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FE8B" w14:textId="77777777" w:rsidR="00A62A8D" w:rsidRDefault="00A62A8D" w:rsidP="0089751B">
      <w:pPr>
        <w:spacing w:line="240" w:lineRule="auto"/>
        <w:rPr>
          <w:rFonts w:ascii="Arial" w:eastAsiaTheme="minorEastAsia" w:hAnsi="Arial" w:cs="Arial"/>
        </w:rPr>
      </w:pPr>
    </w:p>
    <w:p w14:paraId="21BFCC6D" w14:textId="51BB42DB" w:rsidR="00A62A8D" w:rsidRPr="007635EE" w:rsidRDefault="00B00443" w:rsidP="007635EE">
      <w:pPr>
        <w:spacing w:line="240" w:lineRule="auto"/>
        <w:jc w:val="center"/>
        <w:rPr>
          <w:rFonts w:ascii="Arial" w:eastAsiaTheme="minorEastAsia" w:hAnsi="Arial" w:cs="Arial"/>
          <w:b/>
          <w:sz w:val="32"/>
          <w:szCs w:val="28"/>
          <w:lang w:val="pl-PL"/>
        </w:rPr>
      </w:pPr>
      <w:r w:rsidRPr="007635EE">
        <w:rPr>
          <w:rFonts w:ascii="Arial" w:eastAsiaTheme="minorEastAsia" w:hAnsi="Arial" w:cs="Arial"/>
          <w:b/>
          <w:sz w:val="32"/>
          <w:szCs w:val="28"/>
          <w:lang w:val="pl-PL"/>
        </w:rPr>
        <w:t>Huawei: inteligentna edukacja przyszłości może pomóc walce z wykluczeniem cyfrowym</w:t>
      </w:r>
    </w:p>
    <w:p w14:paraId="5907C90A" w14:textId="77777777" w:rsidR="00B00443" w:rsidRPr="00B00443" w:rsidRDefault="00B00443" w:rsidP="0089751B">
      <w:pPr>
        <w:spacing w:line="240" w:lineRule="auto"/>
        <w:rPr>
          <w:rFonts w:ascii="Arial" w:eastAsiaTheme="minorEastAsia" w:hAnsi="Arial" w:cs="Arial"/>
          <w:sz w:val="18"/>
          <w:lang w:val="pl-PL"/>
        </w:rPr>
      </w:pPr>
    </w:p>
    <w:p w14:paraId="122D4119" w14:textId="7074A24C" w:rsidR="0089751B" w:rsidRPr="00B00443" w:rsidRDefault="0089751B" w:rsidP="0089751B">
      <w:pPr>
        <w:pStyle w:val="Tekstkomentarza"/>
        <w:widowControl/>
        <w:autoSpaceDE/>
        <w:autoSpaceDN/>
        <w:adjustRightInd/>
        <w:spacing w:afterLines="100" w:after="312" w:line="240" w:lineRule="auto"/>
        <w:jc w:val="both"/>
        <w:rPr>
          <w:rFonts w:ascii="Arial" w:eastAsia="Arial Unicode MS" w:hAnsi="Arial" w:cs="Arial"/>
          <w:b/>
          <w:snapToGrid/>
          <w:sz w:val="20"/>
          <w:szCs w:val="24"/>
          <w:lang w:val="pl-PL"/>
        </w:rPr>
      </w:pPr>
      <w:r w:rsidRPr="00B00443">
        <w:rPr>
          <w:rFonts w:ascii="Arial" w:eastAsia="Arial Unicode MS" w:hAnsi="Arial" w:cs="Arial"/>
          <w:b/>
          <w:snapToGrid/>
          <w:sz w:val="20"/>
          <w:szCs w:val="24"/>
          <w:lang w:val="pl-PL"/>
        </w:rPr>
        <w:t>Nowe technologie mogą odegrać kluczową rolę w transformacji szkolnictwa wyższego</w:t>
      </w:r>
      <w:r w:rsidR="00214F1D">
        <w:rPr>
          <w:rFonts w:ascii="Arial" w:eastAsia="Arial Unicode MS" w:hAnsi="Arial" w:cs="Arial"/>
          <w:b/>
          <w:snapToGrid/>
          <w:sz w:val="20"/>
          <w:szCs w:val="24"/>
          <w:lang w:val="pl-PL"/>
        </w:rPr>
        <w:t>,</w:t>
      </w:r>
      <w:r w:rsidRPr="00B00443">
        <w:rPr>
          <w:rFonts w:ascii="Arial" w:eastAsia="Arial Unicode MS" w:hAnsi="Arial" w:cs="Arial"/>
          <w:b/>
          <w:snapToGrid/>
          <w:sz w:val="20"/>
          <w:szCs w:val="24"/>
          <w:lang w:val="pl-PL"/>
        </w:rPr>
        <w:t xml:space="preserve"> w duchu zrównoważonego rozwoju – takie</w:t>
      </w:r>
      <w:r w:rsidR="00214F1D">
        <w:rPr>
          <w:rFonts w:ascii="Arial" w:eastAsia="Arial Unicode MS" w:hAnsi="Arial" w:cs="Arial"/>
          <w:b/>
          <w:snapToGrid/>
          <w:sz w:val="20"/>
          <w:szCs w:val="24"/>
          <w:lang w:val="pl-PL"/>
        </w:rPr>
        <w:t>go</w:t>
      </w:r>
      <w:r w:rsidRPr="00B00443">
        <w:rPr>
          <w:rFonts w:ascii="Arial" w:eastAsia="Arial Unicode MS" w:hAnsi="Arial" w:cs="Arial"/>
          <w:b/>
          <w:snapToGrid/>
          <w:sz w:val="20"/>
          <w:szCs w:val="24"/>
          <w:lang w:val="pl-PL"/>
        </w:rPr>
        <w:t xml:space="preserve"> zdania </w:t>
      </w:r>
      <w:r w:rsidR="00214F1D">
        <w:rPr>
          <w:rFonts w:ascii="Arial" w:eastAsia="Arial Unicode MS" w:hAnsi="Arial" w:cs="Arial"/>
          <w:b/>
          <w:snapToGrid/>
          <w:sz w:val="20"/>
          <w:szCs w:val="24"/>
          <w:lang w:val="pl-PL"/>
        </w:rPr>
        <w:t>są</w:t>
      </w:r>
      <w:r w:rsidRPr="00B00443">
        <w:rPr>
          <w:rFonts w:ascii="Arial" w:eastAsia="Arial Unicode MS" w:hAnsi="Arial" w:cs="Arial"/>
          <w:b/>
          <w:snapToGrid/>
          <w:sz w:val="20"/>
          <w:szCs w:val="24"/>
          <w:lang w:val="pl-PL"/>
        </w:rPr>
        <w:t xml:space="preserve"> eksperci</w:t>
      </w:r>
      <w:r w:rsidR="00214F1D">
        <w:rPr>
          <w:rFonts w:ascii="Arial" w:eastAsia="Arial Unicode MS" w:hAnsi="Arial" w:cs="Arial"/>
          <w:b/>
          <w:snapToGrid/>
          <w:sz w:val="20"/>
          <w:szCs w:val="24"/>
          <w:lang w:val="pl-PL"/>
        </w:rPr>
        <w:t xml:space="preserve">, którzy wzięli </w:t>
      </w:r>
      <w:r w:rsidRPr="00B00443">
        <w:rPr>
          <w:rFonts w:ascii="Arial" w:eastAsia="Arial Unicode MS" w:hAnsi="Arial" w:cs="Arial"/>
          <w:b/>
          <w:snapToGrid/>
          <w:sz w:val="20"/>
          <w:szCs w:val="24"/>
          <w:lang w:val="pl-PL"/>
        </w:rPr>
        <w:t>udział w Digital Talent Summit w Barcelonie. Huawei zorganizował wydarzenie w ramach Światowej Konferencj</w:t>
      </w:r>
      <w:r w:rsidR="00B00443" w:rsidRPr="00B00443">
        <w:rPr>
          <w:rFonts w:ascii="Arial" w:eastAsia="Arial Unicode MS" w:hAnsi="Arial" w:cs="Arial"/>
          <w:b/>
          <w:snapToGrid/>
          <w:sz w:val="20"/>
          <w:szCs w:val="24"/>
          <w:lang w:val="pl-PL"/>
        </w:rPr>
        <w:t>i Szkolnictwa Wyższego UNESCO. Udział wzięło w nim ponad 80 ekspertów z sektora edukacji</w:t>
      </w:r>
      <w:r w:rsidR="00214F1D">
        <w:rPr>
          <w:rFonts w:ascii="Arial" w:eastAsia="Arial Unicode MS" w:hAnsi="Arial" w:cs="Arial"/>
          <w:b/>
          <w:snapToGrid/>
          <w:sz w:val="20"/>
          <w:szCs w:val="24"/>
          <w:lang w:val="pl-PL"/>
        </w:rPr>
        <w:t>,</w:t>
      </w:r>
      <w:r w:rsidR="00B00443" w:rsidRPr="00B00443">
        <w:rPr>
          <w:rFonts w:ascii="Arial" w:eastAsia="Arial Unicode MS" w:hAnsi="Arial" w:cs="Arial"/>
          <w:b/>
          <w:snapToGrid/>
          <w:sz w:val="20"/>
          <w:szCs w:val="24"/>
          <w:lang w:val="pl-PL"/>
        </w:rPr>
        <w:t xml:space="preserve"> reprezentujących rządy, środowiska akademickie oraz biznes. </w:t>
      </w:r>
      <w:r w:rsidR="00214F1D">
        <w:rPr>
          <w:rFonts w:ascii="Arial" w:eastAsia="Arial Unicode MS" w:hAnsi="Arial" w:cs="Arial"/>
          <w:b/>
          <w:snapToGrid/>
          <w:sz w:val="20"/>
          <w:szCs w:val="24"/>
          <w:lang w:val="pl-PL"/>
        </w:rPr>
        <w:t>Na wydarzeniu</w:t>
      </w:r>
      <w:r w:rsidR="00B00443" w:rsidRPr="00B00443">
        <w:rPr>
          <w:rFonts w:ascii="Arial" w:eastAsia="Arial Unicode MS" w:hAnsi="Arial" w:cs="Arial"/>
          <w:b/>
          <w:snapToGrid/>
          <w:sz w:val="20"/>
          <w:szCs w:val="24"/>
          <w:lang w:val="pl-PL"/>
        </w:rPr>
        <w:t xml:space="preserve"> nie zabrakło również 10 studentów z programu </w:t>
      </w:r>
      <w:r w:rsidRPr="00B00443">
        <w:rPr>
          <w:rFonts w:ascii="Arial" w:eastAsia="Arial Unicode MS" w:hAnsi="Arial" w:cs="Arial"/>
          <w:b/>
          <w:snapToGrid/>
          <w:sz w:val="20"/>
          <w:szCs w:val="24"/>
          <w:lang w:val="pl-PL"/>
        </w:rPr>
        <w:t>Huawei Seeds for the Future.</w:t>
      </w:r>
    </w:p>
    <w:p w14:paraId="6E147B3D" w14:textId="69C1AF26" w:rsidR="007635EE" w:rsidRDefault="00B00443" w:rsidP="0089751B">
      <w:pPr>
        <w:pStyle w:val="Tekstkomentarza"/>
        <w:widowControl/>
        <w:autoSpaceDE/>
        <w:autoSpaceDN/>
        <w:adjustRightInd/>
        <w:spacing w:afterLines="100" w:after="312" w:line="240" w:lineRule="auto"/>
        <w:jc w:val="both"/>
        <w:rPr>
          <w:rFonts w:ascii="Arial" w:eastAsia="Arial Unicode MS" w:hAnsi="Arial" w:cs="Arial"/>
          <w:snapToGrid/>
          <w:sz w:val="20"/>
          <w:szCs w:val="24"/>
          <w:lang w:val="pl-PL"/>
        </w:rPr>
      </w:pPr>
      <w:r w:rsidRPr="00B00443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Huawei </w:t>
      </w:r>
      <w:r w:rsidR="007635EE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Digital </w:t>
      </w:r>
      <w:r w:rsidRPr="00B00443">
        <w:rPr>
          <w:rFonts w:ascii="Arial" w:eastAsia="Arial Unicode MS" w:hAnsi="Arial" w:cs="Arial"/>
          <w:snapToGrid/>
          <w:sz w:val="20"/>
          <w:szCs w:val="24"/>
          <w:lang w:val="pl-PL"/>
        </w:rPr>
        <w:t>Talent Summit to wydarzenie pods</w:t>
      </w:r>
      <w:bookmarkStart w:id="0" w:name="_GoBack"/>
      <w:bookmarkEnd w:id="0"/>
      <w:r w:rsidRPr="00B00443">
        <w:rPr>
          <w:rFonts w:ascii="Arial" w:eastAsia="Arial Unicode MS" w:hAnsi="Arial" w:cs="Arial"/>
          <w:snapToGrid/>
          <w:sz w:val="20"/>
          <w:szCs w:val="24"/>
          <w:lang w:val="pl-PL"/>
        </w:rPr>
        <w:t>umowujące osiągnięcia studentów we flagowych programach edukacyjnych</w:t>
      </w:r>
      <w:r w:rsidR="00214F1D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 firmy</w:t>
      </w:r>
      <w:r w:rsidRPr="00B00443">
        <w:rPr>
          <w:rFonts w:ascii="Arial" w:eastAsia="Arial Unicode MS" w:hAnsi="Arial" w:cs="Arial"/>
          <w:snapToGrid/>
          <w:sz w:val="20"/>
          <w:szCs w:val="24"/>
          <w:lang w:val="pl-PL"/>
        </w:rPr>
        <w:t>, które odbyły się w mijającym roku.</w:t>
      </w:r>
      <w:r w:rsidR="007635EE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 W trakcie</w:t>
      </w:r>
      <w:r w:rsidR="00214F1D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 </w:t>
      </w:r>
      <w:r w:rsidR="007635EE">
        <w:rPr>
          <w:rFonts w:ascii="Arial" w:eastAsia="Arial Unicode MS" w:hAnsi="Arial" w:cs="Arial"/>
          <w:snapToGrid/>
          <w:sz w:val="20"/>
          <w:szCs w:val="24"/>
          <w:lang w:val="pl-PL"/>
        </w:rPr>
        <w:t>wydarzenia głos zabr</w:t>
      </w:r>
      <w:r w:rsidR="00214F1D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ali </w:t>
      </w:r>
      <w:r w:rsidR="007635EE">
        <w:rPr>
          <w:rFonts w:ascii="Arial" w:eastAsia="Arial Unicode MS" w:hAnsi="Arial" w:cs="Arial"/>
          <w:snapToGrid/>
          <w:sz w:val="20"/>
          <w:szCs w:val="24"/>
          <w:lang w:val="pl-PL"/>
        </w:rPr>
        <w:t>eksper</w:t>
      </w:r>
      <w:r w:rsidR="00214F1D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ci </w:t>
      </w:r>
      <w:r w:rsidR="007635EE">
        <w:rPr>
          <w:rFonts w:ascii="Arial" w:eastAsia="Arial Unicode MS" w:hAnsi="Arial" w:cs="Arial"/>
          <w:snapToGrid/>
          <w:sz w:val="20"/>
          <w:szCs w:val="24"/>
          <w:lang w:val="pl-PL"/>
        </w:rPr>
        <w:t>w dziedzinie edukacji, innowacji oraz nowych technologii</w:t>
      </w:r>
      <w:r w:rsidR="00F41B2C" w:rsidRPr="00F41B2C">
        <w:rPr>
          <w:rFonts w:ascii="Arial" w:eastAsia="Arial Unicode MS" w:hAnsi="Arial" w:cs="Arial"/>
          <w:snapToGrid/>
          <w:sz w:val="20"/>
          <w:szCs w:val="24"/>
          <w:lang w:val="pl-PL"/>
        </w:rPr>
        <w:t>, w tym</w:t>
      </w:r>
      <w:r w:rsidR="00214F1D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 m.in.</w:t>
      </w:r>
      <w:r w:rsidR="00F41B2C" w:rsidRPr="00F41B2C">
        <w:rPr>
          <w:rFonts w:ascii="Arial" w:eastAsia="Arial Unicode MS" w:hAnsi="Arial" w:cs="Arial"/>
          <w:snapToGrid/>
          <w:sz w:val="20"/>
          <w:szCs w:val="24"/>
          <w:lang w:val="pl-PL"/>
        </w:rPr>
        <w:t>: Markus González Beilfuss, podsekretarz ds. uniwersytetów w rządzie Hiszpanii; Ivica Šušak, sekretarz stanu, Ministerstwo Nauki i Edukacji Republiki Chorwacji; Qin Changwei, sekretarz generalny, Komisja Narodowa Chińskiej Republiki Ludowej ds. UNESCO; oraz Li Ming, dyrektor UNESCO-ICHEI.</w:t>
      </w:r>
      <w:r w:rsidR="00676F40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 Spotkanie rozpoczęli </w:t>
      </w:r>
      <w:r w:rsidR="007635EE" w:rsidRPr="007635EE">
        <w:rPr>
          <w:rFonts w:ascii="Arial" w:eastAsia="Arial Unicode MS" w:hAnsi="Arial" w:cs="Arial"/>
          <w:snapToGrid/>
          <w:sz w:val="20"/>
          <w:szCs w:val="24"/>
          <w:lang w:val="pl-PL"/>
        </w:rPr>
        <w:t>Stefania Giannini, zastępc</w:t>
      </w:r>
      <w:r w:rsidR="00214F1D">
        <w:rPr>
          <w:rFonts w:ascii="Arial" w:eastAsia="Arial Unicode MS" w:hAnsi="Arial" w:cs="Arial"/>
          <w:snapToGrid/>
          <w:sz w:val="20"/>
          <w:szCs w:val="24"/>
          <w:lang w:val="pl-PL"/>
        </w:rPr>
        <w:t>zyni</w:t>
      </w:r>
      <w:r w:rsidR="007635EE" w:rsidRPr="007635EE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 dyrektora generalnego UNESCO ds. edukacji oraz Vincent Peng, </w:t>
      </w:r>
      <w:r w:rsidR="007635EE">
        <w:rPr>
          <w:rFonts w:ascii="Arial" w:eastAsia="Arial Unicode MS" w:hAnsi="Arial" w:cs="Arial"/>
          <w:snapToGrid/>
          <w:sz w:val="20"/>
          <w:szCs w:val="24"/>
          <w:lang w:val="pl-PL"/>
        </w:rPr>
        <w:t>członek</w:t>
      </w:r>
      <w:r w:rsidR="007635EE" w:rsidRPr="007635EE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 zarządu i starszy wiceprezes firm</w:t>
      </w:r>
      <w:r w:rsidR="007635EE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y Huawei, podkreślając coraz </w:t>
      </w:r>
      <w:r w:rsidR="007635EE" w:rsidRPr="007635EE">
        <w:rPr>
          <w:rFonts w:ascii="Arial" w:eastAsia="Arial Unicode MS" w:hAnsi="Arial" w:cs="Arial"/>
          <w:snapToGrid/>
          <w:sz w:val="20"/>
          <w:szCs w:val="24"/>
          <w:lang w:val="pl-PL"/>
        </w:rPr>
        <w:t>w</w:t>
      </w:r>
      <w:r w:rsidR="007635EE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ażniejszą rolę, jaką technologie odgrywają </w:t>
      </w:r>
      <w:r w:rsidR="007635EE" w:rsidRPr="007635EE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w </w:t>
      </w:r>
      <w:r w:rsidR="007635EE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rozwoju </w:t>
      </w:r>
      <w:r w:rsidR="007635EE" w:rsidRPr="007635EE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edukacji. </w:t>
      </w:r>
    </w:p>
    <w:p w14:paraId="680A74A7" w14:textId="3238F190" w:rsidR="007635EE" w:rsidRPr="00B00443" w:rsidRDefault="007635EE" w:rsidP="0089751B">
      <w:pPr>
        <w:pStyle w:val="Tekstkomentarza"/>
        <w:widowControl/>
        <w:autoSpaceDE/>
        <w:autoSpaceDN/>
        <w:adjustRightInd/>
        <w:spacing w:afterLines="100" w:after="312" w:line="240" w:lineRule="auto"/>
        <w:jc w:val="both"/>
        <w:rPr>
          <w:rFonts w:ascii="Arial" w:eastAsia="Arial Unicode MS" w:hAnsi="Arial" w:cs="Arial"/>
          <w:snapToGrid/>
          <w:sz w:val="20"/>
          <w:szCs w:val="24"/>
          <w:lang w:val="pl-PL"/>
        </w:rPr>
      </w:pPr>
      <w:r w:rsidRPr="007635EE">
        <w:rPr>
          <w:rFonts w:ascii="Arial" w:eastAsia="Arial Unicode MS" w:hAnsi="Arial" w:cs="Arial"/>
          <w:i/>
          <w:snapToGrid/>
          <w:sz w:val="20"/>
          <w:szCs w:val="24"/>
          <w:lang w:val="pl-PL"/>
        </w:rPr>
        <w:t>Musimy podjąć dodatkowe działania, aby zlikwidować przepaść cyfrową, która pozostawiła wiele osób w tyl</w:t>
      </w:r>
      <w:r w:rsidR="00FE6D6D">
        <w:rPr>
          <w:rFonts w:ascii="Arial" w:eastAsia="Arial Unicode MS" w:hAnsi="Arial" w:cs="Arial"/>
          <w:i/>
          <w:snapToGrid/>
          <w:sz w:val="20"/>
          <w:szCs w:val="24"/>
          <w:lang w:val="pl-PL"/>
        </w:rPr>
        <w:t>e</w:t>
      </w:r>
      <w:r w:rsidRPr="007635EE">
        <w:rPr>
          <w:rFonts w:ascii="Arial" w:eastAsia="Arial Unicode MS" w:hAnsi="Arial" w:cs="Arial"/>
          <w:i/>
          <w:snapToGrid/>
          <w:sz w:val="20"/>
          <w:szCs w:val="24"/>
          <w:lang w:val="pl-PL"/>
        </w:rPr>
        <w:t xml:space="preserve"> </w:t>
      </w:r>
      <w:r w:rsidR="00FE6D6D">
        <w:rPr>
          <w:rFonts w:ascii="Arial" w:eastAsia="Arial Unicode MS" w:hAnsi="Arial" w:cs="Arial"/>
          <w:i/>
          <w:snapToGrid/>
          <w:sz w:val="20"/>
          <w:szCs w:val="24"/>
          <w:lang w:val="pl-PL"/>
        </w:rPr>
        <w:t>oraz</w:t>
      </w:r>
      <w:r w:rsidRPr="007635EE">
        <w:rPr>
          <w:rFonts w:ascii="Arial" w:eastAsia="Arial Unicode MS" w:hAnsi="Arial" w:cs="Arial"/>
          <w:i/>
          <w:snapToGrid/>
          <w:sz w:val="20"/>
          <w:szCs w:val="24"/>
          <w:lang w:val="pl-PL"/>
        </w:rPr>
        <w:t xml:space="preserve"> wdrożyć rozwiązania oparte na technologiach ICT do systemów i programów szkolnictwa wyższego. </w:t>
      </w:r>
      <w:r w:rsidR="00FE6D6D">
        <w:rPr>
          <w:rFonts w:ascii="Arial" w:eastAsia="Arial Unicode MS" w:hAnsi="Arial" w:cs="Arial"/>
          <w:i/>
          <w:snapToGrid/>
          <w:sz w:val="20"/>
          <w:szCs w:val="24"/>
          <w:lang w:val="pl-PL"/>
        </w:rPr>
        <w:t xml:space="preserve">To </w:t>
      </w:r>
      <w:r w:rsidRPr="007635EE">
        <w:rPr>
          <w:rFonts w:ascii="Arial" w:eastAsia="Arial Unicode MS" w:hAnsi="Arial" w:cs="Arial"/>
          <w:i/>
          <w:snapToGrid/>
          <w:sz w:val="20"/>
          <w:szCs w:val="24"/>
          <w:lang w:val="pl-PL"/>
        </w:rPr>
        <w:t>ważne w zakresie zwiększenia szans absolwentów na zatrudnieni</w:t>
      </w:r>
      <w:r w:rsidR="00FE6D6D">
        <w:rPr>
          <w:rFonts w:ascii="Arial" w:eastAsia="Arial Unicode MS" w:hAnsi="Arial" w:cs="Arial"/>
          <w:i/>
          <w:snapToGrid/>
          <w:sz w:val="20"/>
          <w:szCs w:val="24"/>
          <w:lang w:val="pl-PL"/>
        </w:rPr>
        <w:t xml:space="preserve">e, ale nie tylko. </w:t>
      </w:r>
      <w:r w:rsidRPr="007635EE">
        <w:rPr>
          <w:rFonts w:ascii="Arial" w:eastAsia="Arial Unicode MS" w:hAnsi="Arial" w:cs="Arial"/>
          <w:i/>
          <w:snapToGrid/>
          <w:sz w:val="20"/>
          <w:szCs w:val="24"/>
          <w:lang w:val="pl-PL"/>
        </w:rPr>
        <w:t xml:space="preserve">Technologia cyfrowa może również przyczynić się do stworzenia bardziej otwartych, elastycznych i połączonych ekosystemów szkolnictwa wyższego </w:t>
      </w:r>
      <w:r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- powiedziała </w:t>
      </w:r>
      <w:r w:rsidRPr="007635EE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Stefania Giannini </w:t>
      </w:r>
      <w:r>
        <w:rPr>
          <w:rFonts w:ascii="Arial" w:eastAsia="Arial Unicode MS" w:hAnsi="Arial" w:cs="Arial"/>
          <w:snapToGrid/>
          <w:sz w:val="20"/>
          <w:szCs w:val="24"/>
          <w:lang w:val="pl-PL"/>
        </w:rPr>
        <w:t>z UNESCO</w:t>
      </w:r>
      <w:r w:rsidR="00FE6D6D">
        <w:rPr>
          <w:rFonts w:ascii="Arial" w:eastAsia="Arial Unicode MS" w:hAnsi="Arial" w:cs="Arial"/>
          <w:snapToGrid/>
          <w:sz w:val="20"/>
          <w:szCs w:val="24"/>
          <w:lang w:val="pl-PL"/>
        </w:rPr>
        <w:t>.</w:t>
      </w:r>
    </w:p>
    <w:p w14:paraId="7A3D90F8" w14:textId="07E801F0" w:rsidR="007635EE" w:rsidRDefault="007635EE" w:rsidP="0089751B">
      <w:pPr>
        <w:pStyle w:val="Tekstkomentarza"/>
        <w:widowControl/>
        <w:autoSpaceDE/>
        <w:autoSpaceDN/>
        <w:adjustRightInd/>
        <w:spacing w:afterLines="100" w:after="312" w:line="240" w:lineRule="auto"/>
        <w:jc w:val="both"/>
        <w:rPr>
          <w:rFonts w:ascii="Arial" w:eastAsia="Arial Unicode MS" w:hAnsi="Arial" w:cs="Arial"/>
          <w:snapToGrid/>
          <w:sz w:val="20"/>
          <w:szCs w:val="24"/>
          <w:lang w:val="pl-PL"/>
        </w:rPr>
      </w:pPr>
      <w:r w:rsidRPr="007635EE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Vincent </w:t>
      </w:r>
      <w:r w:rsidR="001C7866" w:rsidRPr="007635EE">
        <w:rPr>
          <w:rFonts w:ascii="Arial" w:eastAsia="Arial Unicode MS" w:hAnsi="Arial" w:cs="Arial"/>
          <w:snapToGrid/>
          <w:sz w:val="20"/>
          <w:szCs w:val="24"/>
          <w:lang w:val="pl-PL"/>
        </w:rPr>
        <w:t>Pe</w:t>
      </w:r>
      <w:r w:rsidR="00DB05F2" w:rsidRPr="007635EE">
        <w:rPr>
          <w:rFonts w:ascii="Arial" w:eastAsia="Arial Unicode MS" w:hAnsi="Arial" w:cs="Arial"/>
          <w:snapToGrid/>
          <w:sz w:val="20"/>
          <w:szCs w:val="24"/>
          <w:lang w:val="pl-PL"/>
        </w:rPr>
        <w:t>ng</w:t>
      </w:r>
      <w:r w:rsidRPr="007635EE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 z Huawei wezwał</w:t>
      </w:r>
      <w:r w:rsidR="00DB05F2" w:rsidRPr="007635EE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 </w:t>
      </w:r>
      <w:r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następnie w swoim wystąpieniu uniwersytety, globalne korporacje oraz rządy to współpracy na rzecz zrównoważonej i inkluzywnej przyszłości. </w:t>
      </w:r>
    </w:p>
    <w:p w14:paraId="6A9EFEBF" w14:textId="59308AB8" w:rsidR="00F41B2C" w:rsidRPr="00F41B2C" w:rsidRDefault="00F41B2C" w:rsidP="0089751B">
      <w:pPr>
        <w:pStyle w:val="Tekstkomentarza"/>
        <w:widowControl/>
        <w:autoSpaceDE/>
        <w:autoSpaceDN/>
        <w:adjustRightInd/>
        <w:spacing w:afterLines="100" w:after="312" w:line="240" w:lineRule="auto"/>
        <w:jc w:val="both"/>
        <w:rPr>
          <w:rFonts w:ascii="Arial" w:eastAsia="Arial Unicode MS" w:hAnsi="Arial" w:cs="Arial"/>
          <w:snapToGrid/>
          <w:sz w:val="20"/>
          <w:szCs w:val="24"/>
          <w:lang w:val="pl-PL"/>
        </w:rPr>
      </w:pPr>
      <w:r w:rsidRPr="00F41B2C">
        <w:rPr>
          <w:rFonts w:ascii="Arial" w:eastAsia="Arial Unicode MS" w:hAnsi="Arial" w:cs="Arial"/>
          <w:i/>
          <w:snapToGrid/>
          <w:sz w:val="20"/>
          <w:szCs w:val="24"/>
          <w:lang w:val="pl-PL"/>
        </w:rPr>
        <w:t xml:space="preserve">Technologie cyfrowe mają potencjał, </w:t>
      </w:r>
      <w:r w:rsidR="00FE6D6D">
        <w:rPr>
          <w:rFonts w:ascii="Arial" w:eastAsia="Arial Unicode MS" w:hAnsi="Arial" w:cs="Arial"/>
          <w:i/>
          <w:snapToGrid/>
          <w:sz w:val="20"/>
          <w:szCs w:val="24"/>
          <w:lang w:val="pl-PL"/>
        </w:rPr>
        <w:t>a</w:t>
      </w:r>
      <w:r w:rsidRPr="00F41B2C">
        <w:rPr>
          <w:rFonts w:ascii="Arial" w:eastAsia="Arial Unicode MS" w:hAnsi="Arial" w:cs="Arial"/>
          <w:i/>
          <w:snapToGrid/>
          <w:sz w:val="20"/>
          <w:szCs w:val="24"/>
          <w:lang w:val="pl-PL"/>
        </w:rPr>
        <w:t>by przywrócić globalną równowagę w dostępie do edukacji. Powinniśmy wykorzystać wszelkie innowacje do stworzenia bardziej otwartego, dynamicznego i opartego na współpracy system</w:t>
      </w:r>
      <w:r w:rsidR="00FE6D6D">
        <w:rPr>
          <w:rFonts w:ascii="Arial" w:eastAsia="Arial Unicode MS" w:hAnsi="Arial" w:cs="Arial"/>
          <w:i/>
          <w:snapToGrid/>
          <w:sz w:val="20"/>
          <w:szCs w:val="24"/>
          <w:lang w:val="pl-PL"/>
        </w:rPr>
        <w:t>u</w:t>
      </w:r>
      <w:r w:rsidRPr="00F41B2C">
        <w:rPr>
          <w:rFonts w:ascii="Arial" w:eastAsia="Arial Unicode MS" w:hAnsi="Arial" w:cs="Arial"/>
          <w:i/>
          <w:snapToGrid/>
          <w:sz w:val="20"/>
          <w:szCs w:val="24"/>
          <w:lang w:val="pl-PL"/>
        </w:rPr>
        <w:t xml:space="preserve"> szkolnictwa. Jako Huawei nawiązaliśmy współpracę z prawie 2 tys. uniwersytetów na całym świecie, aby stworzyć program Huawei ICT Academy, którego celem jest wsparcie wysiłków edukacyjnych oraz przeszkolenie ponad  miliona specjalistów i ekspertów ICT do 2024 roku. Mamy nadzieję, że dzięki tym wysiłkom poprawimy</w:t>
      </w:r>
      <w:r>
        <w:rPr>
          <w:rFonts w:ascii="Arial" w:eastAsia="Arial Unicode MS" w:hAnsi="Arial" w:cs="Arial"/>
          <w:i/>
          <w:snapToGrid/>
          <w:sz w:val="20"/>
          <w:szCs w:val="24"/>
          <w:lang w:val="pl-PL"/>
        </w:rPr>
        <w:t xml:space="preserve"> umiejętności cyfrowe </w:t>
      </w:r>
      <w:r w:rsidR="00FE6D6D">
        <w:rPr>
          <w:rFonts w:ascii="Arial" w:eastAsia="Arial Unicode MS" w:hAnsi="Arial" w:cs="Arial"/>
          <w:i/>
          <w:snapToGrid/>
          <w:sz w:val="20"/>
          <w:szCs w:val="24"/>
          <w:lang w:val="pl-PL"/>
        </w:rPr>
        <w:t>na szeroką skalę</w:t>
      </w:r>
      <w:r w:rsidRPr="00F41B2C">
        <w:rPr>
          <w:rFonts w:ascii="Arial" w:eastAsia="Arial Unicode MS" w:hAnsi="Arial" w:cs="Arial"/>
          <w:i/>
          <w:snapToGrid/>
          <w:sz w:val="20"/>
          <w:szCs w:val="24"/>
          <w:lang w:val="pl-PL"/>
        </w:rPr>
        <w:t xml:space="preserve">, wspierając zrównoważony rozwój społeczeństwa i </w:t>
      </w:r>
      <w:r>
        <w:rPr>
          <w:rFonts w:ascii="Arial" w:eastAsia="Arial Unicode MS" w:hAnsi="Arial" w:cs="Arial"/>
          <w:i/>
          <w:snapToGrid/>
          <w:sz w:val="20"/>
          <w:szCs w:val="24"/>
          <w:lang w:val="pl-PL"/>
        </w:rPr>
        <w:t>biznesu</w:t>
      </w:r>
      <w:r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 – powiedział Peng z Huawei. </w:t>
      </w:r>
    </w:p>
    <w:p w14:paraId="7BFAA82D" w14:textId="4D638FA8" w:rsidR="00676F40" w:rsidRDefault="00676F40" w:rsidP="0089751B">
      <w:pPr>
        <w:pStyle w:val="Tekstkomentarza"/>
        <w:widowControl/>
        <w:autoSpaceDE/>
        <w:autoSpaceDN/>
        <w:adjustRightInd/>
        <w:spacing w:afterLines="100" w:after="312" w:line="240" w:lineRule="auto"/>
        <w:jc w:val="both"/>
        <w:rPr>
          <w:rFonts w:ascii="Arial" w:eastAsia="Arial Unicode MS" w:hAnsi="Arial" w:cs="Arial"/>
          <w:snapToGrid/>
          <w:sz w:val="20"/>
          <w:szCs w:val="24"/>
          <w:lang w:val="pl-PL"/>
        </w:rPr>
      </w:pPr>
      <w:r w:rsidRPr="00676F40">
        <w:rPr>
          <w:rFonts w:ascii="Arial" w:eastAsia="Arial Unicode MS" w:hAnsi="Arial" w:cs="Arial"/>
          <w:snapToGrid/>
          <w:sz w:val="20"/>
          <w:szCs w:val="24"/>
          <w:lang w:val="pl-PL"/>
        </w:rPr>
        <w:lastRenderedPageBreak/>
        <w:t xml:space="preserve">Podczas wydarzenia, </w:t>
      </w:r>
      <w:r w:rsidR="00FE6D6D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firmy </w:t>
      </w:r>
      <w:r w:rsidRPr="00676F40">
        <w:rPr>
          <w:rFonts w:ascii="Arial" w:eastAsia="Arial Unicode MS" w:hAnsi="Arial" w:cs="Arial"/>
          <w:snapToGrid/>
          <w:sz w:val="20"/>
          <w:szCs w:val="24"/>
          <w:lang w:val="pl-PL"/>
        </w:rPr>
        <w:t>Huawei i Ernst &amp; Young (EY) opublikowały również swój pierwszy</w:t>
      </w:r>
      <w:r w:rsidR="00FE6D6D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 </w:t>
      </w:r>
      <w:proofErr w:type="spellStart"/>
      <w:r w:rsidRPr="00676F40">
        <w:rPr>
          <w:rFonts w:ascii="Arial" w:eastAsia="Arial Unicode MS" w:hAnsi="Arial" w:cs="Arial"/>
          <w:snapToGrid/>
          <w:sz w:val="20"/>
          <w:szCs w:val="24"/>
          <w:lang w:val="pl-PL"/>
        </w:rPr>
        <w:t>white</w:t>
      </w:r>
      <w:proofErr w:type="spellEnd"/>
      <w:r w:rsidRPr="00676F40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 </w:t>
      </w:r>
      <w:proofErr w:type="spellStart"/>
      <w:r w:rsidRPr="00676F40">
        <w:rPr>
          <w:rFonts w:ascii="Arial" w:eastAsia="Arial Unicode MS" w:hAnsi="Arial" w:cs="Arial"/>
          <w:snapToGrid/>
          <w:sz w:val="20"/>
          <w:szCs w:val="24"/>
          <w:lang w:val="pl-PL"/>
        </w:rPr>
        <w:t>paper</w:t>
      </w:r>
      <w:proofErr w:type="spellEnd"/>
      <w:r w:rsidRPr="00676F40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 na temat przyszłości umiejętności cyfrowych w Hiszpanii. Jest to jeden z czterech dokumentów, które Huawei opublikuje w ciągu naj</w:t>
      </w:r>
      <w:r>
        <w:rPr>
          <w:rFonts w:ascii="Arial" w:eastAsia="Arial Unicode MS" w:hAnsi="Arial" w:cs="Arial"/>
          <w:snapToGrid/>
          <w:sz w:val="20"/>
          <w:szCs w:val="24"/>
          <w:lang w:val="pl-PL"/>
        </w:rPr>
        <w:t>bliższych miesięcy. Kolejne dwa</w:t>
      </w:r>
      <w:r w:rsidRPr="00676F40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 będą dotyczyły rozwoju talentów w RPA i Chinach.</w:t>
      </w:r>
      <w:r w:rsidRPr="00676F40">
        <w:rPr>
          <w:lang w:val="pl-PL"/>
        </w:rPr>
        <w:t xml:space="preserve"> </w:t>
      </w:r>
      <w:r w:rsidRPr="00676F40">
        <w:rPr>
          <w:rFonts w:ascii="Arial" w:eastAsia="Arial Unicode MS" w:hAnsi="Arial" w:cs="Arial"/>
          <w:snapToGrid/>
          <w:sz w:val="20"/>
          <w:szCs w:val="24"/>
          <w:lang w:val="pl-PL"/>
        </w:rPr>
        <w:t>Sektor edukacji szybko się zmienia, ponieważ technologie takie jak big data, chmura, rzeczywistość rozszerzona, rzeczywistość wirtualna i sztuczna inteligencja sprawiają, że hybrydowe nauczanie staje się bardziej dostępne dla wszystkich. Nowy raport Huawei dotyczący edukacji w Hiszpanii wskazuje jednak, że tylko 13% firm korzysta z tych najnowocześniejszych technologii, a firmy, które z nich korzystają, wykorzystują je głównie do podejmowania decyzji strategicznych.</w:t>
      </w:r>
    </w:p>
    <w:p w14:paraId="7F302E1F" w14:textId="0FA264B7" w:rsidR="00676F40" w:rsidRPr="00676F40" w:rsidRDefault="00676F40" w:rsidP="0089751B">
      <w:pPr>
        <w:pStyle w:val="Tekstkomentarza"/>
        <w:widowControl/>
        <w:autoSpaceDE/>
        <w:autoSpaceDN/>
        <w:adjustRightInd/>
        <w:spacing w:afterLines="100" w:after="312" w:line="240" w:lineRule="auto"/>
        <w:jc w:val="both"/>
        <w:rPr>
          <w:rFonts w:ascii="Arial" w:eastAsia="Arial Unicode MS" w:hAnsi="Arial" w:cs="Arial"/>
          <w:snapToGrid/>
          <w:sz w:val="20"/>
          <w:szCs w:val="24"/>
          <w:lang w:val="pl-PL"/>
        </w:rPr>
      </w:pPr>
      <w:r w:rsidRPr="00676F40">
        <w:rPr>
          <w:rFonts w:ascii="Arial" w:eastAsia="Arial Unicode MS" w:hAnsi="Arial" w:cs="Arial"/>
          <w:snapToGrid/>
          <w:sz w:val="20"/>
          <w:szCs w:val="24"/>
          <w:lang w:val="pl-PL"/>
        </w:rPr>
        <w:t>Wydarzenie zakończyło się uroczystym podsumowaniem współpracy firmy Huawei z partnerami akademickimi i organizacjami rządowymi,</w:t>
      </w:r>
      <w:r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 w tym inauguracją najnowszej edycji "Seeds For the Future”. R</w:t>
      </w:r>
      <w:r w:rsidRPr="00676F40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ekrutacja </w:t>
      </w:r>
      <w:r w:rsidR="00366336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rusza już 19 maja a program, dostępny także w Polsce, </w:t>
      </w:r>
      <w:r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jest dedykowanych wszystkim </w:t>
      </w:r>
      <w:r w:rsidR="00366336">
        <w:rPr>
          <w:rFonts w:ascii="Arial" w:eastAsia="Arial Unicode MS" w:hAnsi="Arial" w:cs="Arial"/>
          <w:snapToGrid/>
          <w:sz w:val="20"/>
          <w:szCs w:val="24"/>
          <w:lang w:val="pl-PL"/>
        </w:rPr>
        <w:t>studentom i studentom, chcącym</w:t>
      </w:r>
      <w:r w:rsidRPr="00676F40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 rozwijać swoje umiejętności w dziedzinie technologii, przywództwa, czy komunikacji. Finaliści i finalistki wezmą udział w bogatym cyklu szkoleń oraz warsztatów. W tym roku, oprócz atrakcyjnych nagród rzeczowych, czeka na nich m.in. międzynarodowa rywalizacja w konkursie Tech4Good, czy szansa na wygranie wyjazdu na </w:t>
      </w:r>
      <w:r w:rsidR="00366336">
        <w:rPr>
          <w:rFonts w:ascii="Arial" w:eastAsia="Arial Unicode MS" w:hAnsi="Arial" w:cs="Arial"/>
          <w:snapToGrid/>
          <w:sz w:val="20"/>
          <w:szCs w:val="24"/>
          <w:lang w:val="pl-PL"/>
        </w:rPr>
        <w:t xml:space="preserve">kolejną edycję </w:t>
      </w:r>
      <w:r w:rsidRPr="00676F40">
        <w:rPr>
          <w:rFonts w:ascii="Arial" w:eastAsia="Arial Unicode MS" w:hAnsi="Arial" w:cs="Arial"/>
          <w:snapToGrid/>
          <w:sz w:val="20"/>
          <w:szCs w:val="24"/>
          <w:lang w:val="pl-PL"/>
        </w:rPr>
        <w:t>Huawei Talent Summit.</w:t>
      </w:r>
    </w:p>
    <w:p w14:paraId="0E58BC7B" w14:textId="77777777" w:rsidR="0089751B" w:rsidRPr="0089751B" w:rsidRDefault="0089751B" w:rsidP="0089751B">
      <w:pPr>
        <w:spacing w:line="240" w:lineRule="auto"/>
        <w:jc w:val="center"/>
        <w:rPr>
          <w:rFonts w:ascii="Arial" w:eastAsia="Arial Unicode MS" w:hAnsi="Arial" w:cs="Arial"/>
          <w:sz w:val="20"/>
          <w:lang w:val="pl-PL"/>
        </w:rPr>
      </w:pPr>
      <w:r w:rsidRPr="0089751B">
        <w:rPr>
          <w:rFonts w:ascii="Arial" w:eastAsia="Arial Unicode MS" w:hAnsi="Arial" w:cs="Arial"/>
          <w:sz w:val="20"/>
          <w:lang w:val="pl-PL"/>
        </w:rPr>
        <w:t>----koniec---</w:t>
      </w:r>
    </w:p>
    <w:p w14:paraId="7D4373C7" w14:textId="77777777" w:rsidR="0089751B" w:rsidRPr="0089751B" w:rsidRDefault="0089751B" w:rsidP="0089751B">
      <w:pPr>
        <w:spacing w:line="240" w:lineRule="auto"/>
        <w:jc w:val="both"/>
        <w:rPr>
          <w:rFonts w:ascii="Arial" w:eastAsia="Arial Unicode MS" w:hAnsi="Arial" w:cs="Arial"/>
          <w:sz w:val="20"/>
          <w:lang w:val="pl-PL"/>
        </w:rPr>
      </w:pPr>
    </w:p>
    <w:p w14:paraId="1FBD82DF" w14:textId="77777777" w:rsidR="0089751B" w:rsidRPr="0089751B" w:rsidRDefault="0089751B" w:rsidP="0089751B">
      <w:pPr>
        <w:spacing w:line="240" w:lineRule="auto"/>
        <w:jc w:val="both"/>
        <w:rPr>
          <w:rFonts w:ascii="Arial" w:eastAsia="STXihei" w:hAnsi="Arial" w:cs="Arial"/>
          <w:sz w:val="20"/>
          <w:lang w:val="pl-PL"/>
        </w:rPr>
      </w:pPr>
      <w:r w:rsidRPr="0089751B">
        <w:rPr>
          <w:rFonts w:ascii="Arial" w:hAnsi="Arial" w:cs="Arial"/>
          <w:sz w:val="20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89751B">
        <w:rPr>
          <w:rFonts w:ascii="Arial" w:hAnsi="Arial" w:cs="Arial"/>
          <w:sz w:val="20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89751B">
        <w:rPr>
          <w:rFonts w:ascii="Arial" w:hAnsi="Arial" w:cs="Arial"/>
          <w:sz w:val="20"/>
          <w:lang w:val="pl-PL"/>
        </w:rPr>
        <w:t xml:space="preserve">teleinformatyczne typu end-to-end, umożliwiając klientom przewagę konkurencyjną w zakresie </w:t>
      </w:r>
      <w:r w:rsidRPr="0089751B">
        <w:rPr>
          <w:rFonts w:ascii="Arial" w:hAnsi="Arial" w:cs="Arial"/>
          <w:sz w:val="20"/>
          <w:shd w:val="clear" w:color="auto" w:fill="FFFFFF"/>
          <w:lang w:val="pl-PL"/>
        </w:rPr>
        <w:t>infrastruktury telekomunikacyjnej, sieciowej</w:t>
      </w:r>
      <w:r w:rsidRPr="0089751B">
        <w:rPr>
          <w:rFonts w:ascii="Arial" w:hAnsi="Arial" w:cs="Arial"/>
          <w:sz w:val="20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445255F1" w14:textId="77777777" w:rsidR="0089751B" w:rsidRPr="0089751B" w:rsidRDefault="0089751B" w:rsidP="0089751B">
      <w:pPr>
        <w:spacing w:line="240" w:lineRule="auto"/>
        <w:jc w:val="both"/>
        <w:rPr>
          <w:rFonts w:ascii="Arial" w:hAnsi="Arial" w:cs="Arial"/>
          <w:lang w:val="pl-PL"/>
        </w:rPr>
      </w:pPr>
    </w:p>
    <w:p w14:paraId="25B7C97B" w14:textId="77777777" w:rsidR="0089751B" w:rsidRPr="0089751B" w:rsidRDefault="0089751B" w:rsidP="0089751B">
      <w:pPr>
        <w:spacing w:line="240" w:lineRule="auto"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89751B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8">
        <w:r w:rsidRPr="0089751B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89751B">
        <w:rPr>
          <w:rFonts w:ascii="Arial" w:eastAsia="Tahoma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89751B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16B93FBD" w14:textId="77777777" w:rsidR="0089751B" w:rsidRPr="0089751B" w:rsidRDefault="0089751B" w:rsidP="0089751B">
      <w:pPr>
        <w:spacing w:line="240" w:lineRule="auto"/>
        <w:ind w:left="420"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5BCEF725" w14:textId="77777777" w:rsidR="0089751B" w:rsidRPr="0089751B" w:rsidRDefault="00AD267D" w:rsidP="0089751B">
      <w:pPr>
        <w:spacing w:line="240" w:lineRule="auto"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9">
        <w:r w:rsidR="0089751B" w:rsidRPr="0089751B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89751B" w:rsidRPr="0089751B">
        <w:rPr>
          <w:rFonts w:ascii="Arial" w:eastAsia="Tahoma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2DEC3D34" w14:textId="77777777" w:rsidR="0089751B" w:rsidRPr="0089751B" w:rsidRDefault="00AD267D" w:rsidP="0089751B">
      <w:pPr>
        <w:spacing w:line="240" w:lineRule="auto"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0" w:history="1">
        <w:r w:rsidR="0089751B" w:rsidRPr="0089751B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https://twitter.com/PolskaHuawei</w:t>
        </w:r>
      </w:hyperlink>
    </w:p>
    <w:p w14:paraId="5AF4C9E8" w14:textId="77777777" w:rsidR="0089751B" w:rsidRPr="0089751B" w:rsidRDefault="00AD267D" w:rsidP="0089751B">
      <w:pPr>
        <w:spacing w:line="240" w:lineRule="auto"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1">
        <w:r w:rsidR="0089751B" w:rsidRPr="0089751B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89751B" w:rsidRPr="0089751B">
        <w:rPr>
          <w:rStyle w:val="Hipercze"/>
          <w:rFonts w:ascii="Arial" w:eastAsia="Tahoma" w:hAnsi="Arial" w:cs="Arial"/>
          <w:sz w:val="20"/>
          <w:szCs w:val="20"/>
          <w:lang w:val="pl-PL"/>
        </w:rPr>
        <w:t>PL</w:t>
      </w:r>
    </w:p>
    <w:p w14:paraId="7BF2B733" w14:textId="77777777" w:rsidR="0089751B" w:rsidRPr="00533F2C" w:rsidRDefault="00AD267D" w:rsidP="0089751B">
      <w:pPr>
        <w:spacing w:line="240" w:lineRule="auto"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2">
        <w:r w:rsidR="0089751B" w:rsidRPr="00533F2C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296B0B47" w14:textId="77777777" w:rsidR="0089751B" w:rsidRPr="00533F2C" w:rsidRDefault="0089751B" w:rsidP="0089751B">
      <w:pPr>
        <w:spacing w:line="240" w:lineRule="auto"/>
        <w:ind w:left="420"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0A9C5E11" w14:textId="77777777" w:rsidR="0089751B" w:rsidRPr="0089751B" w:rsidRDefault="0089751B" w:rsidP="0089751B">
      <w:pPr>
        <w:spacing w:line="240" w:lineRule="auto"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r w:rsidRPr="0089751B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3">
        <w:r w:rsidRPr="0089751B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2BD1594A" w14:textId="77777777" w:rsidR="0089751B" w:rsidRPr="0089751B" w:rsidRDefault="0089751B" w:rsidP="0089751B">
      <w:pPr>
        <w:spacing w:line="240" w:lineRule="auto"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</w:p>
    <w:p w14:paraId="195B3EAE" w14:textId="77777777" w:rsidR="0089751B" w:rsidRPr="0089751B" w:rsidRDefault="0089751B" w:rsidP="0089751B">
      <w:pPr>
        <w:spacing w:line="240" w:lineRule="auto"/>
        <w:ind w:left="420"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5C806809" w14:textId="77777777" w:rsidR="0089751B" w:rsidRPr="0089751B" w:rsidRDefault="0089751B" w:rsidP="0089751B">
      <w:pPr>
        <w:spacing w:line="240" w:lineRule="auto"/>
        <w:jc w:val="both"/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</w:pPr>
      <w:r w:rsidRPr="0089751B"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  <w:t>Kontakt dla mediów:</w:t>
      </w:r>
    </w:p>
    <w:p w14:paraId="4523FE68" w14:textId="77777777" w:rsidR="0089751B" w:rsidRPr="0089751B" w:rsidRDefault="0089751B" w:rsidP="0089751B">
      <w:pPr>
        <w:spacing w:line="240" w:lineRule="auto"/>
        <w:jc w:val="both"/>
        <w:rPr>
          <w:rFonts w:ascii="Arial" w:eastAsia="Tahoma" w:hAnsi="Arial" w:cs="Arial"/>
          <w:color w:val="414141"/>
          <w:sz w:val="20"/>
          <w:szCs w:val="20"/>
          <w:lang w:val="pl-PL"/>
        </w:rPr>
      </w:pPr>
      <w:r w:rsidRPr="0089751B">
        <w:rPr>
          <w:rFonts w:ascii="Arial" w:eastAsia="Tahoma" w:hAnsi="Arial" w:cs="Arial"/>
          <w:color w:val="414141"/>
          <w:sz w:val="20"/>
          <w:szCs w:val="20"/>
          <w:lang w:val="pl-PL"/>
        </w:rPr>
        <w:br/>
        <w:t>Marcin Sałański</w:t>
      </w:r>
    </w:p>
    <w:p w14:paraId="10E3AD28" w14:textId="77777777" w:rsidR="0089751B" w:rsidRPr="0089751B" w:rsidRDefault="0089751B" w:rsidP="0089751B">
      <w:pPr>
        <w:spacing w:line="240" w:lineRule="auto"/>
        <w:jc w:val="both"/>
        <w:rPr>
          <w:rFonts w:ascii="Arial" w:eastAsia="Tahoma" w:hAnsi="Arial" w:cs="Arial"/>
          <w:color w:val="414141"/>
          <w:sz w:val="20"/>
          <w:szCs w:val="20"/>
          <w:lang w:val="pl-PL"/>
        </w:rPr>
      </w:pPr>
      <w:r w:rsidRPr="0089751B">
        <w:rPr>
          <w:rFonts w:ascii="Arial" w:eastAsia="Tahoma" w:hAnsi="Arial" w:cs="Arial"/>
          <w:color w:val="414141"/>
          <w:sz w:val="20"/>
          <w:szCs w:val="20"/>
          <w:lang w:val="pl-PL"/>
        </w:rPr>
        <w:t>Advisor</w:t>
      </w:r>
    </w:p>
    <w:p w14:paraId="0976950D" w14:textId="77777777" w:rsidR="0089751B" w:rsidRPr="00594A7D" w:rsidRDefault="0089751B" w:rsidP="0089751B">
      <w:pPr>
        <w:spacing w:line="240" w:lineRule="auto"/>
        <w:jc w:val="both"/>
        <w:rPr>
          <w:rFonts w:ascii="Arial" w:eastAsia="Tahoma" w:hAnsi="Arial" w:cs="Arial"/>
          <w:color w:val="414141"/>
          <w:sz w:val="20"/>
          <w:szCs w:val="20"/>
        </w:rPr>
      </w:pPr>
      <w:r w:rsidRPr="00594A7D">
        <w:rPr>
          <w:rFonts w:ascii="Arial" w:eastAsia="Tahoma" w:hAnsi="Arial" w:cs="Arial"/>
          <w:color w:val="414141"/>
          <w:sz w:val="20"/>
          <w:szCs w:val="20"/>
        </w:rPr>
        <w:t xml:space="preserve">MSL </w:t>
      </w:r>
    </w:p>
    <w:p w14:paraId="2540CC12" w14:textId="77777777" w:rsidR="0089751B" w:rsidRPr="00594A7D" w:rsidRDefault="0089751B" w:rsidP="0089751B">
      <w:pPr>
        <w:spacing w:line="240" w:lineRule="auto"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594A7D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marcin.salanski@mslgroup.com</w:t>
      </w:r>
      <w:r w:rsidRPr="00594A7D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1E198CB" w14:textId="77777777" w:rsidR="0089751B" w:rsidRPr="00594A7D" w:rsidRDefault="0089751B" w:rsidP="0089751B">
      <w:pPr>
        <w:spacing w:line="240" w:lineRule="auto"/>
        <w:jc w:val="both"/>
        <w:rPr>
          <w:rFonts w:ascii="Arial" w:eastAsia="Arial Unicode MS" w:hAnsi="Arial" w:cs="Arial"/>
        </w:rPr>
      </w:pPr>
      <w:r w:rsidRPr="00594A7D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690 457 516</w:t>
      </w:r>
    </w:p>
    <w:p w14:paraId="06AF7DD0" w14:textId="77777777" w:rsidR="0089751B" w:rsidRPr="00594A7D" w:rsidRDefault="0089751B" w:rsidP="0089751B">
      <w:pPr>
        <w:spacing w:line="240" w:lineRule="auto"/>
        <w:jc w:val="both"/>
        <w:rPr>
          <w:rFonts w:ascii="Arial" w:eastAsia="Tahoma" w:hAnsi="Arial" w:cs="Arial"/>
          <w:color w:val="414141"/>
          <w:sz w:val="20"/>
          <w:szCs w:val="20"/>
        </w:rPr>
      </w:pPr>
    </w:p>
    <w:p w14:paraId="157A54C7" w14:textId="77777777" w:rsidR="0089751B" w:rsidRDefault="0089751B" w:rsidP="0089751B">
      <w:pPr>
        <w:spacing w:line="240" w:lineRule="auto"/>
        <w:jc w:val="both"/>
        <w:rPr>
          <w:rFonts w:ascii="Arial" w:eastAsia="Tahoma" w:hAnsi="Arial" w:cs="Arial"/>
          <w:color w:val="414141"/>
          <w:sz w:val="20"/>
          <w:szCs w:val="20"/>
        </w:rPr>
      </w:pPr>
      <w:r w:rsidRPr="00594A7D">
        <w:rPr>
          <w:rFonts w:ascii="Arial" w:eastAsia="Tahoma" w:hAnsi="Arial" w:cs="Arial"/>
          <w:color w:val="414141"/>
          <w:sz w:val="20"/>
          <w:szCs w:val="20"/>
        </w:rPr>
        <w:t>Mateusz Kaczor</w:t>
      </w:r>
    </w:p>
    <w:p w14:paraId="11132353" w14:textId="77777777" w:rsidR="0089751B" w:rsidRPr="00594A7D" w:rsidRDefault="0089751B" w:rsidP="0089751B">
      <w:pPr>
        <w:spacing w:line="240" w:lineRule="auto"/>
        <w:jc w:val="both"/>
        <w:rPr>
          <w:rFonts w:ascii="Arial" w:eastAsia="Tahoma" w:hAnsi="Arial" w:cs="Arial"/>
          <w:color w:val="414141"/>
          <w:sz w:val="20"/>
          <w:szCs w:val="20"/>
        </w:rPr>
      </w:pPr>
      <w:r w:rsidRPr="00594A7D">
        <w:rPr>
          <w:rFonts w:ascii="Arial" w:eastAsia="Tahoma" w:hAnsi="Arial" w:cs="Arial"/>
          <w:color w:val="414141"/>
          <w:sz w:val="20"/>
          <w:szCs w:val="20"/>
        </w:rPr>
        <w:t>Junior Account Manager</w:t>
      </w:r>
    </w:p>
    <w:p w14:paraId="263ED024" w14:textId="77777777" w:rsidR="0089751B" w:rsidRPr="00594A7D" w:rsidRDefault="0089751B" w:rsidP="0089751B">
      <w:pPr>
        <w:spacing w:line="240" w:lineRule="auto"/>
        <w:jc w:val="both"/>
        <w:rPr>
          <w:rFonts w:ascii="Arial" w:eastAsia="Tahoma" w:hAnsi="Arial" w:cs="Arial"/>
          <w:color w:val="414141"/>
          <w:sz w:val="20"/>
          <w:szCs w:val="20"/>
        </w:rPr>
      </w:pPr>
      <w:r w:rsidRPr="00594A7D">
        <w:rPr>
          <w:rFonts w:ascii="Arial" w:eastAsia="Tahoma" w:hAnsi="Arial" w:cs="Arial"/>
          <w:color w:val="414141"/>
          <w:sz w:val="20"/>
          <w:szCs w:val="20"/>
        </w:rPr>
        <w:t xml:space="preserve">MSL </w:t>
      </w:r>
    </w:p>
    <w:p w14:paraId="52C3B644" w14:textId="77777777" w:rsidR="0089751B" w:rsidRPr="00A12799" w:rsidRDefault="0089751B" w:rsidP="0089751B">
      <w:pPr>
        <w:spacing w:line="240" w:lineRule="auto"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39342998" w14:textId="77777777" w:rsidR="0089751B" w:rsidRDefault="0089751B" w:rsidP="0089751B">
      <w:pPr>
        <w:spacing w:line="240" w:lineRule="auto"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212C6C5C" w14:textId="77777777" w:rsidR="0089751B" w:rsidRDefault="0089751B" w:rsidP="0089751B">
      <w:pPr>
        <w:spacing w:line="240" w:lineRule="auto"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0DAB677B" w14:textId="2AAEC8C3" w:rsidR="00441B57" w:rsidRPr="0089751B" w:rsidRDefault="00441B57" w:rsidP="0089751B">
      <w:pPr>
        <w:pStyle w:val="Tekstkomentarza"/>
        <w:widowControl/>
        <w:autoSpaceDE/>
        <w:autoSpaceDN/>
        <w:adjustRightInd/>
        <w:spacing w:afterLines="100" w:after="312" w:line="240" w:lineRule="auto"/>
        <w:jc w:val="center"/>
        <w:rPr>
          <w:rFonts w:ascii="Tahoma" w:eastAsia="Arial Unicode MS" w:hAnsi="Tahoma" w:cs="Tahoma"/>
          <w:snapToGrid/>
          <w:sz w:val="24"/>
          <w:szCs w:val="24"/>
        </w:rPr>
      </w:pPr>
    </w:p>
    <w:sectPr w:rsidR="00441B57" w:rsidRPr="0089751B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726C1" w14:textId="77777777" w:rsidR="00AD267D" w:rsidRDefault="00AD267D">
      <w:r>
        <w:separator/>
      </w:r>
    </w:p>
  </w:endnote>
  <w:endnote w:type="continuationSeparator" w:id="0">
    <w:p w14:paraId="7570723C" w14:textId="77777777" w:rsidR="00AD267D" w:rsidRDefault="00AD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Xihe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61AC" w14:textId="77777777" w:rsidR="00165883" w:rsidRDefault="00165883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D752" w14:textId="77777777" w:rsidR="00165883" w:rsidRDefault="00165883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AC258" w14:textId="77777777" w:rsidR="00AD267D" w:rsidRDefault="00AD267D">
      <w:r>
        <w:separator/>
      </w:r>
    </w:p>
  </w:footnote>
  <w:footnote w:type="continuationSeparator" w:id="0">
    <w:p w14:paraId="7101AD10" w14:textId="77777777" w:rsidR="00AD267D" w:rsidRDefault="00AD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B5F6" w14:textId="77777777" w:rsidR="00165883" w:rsidRDefault="00165883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590"/>
      <w:gridCol w:w="1912"/>
    </w:tblGrid>
    <w:tr w:rsidR="00165883" w14:paraId="07DCFD8F" w14:textId="77777777">
      <w:trPr>
        <w:cantSplit/>
        <w:trHeight w:hRule="exact" w:val="782"/>
      </w:trPr>
      <w:tc>
        <w:tcPr>
          <w:tcW w:w="500" w:type="pct"/>
        </w:tcPr>
        <w:p w14:paraId="483504E2" w14:textId="77777777" w:rsidR="00165883" w:rsidRDefault="00165883">
          <w:pPr>
            <w:rPr>
              <w:rFonts w:ascii="Dotum" w:eastAsia="Dotum" w:hAnsi="Dotum"/>
            </w:rPr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617CCAA4" wp14:editId="0B76EFCA">
                <wp:simplePos x="0" y="0"/>
                <wp:positionH relativeFrom="column">
                  <wp:posOffset>-29845</wp:posOffset>
                </wp:positionH>
                <wp:positionV relativeFrom="paragraph">
                  <wp:posOffset>19685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0" w:type="pct"/>
          <w:vAlign w:val="bottom"/>
        </w:tcPr>
        <w:p w14:paraId="350935E8" w14:textId="48181B15" w:rsidR="00165883" w:rsidRPr="00780144" w:rsidRDefault="00165883" w:rsidP="00D87114">
          <w:pPr>
            <w:pStyle w:val="Nagwek"/>
            <w:ind w:firstLineChars="300" w:firstLine="540"/>
            <w:rPr>
              <w:rFonts w:ascii="SimSun" w:hAnsi="SimSun"/>
            </w:rPr>
          </w:pPr>
        </w:p>
      </w:tc>
      <w:tc>
        <w:tcPr>
          <w:tcW w:w="1000" w:type="pct"/>
          <w:vAlign w:val="bottom"/>
        </w:tcPr>
        <w:p w14:paraId="3D65DD06" w14:textId="6780053F" w:rsidR="00165883" w:rsidRPr="0089751B" w:rsidRDefault="0089751B" w:rsidP="0089751B">
          <w:pPr>
            <w:pStyle w:val="Nagwek"/>
            <w:ind w:firstLineChars="350" w:firstLine="770"/>
            <w:jc w:val="right"/>
            <w:rPr>
              <w:rFonts w:cs="Arial"/>
              <w:sz w:val="22"/>
            </w:rPr>
          </w:pPr>
          <w:proofErr w:type="spellStart"/>
          <w:r w:rsidRPr="0089751B">
            <w:rPr>
              <w:rFonts w:cs="Arial"/>
              <w:sz w:val="22"/>
            </w:rPr>
            <w:t>Informacja</w:t>
          </w:r>
          <w:proofErr w:type="spellEnd"/>
          <w:r w:rsidRPr="0089751B">
            <w:rPr>
              <w:rFonts w:cs="Arial"/>
              <w:sz w:val="22"/>
            </w:rPr>
            <w:t xml:space="preserve"> </w:t>
          </w:r>
          <w:proofErr w:type="spellStart"/>
          <w:r w:rsidRPr="0089751B">
            <w:rPr>
              <w:rFonts w:cs="Arial"/>
              <w:sz w:val="22"/>
            </w:rPr>
            <w:t>prasowa</w:t>
          </w:r>
          <w:proofErr w:type="spellEnd"/>
          <w:r w:rsidRPr="0089751B">
            <w:rPr>
              <w:rFonts w:cs="Arial"/>
              <w:sz w:val="22"/>
            </w:rPr>
            <w:t xml:space="preserve"> </w:t>
          </w:r>
        </w:p>
      </w:tc>
    </w:tr>
  </w:tbl>
  <w:p w14:paraId="43F80A46" w14:textId="77777777" w:rsidR="00165883" w:rsidRDefault="00165883">
    <w:pPr>
      <w:pStyle w:val="Nagwek"/>
      <w:rPr>
        <w:rFonts w:ascii="DotumChe" w:eastAsia="DotumChe" w:hAnsi="DotumCh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65687" w14:textId="77777777" w:rsidR="00165883" w:rsidRDefault="00165883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B9D025C"/>
    <w:multiLevelType w:val="multilevel"/>
    <w:tmpl w:val="60C8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51696359"/>
    <w:multiLevelType w:val="multilevel"/>
    <w:tmpl w:val="35DCA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9"/>
  </w:num>
  <w:num w:numId="25">
    <w:abstractNumId w:val="9"/>
  </w:num>
  <w:num w:numId="26">
    <w:abstractNumId w:val="13"/>
  </w:num>
  <w:num w:numId="27">
    <w:abstractNumId w:val="13"/>
  </w:num>
  <w:num w:numId="28">
    <w:abstractNumId w:val="13"/>
  </w:num>
  <w:num w:numId="29">
    <w:abstractNumId w:val="1"/>
  </w:num>
  <w:num w:numId="30">
    <w:abstractNumId w:val="9"/>
  </w:num>
  <w:num w:numId="31">
    <w:abstractNumId w:val="9"/>
  </w:num>
  <w:num w:numId="32">
    <w:abstractNumId w:val="13"/>
  </w:num>
  <w:num w:numId="33">
    <w:abstractNumId w:val="11"/>
  </w:num>
  <w:num w:numId="34">
    <w:abstractNumId w:val="11"/>
  </w:num>
  <w:num w:numId="35">
    <w:abstractNumId w:val="11"/>
  </w:num>
  <w:num w:numId="36">
    <w:abstractNumId w:val="10"/>
  </w:num>
  <w:num w:numId="37">
    <w:abstractNumId w:val="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BA"/>
    <w:rsid w:val="00014A15"/>
    <w:rsid w:val="00035469"/>
    <w:rsid w:val="00041B59"/>
    <w:rsid w:val="00041D92"/>
    <w:rsid w:val="00077549"/>
    <w:rsid w:val="0009301A"/>
    <w:rsid w:val="000C08BB"/>
    <w:rsid w:val="000D3521"/>
    <w:rsid w:val="000F67FF"/>
    <w:rsid w:val="0012175A"/>
    <w:rsid w:val="0014617B"/>
    <w:rsid w:val="00152B8F"/>
    <w:rsid w:val="00165883"/>
    <w:rsid w:val="00181784"/>
    <w:rsid w:val="001A2E15"/>
    <w:rsid w:val="001C7866"/>
    <w:rsid w:val="001E13D2"/>
    <w:rsid w:val="00214F1D"/>
    <w:rsid w:val="00217C5B"/>
    <w:rsid w:val="002202B5"/>
    <w:rsid w:val="002415D6"/>
    <w:rsid w:val="002564CC"/>
    <w:rsid w:val="00260BCA"/>
    <w:rsid w:val="002758D8"/>
    <w:rsid w:val="002B66E4"/>
    <w:rsid w:val="002D43EE"/>
    <w:rsid w:val="002F1361"/>
    <w:rsid w:val="002F6AC0"/>
    <w:rsid w:val="003055E4"/>
    <w:rsid w:val="00307760"/>
    <w:rsid w:val="00322719"/>
    <w:rsid w:val="003413ED"/>
    <w:rsid w:val="00350C1E"/>
    <w:rsid w:val="00363AA1"/>
    <w:rsid w:val="00365AB1"/>
    <w:rsid w:val="00366336"/>
    <w:rsid w:val="003A7D94"/>
    <w:rsid w:val="00402918"/>
    <w:rsid w:val="004111CE"/>
    <w:rsid w:val="00425095"/>
    <w:rsid w:val="0042546D"/>
    <w:rsid w:val="00425F62"/>
    <w:rsid w:val="0042645C"/>
    <w:rsid w:val="00441B57"/>
    <w:rsid w:val="004B1BB2"/>
    <w:rsid w:val="004D1E5A"/>
    <w:rsid w:val="004D60BA"/>
    <w:rsid w:val="004E2476"/>
    <w:rsid w:val="00503E2F"/>
    <w:rsid w:val="0050563B"/>
    <w:rsid w:val="0052233A"/>
    <w:rsid w:val="00532C5C"/>
    <w:rsid w:val="00533F2C"/>
    <w:rsid w:val="005618C5"/>
    <w:rsid w:val="00577FBD"/>
    <w:rsid w:val="005D18EB"/>
    <w:rsid w:val="00634265"/>
    <w:rsid w:val="00644678"/>
    <w:rsid w:val="00676F40"/>
    <w:rsid w:val="006A3A46"/>
    <w:rsid w:val="007162BA"/>
    <w:rsid w:val="00726DE8"/>
    <w:rsid w:val="00742555"/>
    <w:rsid w:val="00745ADA"/>
    <w:rsid w:val="00747F53"/>
    <w:rsid w:val="0075012D"/>
    <w:rsid w:val="007635EE"/>
    <w:rsid w:val="00774DD2"/>
    <w:rsid w:val="00775BB5"/>
    <w:rsid w:val="00780144"/>
    <w:rsid w:val="0079267C"/>
    <w:rsid w:val="007B4E7B"/>
    <w:rsid w:val="007F70F7"/>
    <w:rsid w:val="008576D6"/>
    <w:rsid w:val="0086381A"/>
    <w:rsid w:val="0089751B"/>
    <w:rsid w:val="008D2FD0"/>
    <w:rsid w:val="008D394D"/>
    <w:rsid w:val="008E144B"/>
    <w:rsid w:val="008F48A5"/>
    <w:rsid w:val="0091176D"/>
    <w:rsid w:val="009310C2"/>
    <w:rsid w:val="0093146E"/>
    <w:rsid w:val="00975E0F"/>
    <w:rsid w:val="0099398C"/>
    <w:rsid w:val="009A2AA0"/>
    <w:rsid w:val="009F5AD0"/>
    <w:rsid w:val="00A62A8D"/>
    <w:rsid w:val="00AB252C"/>
    <w:rsid w:val="00AB6FB7"/>
    <w:rsid w:val="00AD0201"/>
    <w:rsid w:val="00AD267D"/>
    <w:rsid w:val="00AF4357"/>
    <w:rsid w:val="00B00443"/>
    <w:rsid w:val="00B1046E"/>
    <w:rsid w:val="00B62684"/>
    <w:rsid w:val="00B63C37"/>
    <w:rsid w:val="00B86848"/>
    <w:rsid w:val="00BB5BEE"/>
    <w:rsid w:val="00C513E4"/>
    <w:rsid w:val="00C53AFA"/>
    <w:rsid w:val="00C7732B"/>
    <w:rsid w:val="00C877CB"/>
    <w:rsid w:val="00D12A82"/>
    <w:rsid w:val="00D16C4C"/>
    <w:rsid w:val="00D17C48"/>
    <w:rsid w:val="00D20A3A"/>
    <w:rsid w:val="00D46A88"/>
    <w:rsid w:val="00D87114"/>
    <w:rsid w:val="00DB05F2"/>
    <w:rsid w:val="00DB6502"/>
    <w:rsid w:val="00E172A5"/>
    <w:rsid w:val="00E252CA"/>
    <w:rsid w:val="00E545D3"/>
    <w:rsid w:val="00E56A55"/>
    <w:rsid w:val="00E827F2"/>
    <w:rsid w:val="00EE0A1B"/>
    <w:rsid w:val="00EE2438"/>
    <w:rsid w:val="00EE58DB"/>
    <w:rsid w:val="00F32EE4"/>
    <w:rsid w:val="00F4061A"/>
    <w:rsid w:val="00F41B2C"/>
    <w:rsid w:val="00F51E04"/>
    <w:rsid w:val="00FD52B5"/>
    <w:rsid w:val="00FE3357"/>
    <w:rsid w:val="00FE6D6D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717A6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Nagwek1">
    <w:name w:val="heading 1"/>
    <w:next w:val="Nagwek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SimHei"/>
      <w:bCs/>
      <w:kern w:val="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">
    <w:name w:val="表格题注"/>
    <w:next w:val="Normalny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1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2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3">
    <w:name w:val="表样式"/>
    <w:basedOn w:val="Standardowy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Normalny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4">
    <w:name w:val="图样式"/>
    <w:basedOn w:val="Normalny"/>
    <w:pPr>
      <w:keepNext/>
      <w:widowControl/>
      <w:spacing w:before="80" w:after="80"/>
      <w:jc w:val="center"/>
    </w:pPr>
  </w:style>
  <w:style w:type="paragraph" w:customStyle="1" w:styleId="a5">
    <w:name w:val="文档标题"/>
    <w:basedOn w:val="Normalny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6">
    <w:name w:val="正文（首行不缩进）"/>
    <w:basedOn w:val="Normalny"/>
  </w:style>
  <w:style w:type="paragraph" w:customStyle="1" w:styleId="a7">
    <w:name w:val="注示头"/>
    <w:basedOn w:val="Normalny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a8">
    <w:name w:val="注示文本"/>
    <w:basedOn w:val="Normalny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a9">
    <w:name w:val="编写建议"/>
    <w:basedOn w:val="Normalny"/>
    <w:pPr>
      <w:ind w:firstLine="420"/>
    </w:pPr>
    <w:rPr>
      <w:rFonts w:ascii="Arial" w:hAnsi="Arial" w:cs="Arial"/>
      <w:i/>
      <w:color w:val="0000FF"/>
    </w:rPr>
  </w:style>
  <w:style w:type="table" w:styleId="Tabela-Siatka">
    <w:name w:val="Table Grid"/>
    <w:basedOn w:val="Standardowy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样式一"/>
    <w:basedOn w:val="Domylnaczcionkaakapitu"/>
    <w:rPr>
      <w:rFonts w:ascii="SimSun" w:hAnsi="SimSun"/>
      <w:b/>
      <w:bCs/>
      <w:color w:val="000000"/>
      <w:sz w:val="36"/>
    </w:rPr>
  </w:style>
  <w:style w:type="character" w:customStyle="1" w:styleId="ab">
    <w:name w:val="样式二"/>
    <w:basedOn w:val="aa"/>
    <w:rPr>
      <w:rFonts w:ascii="SimSun" w:hAnsi="SimSun"/>
      <w:b/>
      <w:bCs/>
      <w:color w:val="000000"/>
      <w:sz w:val="36"/>
    </w:rPr>
  </w:style>
  <w:style w:type="paragraph" w:styleId="Tekstdymka">
    <w:name w:val="Balloon Text"/>
    <w:basedOn w:val="Normalny"/>
    <w:link w:val="TekstdymkaZnak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Pr>
      <w:snapToGrid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75012D"/>
    <w:pPr>
      <w:ind w:firstLineChars="200" w:firstLine="420"/>
    </w:pPr>
  </w:style>
  <w:style w:type="character" w:styleId="Odwoaniedokomentarza">
    <w:name w:val="annotation reference"/>
    <w:basedOn w:val="Domylnaczcionkaakapitu"/>
    <w:semiHidden/>
    <w:unhideWhenUsed/>
    <w:rsid w:val="00B63C37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3C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3C37"/>
    <w:rPr>
      <w:snapToGrid w:val="0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63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63C37"/>
    <w:rPr>
      <w:b/>
      <w:bCs/>
      <w:snapToGrid w:val="0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2F1361"/>
    <w:rPr>
      <w:sz w:val="24"/>
      <w:szCs w:val="24"/>
    </w:rPr>
  </w:style>
  <w:style w:type="character" w:styleId="Hipercze">
    <w:name w:val="Hyperlink"/>
    <w:basedOn w:val="Domylnaczcionkaakapitu"/>
    <w:unhideWhenUsed/>
    <w:rsid w:val="00B62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witter.com/PolskaHuawe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9E92-4169-4138-BF2B-102D6FA7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</Template>
  <TotalTime>5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Huangdaohen (huang, PACD)</dc:creator>
  <cp:keywords/>
  <dc:description/>
  <cp:lastModifiedBy>Marcin Salanski</cp:lastModifiedBy>
  <cp:revision>3</cp:revision>
  <dcterms:created xsi:type="dcterms:W3CDTF">2022-05-18T11:49:00Z</dcterms:created>
  <dcterms:modified xsi:type="dcterms:W3CDTF">2022-05-18T12:03:00Z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(3)MVznQxyvBwhNnPZEiQ8K/W3dBadLkqrjS3zXBoAtq6k5CfpRz2qis7Pw4XuAYIcOmqrd9Iec
mHwrm2eHFyqyCIA5zaWVcm6P3eM08bn3U3pCQtcuzTn2T9rHVOzDE4U/hEZW8wipff01LfXV
09622FmDQWW7mIkRM2+Dq8w9OnslheGOyrm23ljPBiyBIzL/Cu3NWDF9AtgT+P9YhKqsCvzu
DBvTQlfY4kbW4pOtwX</vt:lpwstr>
  </property>
  <property fmtid="{D5CDD505-2E9C-101B-9397-08002B2CF9AE}" pid="7" name="_2015_ms_pID_7253431">
    <vt:lpwstr>8vycEubGQHMM/AuO3nI5vq/Encl00xRPKgfxyPY6beNlM61lftFjg5
tQng6jklFx2rowuHjQ7qU3QCzpSlwIfyRET7xl4KnHOf6mZSqE7eSsZE2U6shXHOzbaHBYSV
rLSx0GjYM4DAQfvOIYge7AGGvZsBCntuPIOrkcwQQMvc7X37ICoeMFTGCe8/INnTO6isngDf
d+dUNEz+5IP2gQq7s0MlOr1asRIy0y32kAvh</vt:lpwstr>
  </property>
  <property fmtid="{D5CDD505-2E9C-101B-9397-08002B2CF9AE}" pid="8" name="_2015_ms_pID_7253432">
    <vt:lpwstr>cmg1+wAYWwWFTw/fi4g4F80=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1652767694</vt:lpwstr>
  </property>
</Properties>
</file>