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DD0" w14:textId="715CB483" w:rsidR="00954671" w:rsidRDefault="003F29E1" w:rsidP="0061338D">
      <w:pPr>
        <w:spacing w:line="240" w:lineRule="auto"/>
        <w:ind w:leftChars="0" w:left="0"/>
        <w:contextualSpacing/>
        <w:jc w:val="center"/>
        <w:rPr>
          <w:rFonts w:ascii="Tahoma" w:eastAsia="STXihei" w:hAnsi="Tahoma" w:cs="Tahoma"/>
          <w:b/>
          <w:bCs/>
          <w:sz w:val="28"/>
          <w:szCs w:val="24"/>
          <w:lang w:val="pl-PL"/>
        </w:rPr>
      </w:pPr>
      <w:r>
        <w:rPr>
          <w:rFonts w:ascii="Tahoma" w:eastAsia="STXihei" w:hAnsi="Tahoma" w:cs="Tahoma"/>
          <w:b/>
          <w:bCs/>
          <w:sz w:val="28"/>
          <w:szCs w:val="24"/>
          <w:lang w:val="pl-PL"/>
        </w:rPr>
        <w:t xml:space="preserve">Projekty </w:t>
      </w:r>
      <w:r w:rsidR="0061338D" w:rsidRPr="0061338D">
        <w:rPr>
          <w:rFonts w:ascii="Tahoma" w:eastAsia="STXihei" w:hAnsi="Tahoma" w:cs="Tahoma"/>
          <w:b/>
          <w:bCs/>
          <w:sz w:val="28"/>
          <w:szCs w:val="24"/>
          <w:lang w:val="pl-PL"/>
        </w:rPr>
        <w:t xml:space="preserve">Huawei </w:t>
      </w:r>
      <w:r>
        <w:rPr>
          <w:rFonts w:ascii="Tahoma" w:eastAsia="STXihei" w:hAnsi="Tahoma" w:cs="Tahoma"/>
          <w:b/>
          <w:bCs/>
          <w:sz w:val="28"/>
          <w:szCs w:val="24"/>
          <w:lang w:val="pl-PL"/>
        </w:rPr>
        <w:t xml:space="preserve">docenione </w:t>
      </w:r>
      <w:r w:rsidR="0061338D" w:rsidRPr="0061338D">
        <w:rPr>
          <w:rFonts w:ascii="Tahoma" w:eastAsia="STXihei" w:hAnsi="Tahoma" w:cs="Tahoma"/>
          <w:b/>
          <w:bCs/>
          <w:sz w:val="28"/>
          <w:szCs w:val="24"/>
          <w:lang w:val="pl-PL"/>
        </w:rPr>
        <w:t xml:space="preserve">w raporcie </w:t>
      </w:r>
      <w:r w:rsidRPr="003F29E1">
        <w:rPr>
          <w:rFonts w:ascii="Tahoma" w:eastAsia="STXihei" w:hAnsi="Tahoma" w:cs="Tahoma"/>
          <w:b/>
          <w:bCs/>
          <w:sz w:val="28"/>
          <w:szCs w:val="24"/>
          <w:lang w:val="pl-PL"/>
        </w:rPr>
        <w:t>Forum Odpowiedzialnego Biznesu</w:t>
      </w:r>
    </w:p>
    <w:p w14:paraId="768BC657" w14:textId="77777777" w:rsidR="003F29E1" w:rsidRPr="003345C6" w:rsidRDefault="003F29E1" w:rsidP="0061338D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Cs/>
          <w:sz w:val="22"/>
          <w:szCs w:val="22"/>
          <w:lang w:val="pl-PL"/>
        </w:rPr>
      </w:pPr>
    </w:p>
    <w:p w14:paraId="412B9939" w14:textId="77777777" w:rsidR="0061338D" w:rsidRPr="0061338D" w:rsidRDefault="0061338D" w:rsidP="006133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04377631"/>
      <w:r w:rsidRPr="0061338D">
        <w:rPr>
          <w:rFonts w:ascii="Arial" w:hAnsi="Arial" w:cs="Arial"/>
          <w:b/>
          <w:bCs/>
          <w:color w:val="000000"/>
          <w:sz w:val="20"/>
          <w:szCs w:val="20"/>
        </w:rPr>
        <w:t xml:space="preserve">W jubileuszowej edycji raportu Forum Odpowiedzialnego Biznesu „Odpowiedzialny biznes w Polsce. Dobre praktyki” znalazło się aż 9 kampanii Huawei, których celem jest wspieranie społeczności lokalnych oraz grup wykluczonych i defaworyzowanych. Raport ten jest największym w Polsce przeglądem inicjatyw CSR i zrównoważonego rozwoju. </w:t>
      </w:r>
    </w:p>
    <w:p w14:paraId="7F1EA3D3" w14:textId="77777777" w:rsid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pl-PL"/>
        </w:rPr>
      </w:pPr>
    </w:p>
    <w:p w14:paraId="40A20276" w14:textId="38F22F02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Cieszy mnie, że działalność </w:t>
      </w:r>
      <w:proofErr w:type="spellStart"/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>Huawei</w:t>
      </w:r>
      <w:proofErr w:type="spellEnd"/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 w zakresie </w:t>
      </w:r>
      <w:r w:rsidR="00A924B9">
        <w:rPr>
          <w:rFonts w:ascii="Arial" w:hAnsi="Arial" w:cs="Arial"/>
          <w:bCs/>
          <w:i/>
          <w:iCs/>
          <w:sz w:val="20"/>
          <w:szCs w:val="20"/>
          <w:lang w:val="pl-PL"/>
        </w:rPr>
        <w:t>z</w:t>
      </w:r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równoważonego </w:t>
      </w:r>
      <w:r w:rsidR="00A924B9">
        <w:rPr>
          <w:rFonts w:ascii="Arial" w:hAnsi="Arial" w:cs="Arial"/>
          <w:bCs/>
          <w:i/>
          <w:iCs/>
          <w:sz w:val="20"/>
          <w:szCs w:val="20"/>
          <w:lang w:val="pl-PL"/>
        </w:rPr>
        <w:t>r</w:t>
      </w:r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ozwoju nie przechodzi bez echa. </w:t>
      </w:r>
      <w:r w:rsidR="006F2A64">
        <w:rPr>
          <w:rFonts w:ascii="Arial" w:hAnsi="Arial" w:cs="Arial"/>
          <w:bCs/>
          <w:i/>
          <w:iCs/>
          <w:sz w:val="20"/>
          <w:szCs w:val="20"/>
          <w:lang w:val="pl-PL"/>
        </w:rPr>
        <w:t>Spośród</w:t>
      </w:r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 zgłoszonych przez nas 9 kampanii CSR, w raporcie Forum Odpowiedzialnego Biznesu za </w:t>
      </w:r>
      <w:r w:rsidR="00857C5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rok </w:t>
      </w:r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2021 </w:t>
      </w:r>
      <w:r w:rsidR="001D4C15">
        <w:rPr>
          <w:rFonts w:ascii="Arial" w:hAnsi="Arial" w:cs="Arial"/>
          <w:bCs/>
          <w:i/>
          <w:iCs/>
          <w:sz w:val="20"/>
          <w:szCs w:val="20"/>
          <w:lang w:val="pl-PL"/>
        </w:rPr>
        <w:t>uwzględniono</w:t>
      </w:r>
      <w:r w:rsidRPr="0061338D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 wszystkie. To ogromne wyróżnienie! </w:t>
      </w:r>
      <w:r w:rsidR="007E546A" w:rsidRPr="007E546A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W </w:t>
      </w:r>
      <w:proofErr w:type="spellStart"/>
      <w:r w:rsidR="007E546A" w:rsidRPr="007E546A">
        <w:rPr>
          <w:rFonts w:ascii="Arial" w:hAnsi="Arial" w:cs="Arial"/>
          <w:bCs/>
          <w:i/>
          <w:iCs/>
          <w:sz w:val="20"/>
          <w:szCs w:val="20"/>
          <w:lang w:val="pl-PL"/>
        </w:rPr>
        <w:t>Huawei</w:t>
      </w:r>
      <w:proofErr w:type="spellEnd"/>
      <w:r w:rsidR="007E546A" w:rsidRPr="007E546A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 zaangażowanie społeczne stało się integralną częścią naszej działalności, ponieważ wierzymy, że przyczynianie się do poprawy sytuacji osób wykluczonych społecznie i znajdujących się w trudnej sytuacji może mieć pozytywny wpływ na całe społeczeństwo i podnieść jakość życia wszystkich ludzi. Będziemy kontynuować nasze działania w tym obszarze i dalej wspierać tych, którzy do tej pory mieli ograniczone </w:t>
      </w:r>
      <w:r w:rsidR="007E546A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możliwość rozwoju 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– mówi Ryszard </w:t>
      </w:r>
      <w:proofErr w:type="spellStart"/>
      <w:r w:rsidRPr="0061338D">
        <w:rPr>
          <w:rFonts w:ascii="Arial" w:hAnsi="Arial" w:cs="Arial"/>
          <w:bCs/>
          <w:sz w:val="20"/>
          <w:szCs w:val="20"/>
          <w:lang w:val="pl-PL"/>
        </w:rPr>
        <w:t>Hordyński</w:t>
      </w:r>
      <w:proofErr w:type="spellEnd"/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DB4E6A">
        <w:rPr>
          <w:rFonts w:ascii="Arial" w:hAnsi="Arial" w:cs="Arial"/>
          <w:bCs/>
          <w:sz w:val="20"/>
          <w:szCs w:val="20"/>
          <w:lang w:val="pl-PL"/>
        </w:rPr>
        <w:t>d</w:t>
      </w:r>
      <w:r w:rsidRPr="0061338D">
        <w:rPr>
          <w:rFonts w:ascii="Arial" w:hAnsi="Arial" w:cs="Arial"/>
          <w:bCs/>
          <w:sz w:val="20"/>
          <w:szCs w:val="20"/>
          <w:lang w:val="pl-PL"/>
        </w:rPr>
        <w:t>yrektor ds. strategii i komunikacji w Huawei Polska.</w:t>
      </w:r>
    </w:p>
    <w:p w14:paraId="22455225" w14:textId="77777777" w:rsidR="0061338D" w:rsidRPr="0061338D" w:rsidRDefault="0061338D" w:rsidP="0061338D">
      <w:pPr>
        <w:spacing w:line="240" w:lineRule="auto"/>
        <w:ind w:left="42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</w:p>
    <w:bookmarkEnd w:id="0"/>
    <w:p w14:paraId="0A658601" w14:textId="2AAFD636" w:rsidR="00E007C8" w:rsidRPr="00E007C8" w:rsidRDefault="00E007C8" w:rsidP="00E007C8">
      <w:pPr>
        <w:spacing w:line="240" w:lineRule="auto"/>
        <w:ind w:leftChars="0"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007C8">
        <w:rPr>
          <w:rFonts w:ascii="Arial" w:hAnsi="Arial" w:cs="Arial"/>
          <w:b/>
          <w:sz w:val="20"/>
          <w:szCs w:val="20"/>
          <w:lang w:val="pl-PL"/>
        </w:rPr>
        <w:t xml:space="preserve">Wśród kampanii wyróżnionych w raporcie znalazły się: </w:t>
      </w:r>
    </w:p>
    <w:p w14:paraId="71587641" w14:textId="77777777" w:rsidR="00E007C8" w:rsidRDefault="00E007C8" w:rsidP="00E007C8">
      <w:pPr>
        <w:spacing w:line="240" w:lineRule="auto"/>
        <w:ind w:leftChars="0"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611E2CD4" w14:textId="77777777" w:rsidR="00E007C8" w:rsidRPr="0061338D" w:rsidRDefault="00E007C8" w:rsidP="00E007C8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1338D">
        <w:rPr>
          <w:rFonts w:ascii="Arial" w:hAnsi="Arial" w:cs="Arial"/>
          <w:b/>
          <w:sz w:val="20"/>
          <w:szCs w:val="20"/>
        </w:rPr>
        <w:t>Huawei Summer School for Female Leadership in the Digital Age</w:t>
      </w:r>
    </w:p>
    <w:p w14:paraId="5DAAA8F1" w14:textId="36B9A053" w:rsidR="00E007C8" w:rsidRPr="0061338D" w:rsidRDefault="00E007C8" w:rsidP="00E007C8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W ubiegłym roku </w:t>
      </w:r>
      <w:proofErr w:type="spellStart"/>
      <w:r w:rsidRPr="0061338D">
        <w:rPr>
          <w:rFonts w:ascii="Arial" w:hAnsi="Arial" w:cs="Arial"/>
          <w:bCs/>
          <w:sz w:val="20"/>
          <w:szCs w:val="20"/>
          <w:lang w:val="pl-PL"/>
        </w:rPr>
        <w:t>Huawei</w:t>
      </w:r>
      <w:proofErr w:type="spellEnd"/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B463A">
        <w:rPr>
          <w:rFonts w:ascii="Arial" w:hAnsi="Arial" w:cs="Arial"/>
          <w:bCs/>
          <w:sz w:val="20"/>
          <w:szCs w:val="20"/>
          <w:lang w:val="pl-PL"/>
        </w:rPr>
        <w:t>zorganizował</w:t>
      </w:r>
      <w:r w:rsidR="004B463A" w:rsidRPr="0061338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pierwszą edycję </w:t>
      </w:r>
      <w:proofErr w:type="spellStart"/>
      <w:r w:rsidRPr="0061338D">
        <w:rPr>
          <w:rFonts w:ascii="Arial" w:hAnsi="Arial" w:cs="Arial"/>
          <w:bCs/>
          <w:sz w:val="20"/>
          <w:szCs w:val="20"/>
          <w:lang w:val="pl-PL"/>
        </w:rPr>
        <w:t>Huawei</w:t>
      </w:r>
      <w:proofErr w:type="spellEnd"/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Summer School for Female Leadership in the Digital Age - ogólnoeuropejskiego programu dla młodych liderek. W jego ramach 27 wybitnie uzdolnionych młodych kobiet, po jednej z każdego z 27 krajów Unii Europejskiej</w:t>
      </w:r>
      <w:r w:rsidR="004B463A">
        <w:rPr>
          <w:rFonts w:ascii="Arial" w:hAnsi="Arial" w:cs="Arial"/>
          <w:bCs/>
          <w:sz w:val="20"/>
          <w:szCs w:val="20"/>
          <w:lang w:val="pl-PL"/>
        </w:rPr>
        <w:t>,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zgłębiło tajniki kodowania, cyberbezpieczeństwa oraz budowania kompetencji przywódczych w trakcie tygodniowego kursu w Lizbonie. Uczestniczki miały okazję poznać wybitne działaczki społeczne, europarlamentarzystki i badaczki, które podzieliły się z nimi wiedzą, doświadczeniem i wskazówkami na przyszłość, pomagając rozwinąć skrzydła i poznać możliwości rozwoju kariery w branży nowych technologii. </w:t>
      </w:r>
    </w:p>
    <w:p w14:paraId="771FFCEA" w14:textId="77777777" w:rsidR="00E007C8" w:rsidRPr="0061338D" w:rsidRDefault="00E007C8" w:rsidP="00E007C8">
      <w:pPr>
        <w:spacing w:line="240" w:lineRule="auto"/>
        <w:ind w:left="42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21369545" w14:textId="77777777" w:rsidR="00E007C8" w:rsidRPr="0061338D" w:rsidRDefault="00E007C8" w:rsidP="00E007C8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338D">
        <w:rPr>
          <w:rFonts w:ascii="Arial" w:hAnsi="Arial" w:cs="Arial"/>
          <w:b/>
          <w:sz w:val="20"/>
          <w:szCs w:val="20"/>
          <w:lang w:val="pl-PL"/>
        </w:rPr>
        <w:t>Nagroda za "Przeciwdziałanie Wykluczeniu Cyfrowemu" w ramach konkursu Bizneswoman Roku</w:t>
      </w:r>
    </w:p>
    <w:p w14:paraId="46094013" w14:textId="139D5EF0" w:rsidR="00E007C8" w:rsidRDefault="00E007C8" w:rsidP="00E007C8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1338D">
        <w:rPr>
          <w:rFonts w:ascii="Arial" w:hAnsi="Arial" w:cs="Arial"/>
          <w:sz w:val="20"/>
          <w:szCs w:val="20"/>
          <w:lang w:val="pl-PL"/>
        </w:rPr>
        <w:t xml:space="preserve">W XII edycji konkursu Bizneswoman Roku </w:t>
      </w:r>
      <w:proofErr w:type="spellStart"/>
      <w:r w:rsidRPr="0061338D">
        <w:rPr>
          <w:rFonts w:ascii="Arial" w:hAnsi="Arial" w:cs="Arial"/>
          <w:sz w:val="20"/>
          <w:szCs w:val="20"/>
          <w:lang w:val="pl-PL"/>
        </w:rPr>
        <w:t>Huawei</w:t>
      </w:r>
      <w:proofErr w:type="spellEnd"/>
      <w:r w:rsidRPr="0061338D">
        <w:rPr>
          <w:rFonts w:ascii="Arial" w:hAnsi="Arial" w:cs="Arial"/>
          <w:sz w:val="20"/>
          <w:szCs w:val="20"/>
          <w:lang w:val="pl-PL"/>
        </w:rPr>
        <w:t xml:space="preserve"> miał zaszczyt docenić najbardziej przedsiębiorcze polskie kobiety, których inspirujące historie mogą z powodzeniem stawać się tzw. role models. Dodatkowo, firma nagrodziła najlepszy projekt, który wiąże się z przeciwdziałaniem wykluczeniu cyfrowemu. Tworząc nową kategorię</w:t>
      </w:r>
      <w:r w:rsidR="004C7A05">
        <w:rPr>
          <w:rFonts w:ascii="Arial" w:hAnsi="Arial" w:cs="Arial"/>
          <w:sz w:val="20"/>
          <w:szCs w:val="20"/>
          <w:lang w:val="pl-PL"/>
        </w:rPr>
        <w:t>,</w:t>
      </w:r>
      <w:r w:rsidRPr="0061338D">
        <w:rPr>
          <w:rFonts w:ascii="Arial" w:hAnsi="Arial" w:cs="Arial"/>
          <w:sz w:val="20"/>
          <w:szCs w:val="20"/>
          <w:lang w:val="pl-PL"/>
        </w:rPr>
        <w:t xml:space="preserve"> Huawei pragnie podwójnie wesprzeć walkę z wykluczeniami. Z jednej strony promując najlepsze wzorce, by inspirować młode pokolenie kobiet - przyszłych liderek do tworzenia innowacyjnych rozwiązań. Z drugiej – nagradzac projekty na rzecz walki z wykluczeniem cyfrowym, które dotyka cały szereg grup społecznych, w tym także i kobiety. Przeciwdziałanie wszelkiego rodzaju </w:t>
      </w:r>
      <w:r w:rsidRPr="0061338D">
        <w:rPr>
          <w:rFonts w:ascii="Arial" w:hAnsi="Arial" w:cs="Arial"/>
          <w:sz w:val="20"/>
          <w:szCs w:val="20"/>
          <w:lang w:val="pl-PL"/>
        </w:rPr>
        <w:lastRenderedPageBreak/>
        <w:t xml:space="preserve">wykluczeniom przy wsparciu najnowszych technologii od lat wpisuje się w działalność Huawei. </w:t>
      </w:r>
    </w:p>
    <w:p w14:paraId="4362068A" w14:textId="77777777" w:rsidR="00E007C8" w:rsidRPr="00E007C8" w:rsidRDefault="00E007C8" w:rsidP="0061338D">
      <w:pPr>
        <w:spacing w:line="240" w:lineRule="auto"/>
        <w:ind w:leftChars="0"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3C3C7AE8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1338D">
        <w:rPr>
          <w:rFonts w:ascii="Arial" w:hAnsi="Arial" w:cs="Arial"/>
          <w:b/>
          <w:sz w:val="20"/>
          <w:szCs w:val="20"/>
        </w:rPr>
        <w:t xml:space="preserve">8. </w:t>
      </w:r>
      <w:proofErr w:type="spellStart"/>
      <w:r w:rsidRPr="0061338D">
        <w:rPr>
          <w:rFonts w:ascii="Arial" w:hAnsi="Arial" w:cs="Arial"/>
          <w:b/>
          <w:bCs/>
          <w:sz w:val="20"/>
          <w:szCs w:val="20"/>
        </w:rPr>
        <w:t>polska</w:t>
      </w:r>
      <w:proofErr w:type="spellEnd"/>
      <w:r w:rsidRPr="0061338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1338D">
        <w:rPr>
          <w:rFonts w:ascii="Arial" w:hAnsi="Arial" w:cs="Arial"/>
          <w:b/>
          <w:bCs/>
          <w:sz w:val="20"/>
          <w:szCs w:val="20"/>
        </w:rPr>
        <w:t>edycja</w:t>
      </w:r>
      <w:proofErr w:type="spellEnd"/>
      <w:r w:rsidRPr="0061338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1338D">
        <w:rPr>
          <w:rFonts w:ascii="Arial" w:hAnsi="Arial" w:cs="Arial"/>
          <w:b/>
          <w:bCs/>
          <w:sz w:val="20"/>
          <w:szCs w:val="20"/>
        </w:rPr>
        <w:t>programu</w:t>
      </w:r>
      <w:proofErr w:type="spellEnd"/>
      <w:r w:rsidRPr="0061338D">
        <w:rPr>
          <w:rFonts w:ascii="Arial" w:hAnsi="Arial" w:cs="Arial"/>
          <w:b/>
          <w:bCs/>
          <w:sz w:val="20"/>
          <w:szCs w:val="20"/>
        </w:rPr>
        <w:t xml:space="preserve"> Huawei Seeds For The Future</w:t>
      </w:r>
    </w:p>
    <w:p w14:paraId="7743E5A1" w14:textId="71BD8042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1338D">
        <w:rPr>
          <w:rFonts w:ascii="Arial" w:hAnsi="Arial" w:cs="Arial"/>
          <w:sz w:val="20"/>
          <w:szCs w:val="20"/>
          <w:lang w:val="pl-PL"/>
        </w:rPr>
        <w:t xml:space="preserve">W 2021 roku firma Huawei po raz ósmy przeprowadziła polską edycję programu Seeds For The Future, skierowanego do najbardziej utalentowanych studentek i studentów polskich uczelni. Celem flagowego programu edukacyjnego jest inspirowanie młodych liderów i liderek do kreowania przyszłości poprzez pogłębianie ich wiedzy na temat branży ICT i najnowszych technologii dzięki interaktywnym materiałom i wykładom prowadzonym przez światowych ekspertów. Ważnym elementem, wprowadzonym do Seeds For The Future po raz pierwszy w ubiegłym roku, był konkurs Tech4Good, podczas którego uczestnicy pracowali w międzynarodowej grupie nad wykorzystaniem technologii do rozwiązywania ważnych globalnych wyzwań. W ramach Tech4Good powstał polski projekt inteligentnego ostrzegania kierowców o możliwości pojawienia się zwierząt </w:t>
      </w:r>
      <w:r w:rsidR="004C7A05">
        <w:rPr>
          <w:rFonts w:ascii="Arial" w:hAnsi="Arial" w:cs="Arial"/>
          <w:sz w:val="20"/>
          <w:szCs w:val="20"/>
          <w:lang w:val="pl-PL"/>
        </w:rPr>
        <w:t>na drodze</w:t>
      </w:r>
      <w:r w:rsidRPr="0061338D">
        <w:rPr>
          <w:rFonts w:ascii="Arial" w:hAnsi="Arial" w:cs="Arial"/>
          <w:sz w:val="20"/>
          <w:szCs w:val="20"/>
          <w:lang w:val="pl-PL"/>
        </w:rPr>
        <w:t xml:space="preserve"> - </w:t>
      </w:r>
      <w:proofErr w:type="spellStart"/>
      <w:r w:rsidRPr="0061338D">
        <w:rPr>
          <w:rFonts w:ascii="Arial" w:hAnsi="Arial" w:cs="Arial"/>
          <w:sz w:val="20"/>
          <w:szCs w:val="20"/>
          <w:lang w:val="pl-PL"/>
        </w:rPr>
        <w:t>Sensideer</w:t>
      </w:r>
      <w:proofErr w:type="spellEnd"/>
      <w:r w:rsidRPr="0061338D">
        <w:rPr>
          <w:rFonts w:ascii="Arial" w:hAnsi="Arial" w:cs="Arial"/>
          <w:sz w:val="20"/>
          <w:szCs w:val="20"/>
          <w:lang w:val="pl-PL"/>
        </w:rPr>
        <w:t>.</w:t>
      </w:r>
    </w:p>
    <w:p w14:paraId="02CD390B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14:paraId="16120FAC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338D">
        <w:rPr>
          <w:rFonts w:ascii="Arial" w:hAnsi="Arial" w:cs="Arial"/>
          <w:b/>
          <w:sz w:val="20"/>
          <w:szCs w:val="20"/>
          <w:lang w:val="pl-PL"/>
        </w:rPr>
        <w:t>Współpraca Huawei z Fundacją Perspektywy na rzecz edukacji technologicznej kobiet</w:t>
      </w:r>
    </w:p>
    <w:p w14:paraId="4DF00790" w14:textId="4BAB9F58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Huawei współdziałał z Fundacją Edukacyjną ,,Perspektywy” na rzecz wyrównania dostępu i udziału w edukacji technologicznej kobiet. Huawei wspierał takie projekty jak </w:t>
      </w:r>
      <w:r w:rsidR="009E0176">
        <w:rPr>
          <w:rFonts w:ascii="Arial" w:hAnsi="Arial" w:cs="Arial"/>
          <w:bCs/>
          <w:sz w:val="20"/>
          <w:szCs w:val="20"/>
          <w:lang w:val="pl-PL"/>
        </w:rPr>
        <w:t>„</w:t>
      </w:r>
      <w:r w:rsidRPr="0061338D">
        <w:rPr>
          <w:rFonts w:ascii="Arial" w:hAnsi="Arial" w:cs="Arial"/>
          <w:bCs/>
          <w:sz w:val="20"/>
          <w:szCs w:val="20"/>
          <w:lang w:val="pl-PL"/>
        </w:rPr>
        <w:t>Women in Tech Days</w:t>
      </w:r>
      <w:r w:rsidR="009E0176">
        <w:rPr>
          <w:rFonts w:ascii="Arial" w:hAnsi="Arial" w:cs="Arial"/>
          <w:bCs/>
          <w:sz w:val="20"/>
          <w:szCs w:val="20"/>
          <w:lang w:val="pl-PL"/>
        </w:rPr>
        <w:t>”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9E0176">
        <w:rPr>
          <w:rFonts w:ascii="Arial" w:hAnsi="Arial" w:cs="Arial"/>
          <w:bCs/>
          <w:sz w:val="20"/>
          <w:szCs w:val="20"/>
          <w:lang w:val="pl-PL"/>
        </w:rPr>
        <w:t>„</w:t>
      </w:r>
      <w:r w:rsidRPr="0061338D">
        <w:rPr>
          <w:rFonts w:ascii="Arial" w:hAnsi="Arial" w:cs="Arial"/>
          <w:bCs/>
          <w:sz w:val="20"/>
          <w:szCs w:val="20"/>
          <w:lang w:val="pl-PL"/>
        </w:rPr>
        <w:t>Women in Tech Summit</w:t>
      </w:r>
      <w:r w:rsidR="009E0176">
        <w:rPr>
          <w:rFonts w:ascii="Arial" w:hAnsi="Arial" w:cs="Arial"/>
          <w:bCs/>
          <w:sz w:val="20"/>
          <w:szCs w:val="20"/>
          <w:lang w:val="pl-PL"/>
        </w:rPr>
        <w:t>”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9E0176">
        <w:rPr>
          <w:rFonts w:ascii="Arial" w:hAnsi="Arial" w:cs="Arial"/>
          <w:bCs/>
          <w:sz w:val="20"/>
          <w:szCs w:val="20"/>
          <w:lang w:val="pl-PL"/>
        </w:rPr>
        <w:t>„</w:t>
      </w:r>
      <w:r w:rsidRPr="0061338D">
        <w:rPr>
          <w:rFonts w:ascii="Arial" w:hAnsi="Arial" w:cs="Arial"/>
          <w:bCs/>
          <w:sz w:val="20"/>
          <w:szCs w:val="20"/>
          <w:lang w:val="pl-PL"/>
        </w:rPr>
        <w:t>Dziewczyny na Politechniki</w:t>
      </w:r>
      <w:r w:rsidR="009E0176">
        <w:rPr>
          <w:rFonts w:ascii="Arial" w:hAnsi="Arial" w:cs="Arial"/>
          <w:bCs/>
          <w:sz w:val="20"/>
          <w:szCs w:val="20"/>
          <w:lang w:val="pl-PL"/>
        </w:rPr>
        <w:t>”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czy </w:t>
      </w:r>
      <w:r w:rsidR="009E0176">
        <w:rPr>
          <w:rFonts w:ascii="Arial" w:hAnsi="Arial" w:cs="Arial"/>
          <w:bCs/>
          <w:sz w:val="20"/>
          <w:szCs w:val="20"/>
          <w:lang w:val="pl-PL"/>
        </w:rPr>
        <w:t>„</w:t>
      </w:r>
      <w:r w:rsidRPr="0061338D">
        <w:rPr>
          <w:rFonts w:ascii="Arial" w:hAnsi="Arial" w:cs="Arial"/>
          <w:bCs/>
          <w:sz w:val="20"/>
          <w:szCs w:val="20"/>
          <w:lang w:val="pl-PL"/>
        </w:rPr>
        <w:t>Dziewczyny do ścisłych!</w:t>
      </w:r>
      <w:r w:rsidR="009E0176">
        <w:rPr>
          <w:rFonts w:ascii="Arial" w:hAnsi="Arial" w:cs="Arial"/>
          <w:bCs/>
          <w:sz w:val="20"/>
          <w:szCs w:val="20"/>
          <w:lang w:val="pl-PL"/>
        </w:rPr>
        <w:t>”.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Huawei został także partnerem organizowanego w 2021 roku dnia otwartego w ramach inicjatywy ,,Dziewczyny na Politechniki”, podczas którego licealistki i uczennice techników miały okazje zapoznać się z ofertami kierunków technicznych, inżynieryjnych i ścisłych. Firma współorganizowała także między innymi konferencję </w:t>
      </w:r>
      <w:r w:rsidR="009E0176">
        <w:rPr>
          <w:rFonts w:ascii="Arial" w:hAnsi="Arial" w:cs="Arial"/>
          <w:bCs/>
          <w:sz w:val="20"/>
          <w:szCs w:val="20"/>
          <w:lang w:val="pl-PL"/>
        </w:rPr>
        <w:t>„</w:t>
      </w:r>
      <w:r w:rsidRPr="0061338D">
        <w:rPr>
          <w:rFonts w:ascii="Arial" w:hAnsi="Arial" w:cs="Arial"/>
          <w:bCs/>
          <w:sz w:val="20"/>
          <w:szCs w:val="20"/>
          <w:lang w:val="pl-PL"/>
        </w:rPr>
        <w:t>Women In Tech Days 2021</w:t>
      </w:r>
      <w:r w:rsidR="009E0176">
        <w:rPr>
          <w:rFonts w:ascii="Arial" w:hAnsi="Arial" w:cs="Arial"/>
          <w:bCs/>
          <w:sz w:val="20"/>
          <w:szCs w:val="20"/>
          <w:lang w:val="pl-PL"/>
        </w:rPr>
        <w:t>”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oraz Kobiece Targi Kariery w TECH&amp;IT. </w:t>
      </w:r>
    </w:p>
    <w:p w14:paraId="0C5EF423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31C88781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338D">
        <w:rPr>
          <w:rFonts w:ascii="Arial" w:hAnsi="Arial" w:cs="Arial"/>
          <w:b/>
          <w:sz w:val="20"/>
          <w:szCs w:val="20"/>
          <w:lang w:val="pl-PL"/>
        </w:rPr>
        <w:t xml:space="preserve">Współpraca Huawei z Fundacją Twarze depresji </w:t>
      </w:r>
    </w:p>
    <w:p w14:paraId="750340D1" w14:textId="65CE45EC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Huawei razem z Fundacją Twarze Depresji umożliwił korzystanie z bezpłatnej pomocy psychologicznej i psychiatrycznej </w:t>
      </w:r>
      <w:r w:rsidR="009E0176">
        <w:rPr>
          <w:rFonts w:ascii="Arial" w:hAnsi="Arial" w:cs="Arial"/>
          <w:bCs/>
          <w:sz w:val="20"/>
          <w:szCs w:val="20"/>
          <w:lang w:val="pl-PL"/>
        </w:rPr>
        <w:t>dzieciom</w:t>
      </w:r>
      <w:r w:rsidRPr="0061338D">
        <w:rPr>
          <w:rFonts w:ascii="Arial" w:hAnsi="Arial" w:cs="Arial"/>
          <w:bCs/>
          <w:sz w:val="20"/>
          <w:szCs w:val="20"/>
          <w:lang w:val="pl-PL"/>
        </w:rPr>
        <w:t>, młodzieży i młody</w:t>
      </w:r>
      <w:r w:rsidR="009E0176">
        <w:rPr>
          <w:rFonts w:ascii="Arial" w:hAnsi="Arial" w:cs="Arial"/>
          <w:bCs/>
          <w:sz w:val="20"/>
          <w:szCs w:val="20"/>
          <w:lang w:val="pl-PL"/>
        </w:rPr>
        <w:t>m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dorosły</w:t>
      </w:r>
      <w:r w:rsidR="009E0176">
        <w:rPr>
          <w:rFonts w:ascii="Arial" w:hAnsi="Arial" w:cs="Arial"/>
          <w:bCs/>
          <w:sz w:val="20"/>
          <w:szCs w:val="20"/>
          <w:lang w:val="pl-PL"/>
        </w:rPr>
        <w:t>m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– dzięki tej współpracy miało miejsce aż 188 sesji terapeutycznych online. Inicjatywa miała na celu ułatwienie dostępu do takiej pomocy </w:t>
      </w:r>
      <w:r w:rsidR="001B6ACE">
        <w:rPr>
          <w:rFonts w:ascii="Arial" w:hAnsi="Arial" w:cs="Arial"/>
          <w:bCs/>
          <w:sz w:val="20"/>
          <w:szCs w:val="20"/>
          <w:lang w:val="pl-PL"/>
        </w:rPr>
        <w:t>osobom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, które </w:t>
      </w:r>
      <w:r w:rsidR="001B6ACE">
        <w:rPr>
          <w:rFonts w:ascii="Arial" w:hAnsi="Arial" w:cs="Arial"/>
          <w:bCs/>
          <w:sz w:val="20"/>
          <w:szCs w:val="20"/>
          <w:lang w:val="pl-PL"/>
        </w:rPr>
        <w:t>nie mają środków na konsultacje psychologiczne lub mieszkają daleko od najbliższego gabinetu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. Projekt powstał w odpowiedzi na </w:t>
      </w:r>
      <w:r w:rsidR="001B6ACE">
        <w:rPr>
          <w:rFonts w:ascii="Arial" w:hAnsi="Arial" w:cs="Arial"/>
          <w:bCs/>
          <w:sz w:val="20"/>
          <w:szCs w:val="20"/>
          <w:lang w:val="pl-PL"/>
        </w:rPr>
        <w:t xml:space="preserve">wzrost liczby </w:t>
      </w:r>
      <w:proofErr w:type="spellStart"/>
      <w:r w:rsidR="001B6ACE">
        <w:rPr>
          <w:rFonts w:ascii="Arial" w:hAnsi="Arial" w:cs="Arial"/>
          <w:bCs/>
          <w:sz w:val="20"/>
          <w:szCs w:val="20"/>
          <w:lang w:val="pl-PL"/>
        </w:rPr>
        <w:t>zachorowań</w:t>
      </w:r>
      <w:proofErr w:type="spellEnd"/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na depresję w tej grupie wiekowej. </w:t>
      </w:r>
    </w:p>
    <w:p w14:paraId="18DA93C7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14640AE5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338D">
        <w:rPr>
          <w:rFonts w:ascii="Arial" w:hAnsi="Arial" w:cs="Arial"/>
          <w:b/>
          <w:sz w:val="20"/>
          <w:szCs w:val="20"/>
          <w:lang w:val="pl-PL"/>
        </w:rPr>
        <w:t>Partnerstwo Huawei z Olimpiadami Specjalnymi</w:t>
      </w:r>
    </w:p>
    <w:p w14:paraId="5D029F3F" w14:textId="5B228E1E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Po raz trzeci firma została Sponsorem Głównym Olimpiad Specjalnych, czyli wydarzenia promującego obecność osób niepełnosprawnych w sporcie, walkę ze stereotypami oraz integrację społeczną. </w:t>
      </w:r>
      <w:proofErr w:type="spellStart"/>
      <w:r w:rsidRPr="0061338D">
        <w:rPr>
          <w:rFonts w:ascii="Arial" w:hAnsi="Arial" w:cs="Arial"/>
          <w:bCs/>
          <w:sz w:val="20"/>
          <w:szCs w:val="20"/>
          <w:lang w:val="pl-PL"/>
        </w:rPr>
        <w:t>Huawei</w:t>
      </w:r>
      <w:proofErr w:type="spellEnd"/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partnerował kampanii społecznej ,,Grajmy Razem”, wspierając treningi zawodników oraz same zawody w wielu dyscyplinach pod szyldem #GrajmyRazem. </w:t>
      </w:r>
    </w:p>
    <w:p w14:paraId="48A42C99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5D4FB4F5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338D">
        <w:rPr>
          <w:rFonts w:ascii="Arial" w:hAnsi="Arial" w:cs="Arial"/>
          <w:b/>
          <w:sz w:val="20"/>
          <w:szCs w:val="20"/>
          <w:lang w:val="pl-PL"/>
        </w:rPr>
        <w:t>Partnerstwo Technologiczne Huawei z Muzeum Narodowym w Warszawie</w:t>
      </w:r>
    </w:p>
    <w:p w14:paraId="55DE10DD" w14:textId="111B2B19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sz w:val="20"/>
          <w:szCs w:val="20"/>
          <w:lang w:val="pl-PL"/>
        </w:rPr>
        <w:t>Wspólna inicjatywa Huawei i Muzeum Narodowego w Warszawie zaowocowała unowocześnieniem systemu teleinformatycznego</w:t>
      </w:r>
      <w:r w:rsidR="00365468">
        <w:rPr>
          <w:rFonts w:ascii="Arial" w:hAnsi="Arial" w:cs="Arial"/>
          <w:bCs/>
          <w:sz w:val="20"/>
          <w:szCs w:val="20"/>
          <w:lang w:val="pl-PL"/>
        </w:rPr>
        <w:t xml:space="preserve"> tej placówki</w:t>
      </w:r>
      <w:r w:rsidRPr="0061338D">
        <w:rPr>
          <w:rFonts w:ascii="Arial" w:hAnsi="Arial" w:cs="Arial"/>
          <w:bCs/>
          <w:sz w:val="20"/>
          <w:szCs w:val="20"/>
          <w:lang w:val="pl-PL"/>
        </w:rPr>
        <w:t>. Z pomocą Huawei cyfrowe zasoby MNW stały się łatwe w użyciu oraz bardziej dostępne. Firma zapewniła</w:t>
      </w:r>
      <w:r w:rsidR="00365468">
        <w:rPr>
          <w:rFonts w:ascii="Arial" w:hAnsi="Arial" w:cs="Arial"/>
          <w:bCs/>
          <w:sz w:val="20"/>
          <w:szCs w:val="20"/>
          <w:lang w:val="pl-PL"/>
        </w:rPr>
        <w:t xml:space="preserve"> także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szybki</w:t>
      </w:r>
      <w:r w:rsidR="00365468">
        <w:rPr>
          <w:rFonts w:ascii="Arial" w:hAnsi="Arial" w:cs="Arial"/>
          <w:bCs/>
          <w:sz w:val="20"/>
          <w:szCs w:val="20"/>
          <w:lang w:val="pl-PL"/>
        </w:rPr>
        <w:t>,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darmowy </w:t>
      </w:r>
      <w:proofErr w:type="spellStart"/>
      <w:r w:rsidR="00365468">
        <w:rPr>
          <w:rFonts w:ascii="Arial" w:hAnsi="Arial" w:cs="Arial"/>
          <w:bCs/>
          <w:sz w:val="20"/>
          <w:szCs w:val="20"/>
          <w:lang w:val="pl-PL"/>
        </w:rPr>
        <w:t>i</w:t>
      </w:r>
      <w:r w:rsidRPr="0061338D">
        <w:rPr>
          <w:rFonts w:ascii="Arial" w:hAnsi="Arial" w:cs="Arial"/>
          <w:bCs/>
          <w:sz w:val="20"/>
          <w:szCs w:val="20"/>
          <w:lang w:val="pl-PL"/>
        </w:rPr>
        <w:t>nternet</w:t>
      </w:r>
      <w:proofErr w:type="spellEnd"/>
      <w:r w:rsidR="00365468">
        <w:rPr>
          <w:rFonts w:ascii="Arial" w:hAnsi="Arial" w:cs="Arial"/>
          <w:bCs/>
          <w:sz w:val="20"/>
          <w:szCs w:val="20"/>
          <w:lang w:val="pl-PL"/>
        </w:rPr>
        <w:t xml:space="preserve"> w Muzeum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. </w:t>
      </w:r>
    </w:p>
    <w:p w14:paraId="4339E3C6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color w:val="3C434A"/>
          <w:sz w:val="20"/>
          <w:szCs w:val="20"/>
          <w:shd w:val="clear" w:color="auto" w:fill="FFFFFF"/>
          <w:lang w:val="pl-PL"/>
        </w:rPr>
      </w:pPr>
    </w:p>
    <w:p w14:paraId="1EE3F594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338D">
        <w:rPr>
          <w:rFonts w:ascii="Arial" w:hAnsi="Arial" w:cs="Arial"/>
          <w:b/>
          <w:sz w:val="20"/>
          <w:szCs w:val="20"/>
          <w:lang w:val="pl-PL"/>
        </w:rPr>
        <w:t>Współpraca Huawei z polskimi uczelniami w ramach ICT Academy i konkursu ICT Competition</w:t>
      </w:r>
    </w:p>
    <w:p w14:paraId="2A50EFA8" w14:textId="245BD158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sz w:val="20"/>
          <w:szCs w:val="20"/>
          <w:lang w:val="pl-PL"/>
        </w:rPr>
        <w:t>W ramach tego projektu Huawei pomaga polski</w:t>
      </w:r>
      <w:r w:rsidR="009163A7">
        <w:rPr>
          <w:rFonts w:ascii="Arial" w:hAnsi="Arial" w:cs="Arial"/>
          <w:bCs/>
          <w:sz w:val="20"/>
          <w:szCs w:val="20"/>
          <w:lang w:val="pl-PL"/>
        </w:rPr>
        <w:t>m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uczelniom rozwinąć ich laboratoria badawcze, a także proponuje certyfikowane kursy zarówno dla studentów</w:t>
      </w:r>
      <w:r w:rsidR="009163A7">
        <w:rPr>
          <w:rFonts w:ascii="Arial" w:hAnsi="Arial" w:cs="Arial"/>
          <w:bCs/>
          <w:sz w:val="20"/>
          <w:szCs w:val="20"/>
          <w:lang w:val="pl-PL"/>
        </w:rPr>
        <w:t>,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jak i dla naukowców. Zaangażowane uczelnie to aktualnie Politechnika Poznańska, </w:t>
      </w:r>
      <w:r w:rsidR="009163A7" w:rsidRPr="0061338D">
        <w:rPr>
          <w:rFonts w:ascii="Arial" w:hAnsi="Arial" w:cs="Arial"/>
          <w:bCs/>
          <w:sz w:val="20"/>
          <w:szCs w:val="20"/>
          <w:lang w:val="pl-PL"/>
        </w:rPr>
        <w:t xml:space="preserve">Politechnika </w:t>
      </w:r>
      <w:r w:rsidRPr="0061338D">
        <w:rPr>
          <w:rFonts w:ascii="Arial" w:hAnsi="Arial" w:cs="Arial"/>
          <w:bCs/>
          <w:sz w:val="20"/>
          <w:szCs w:val="20"/>
          <w:lang w:val="pl-PL"/>
        </w:rPr>
        <w:t>Warszawska</w:t>
      </w:r>
      <w:r w:rsidR="009163A7">
        <w:rPr>
          <w:rFonts w:ascii="Arial" w:hAnsi="Arial" w:cs="Arial"/>
          <w:bCs/>
          <w:sz w:val="20"/>
          <w:szCs w:val="20"/>
          <w:lang w:val="pl-PL"/>
        </w:rPr>
        <w:t>,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9163A7" w:rsidRPr="0061338D">
        <w:rPr>
          <w:rFonts w:ascii="Arial" w:hAnsi="Arial" w:cs="Arial"/>
          <w:bCs/>
          <w:sz w:val="20"/>
          <w:szCs w:val="20"/>
          <w:lang w:val="pl-PL"/>
        </w:rPr>
        <w:t xml:space="preserve">Politechnika </w:t>
      </w:r>
      <w:r w:rsidR="009163A7">
        <w:rPr>
          <w:rFonts w:ascii="Arial" w:hAnsi="Arial" w:cs="Arial"/>
          <w:bCs/>
          <w:sz w:val="20"/>
          <w:szCs w:val="20"/>
          <w:lang w:val="pl-PL"/>
        </w:rPr>
        <w:t>Ł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ódzka, </w:t>
      </w:r>
      <w:proofErr w:type="spellStart"/>
      <w:r w:rsidRPr="0061338D">
        <w:rPr>
          <w:rFonts w:ascii="Arial" w:hAnsi="Arial" w:cs="Arial"/>
          <w:bCs/>
          <w:sz w:val="20"/>
          <w:szCs w:val="20"/>
          <w:lang w:val="pl-PL"/>
        </w:rPr>
        <w:t>Akadamia</w:t>
      </w:r>
      <w:proofErr w:type="spellEnd"/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Leona Koźmińskiego</w:t>
      </w:r>
      <w:r w:rsidR="00891C06">
        <w:rPr>
          <w:rFonts w:ascii="Arial" w:hAnsi="Arial" w:cs="Arial"/>
          <w:bCs/>
          <w:sz w:val="20"/>
          <w:szCs w:val="20"/>
          <w:lang w:val="pl-PL"/>
        </w:rPr>
        <w:t xml:space="preserve"> oraz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Zachodniopomorski Uniwersytet Technologiczny w Szczecinie</w:t>
      </w:r>
      <w:r w:rsidR="00891C06">
        <w:rPr>
          <w:rFonts w:ascii="Arial" w:hAnsi="Arial" w:cs="Arial"/>
          <w:bCs/>
          <w:sz w:val="20"/>
          <w:szCs w:val="20"/>
          <w:lang w:val="pl-PL"/>
        </w:rPr>
        <w:t>.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Dotychczas udało się przeszkolić prawie 200 studentów z polskich uczelni, z których certyfikat otrzymało 87 osób. Częścią ICT Academy jest również konkurs ICT Competition, dzięki któremu studenci są przygotowywani do rozpoczęcia kariery w branży ICT a ich wiedza i umiejętności są poszerzane w zgodzie ze światowymi standardami.</w:t>
      </w:r>
    </w:p>
    <w:p w14:paraId="7E06BF0B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63DBFFFB" w14:textId="77777777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338D">
        <w:rPr>
          <w:rFonts w:ascii="Arial" w:hAnsi="Arial" w:cs="Arial"/>
          <w:b/>
          <w:sz w:val="20"/>
          <w:szCs w:val="20"/>
          <w:lang w:val="pl-PL"/>
        </w:rPr>
        <w:t>Huawei Startup Challenge 2 - #TechForBetterPlanet</w:t>
      </w:r>
    </w:p>
    <w:p w14:paraId="09F82B1C" w14:textId="409B45D2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Huawei wraz ze Startup Academy w kolejnej edycji Startup Challenge ponownie wspiera młode polskie biznesy, które swoimi nowatorskimi technologiami starają się prężnie działać na rzecz </w:t>
      </w:r>
      <w:r w:rsidR="00AF0AC2">
        <w:rPr>
          <w:rFonts w:ascii="Arial" w:hAnsi="Arial" w:cs="Arial"/>
          <w:bCs/>
          <w:sz w:val="20"/>
          <w:szCs w:val="20"/>
          <w:lang w:val="pl-PL"/>
        </w:rPr>
        <w:t>z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równoważonego </w:t>
      </w:r>
      <w:r w:rsidR="00AF0AC2">
        <w:rPr>
          <w:rFonts w:ascii="Arial" w:hAnsi="Arial" w:cs="Arial"/>
          <w:bCs/>
          <w:sz w:val="20"/>
          <w:szCs w:val="20"/>
          <w:lang w:val="pl-PL"/>
        </w:rPr>
        <w:t>r</w:t>
      </w:r>
      <w:r w:rsidRPr="0061338D">
        <w:rPr>
          <w:rFonts w:ascii="Arial" w:hAnsi="Arial" w:cs="Arial"/>
          <w:bCs/>
          <w:sz w:val="20"/>
          <w:szCs w:val="20"/>
          <w:lang w:val="pl-PL"/>
        </w:rPr>
        <w:t>ozwoju. W tym roku tematem przewodnim stała się aktywność na korzyść naszej planety i ku polepszeniu sytuacji klimatycznej. Huawei nagradza nagrodami pienięznymi najlepsze strategie projektowane w duchu CSR, co pozwoli na to, by w przyszłości wdrażać te plany w rzeczywistość. Wśród 10 wyróżnionych startupów znalazły się te ograniczające użycie plastiku, projektujące ekologiczne systemy chłodnicze</w:t>
      </w:r>
      <w:r w:rsidR="00891C06">
        <w:rPr>
          <w:rFonts w:ascii="Arial" w:hAnsi="Arial" w:cs="Arial"/>
          <w:bCs/>
          <w:sz w:val="20"/>
          <w:szCs w:val="20"/>
          <w:lang w:val="pl-PL"/>
        </w:rPr>
        <w:t xml:space="preserve"> i</w:t>
      </w:r>
      <w:r w:rsidRPr="0061338D">
        <w:rPr>
          <w:rFonts w:ascii="Arial" w:hAnsi="Arial" w:cs="Arial"/>
          <w:bCs/>
          <w:sz w:val="20"/>
          <w:szCs w:val="20"/>
          <w:lang w:val="pl-PL"/>
        </w:rPr>
        <w:t xml:space="preserve"> wiele innych. </w:t>
      </w:r>
    </w:p>
    <w:p w14:paraId="44E7F231" w14:textId="77777777" w:rsid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14:paraId="4218CEAC" w14:textId="31632DFC" w:rsidR="0061338D" w:rsidRPr="0061338D" w:rsidRDefault="0061338D" w:rsidP="0061338D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A243C">
        <w:rPr>
          <w:rFonts w:ascii="Arial" w:hAnsi="Arial" w:cs="Arial"/>
          <w:b/>
          <w:bCs/>
          <w:sz w:val="20"/>
          <w:szCs w:val="20"/>
          <w:lang w:val="pl-PL"/>
        </w:rPr>
        <w:t>#Raport2021</w:t>
      </w:r>
    </w:p>
    <w:p w14:paraId="7667CFAA" w14:textId="77777777" w:rsidR="00EA243C" w:rsidRPr="00EA243C" w:rsidRDefault="00EA243C" w:rsidP="00EA243C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EA243C">
        <w:rPr>
          <w:rFonts w:ascii="Arial" w:hAnsi="Arial" w:cs="Arial"/>
          <w:color w:val="222222"/>
          <w:sz w:val="20"/>
          <w:szCs w:val="20"/>
        </w:rPr>
        <w:t xml:space="preserve">Premiera publikacji odbyła się 25 maja podczas </w:t>
      </w:r>
      <w:r w:rsidRPr="00EA243C">
        <w:rPr>
          <w:rFonts w:ascii="Arial" w:hAnsi="Arial" w:cs="Arial"/>
          <w:b/>
          <w:color w:val="222222"/>
          <w:sz w:val="20"/>
          <w:szCs w:val="20"/>
        </w:rPr>
        <w:t>9. Targów CSR</w:t>
      </w:r>
      <w:r w:rsidRPr="00EA243C">
        <w:rPr>
          <w:rFonts w:ascii="Arial" w:hAnsi="Arial" w:cs="Arial"/>
          <w:color w:val="222222"/>
          <w:sz w:val="20"/>
          <w:szCs w:val="20"/>
        </w:rPr>
        <w:t xml:space="preserve"> – największego w Polsce cyklicznego wydarzenia poświęconego odpowiedzialności biznesu. Zapis transmisji z ogłoszenia #Raport2021 dostępny jest na </w:t>
      </w:r>
      <w:hyperlink r:id="rId8" w:history="1">
        <w:r w:rsidRPr="00EA243C">
          <w:rPr>
            <w:rStyle w:val="Hyperlink"/>
            <w:rFonts w:ascii="Arial" w:hAnsi="Arial" w:cs="Arial"/>
            <w:sz w:val="20"/>
            <w:szCs w:val="20"/>
          </w:rPr>
          <w:t>Facebooku FOB &gt;&gt;</w:t>
        </w:r>
      </w:hyperlink>
    </w:p>
    <w:p w14:paraId="0796B43B" w14:textId="77777777" w:rsidR="00EA243C" w:rsidRPr="00EA243C" w:rsidRDefault="00EA243C" w:rsidP="00EA243C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EA243C">
        <w:rPr>
          <w:rFonts w:ascii="Arial" w:hAnsi="Arial" w:cs="Arial"/>
          <w:color w:val="222222"/>
          <w:sz w:val="20"/>
          <w:szCs w:val="20"/>
        </w:rPr>
        <w:t xml:space="preserve">Wersję PDF raportu można pobrać tutaj: </w:t>
      </w:r>
      <w:hyperlink r:id="rId9" w:history="1">
        <w:r w:rsidRPr="00EA243C">
          <w:rPr>
            <w:rStyle w:val="Hyperlink"/>
            <w:rFonts w:ascii="Arial" w:hAnsi="Arial" w:cs="Arial"/>
            <w:sz w:val="20"/>
            <w:szCs w:val="20"/>
          </w:rPr>
          <w:t>odpowiedzialnybiznes.pl/publikacje/raport-2021/</w:t>
        </w:r>
      </w:hyperlink>
    </w:p>
    <w:p w14:paraId="3B8CFE7F" w14:textId="77777777" w:rsidR="00EA243C" w:rsidRPr="00EA243C" w:rsidRDefault="00EA243C" w:rsidP="00EA243C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EA243C">
        <w:rPr>
          <w:rFonts w:ascii="Arial" w:hAnsi="Arial" w:cs="Arial"/>
          <w:color w:val="222222"/>
          <w:sz w:val="20"/>
          <w:szCs w:val="20"/>
        </w:rPr>
        <w:t xml:space="preserve">Przedstawione w publikacji działania dostępne są również w wyszukiwarce dobrych praktyk na stronie </w:t>
      </w:r>
      <w:hyperlink r:id="rId10" w:history="1">
        <w:r w:rsidRPr="00EA243C">
          <w:rPr>
            <w:rStyle w:val="Hyperlink"/>
            <w:rFonts w:ascii="Arial" w:hAnsi="Arial" w:cs="Arial"/>
            <w:sz w:val="20"/>
            <w:szCs w:val="20"/>
          </w:rPr>
          <w:t>odpowiedzialnybiznes.pl/dobre-praktyki/</w:t>
        </w:r>
      </w:hyperlink>
    </w:p>
    <w:p w14:paraId="4C3732E3" w14:textId="7CA800A8" w:rsidR="00F15219" w:rsidRDefault="00F15219" w:rsidP="00272E29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542E3733" w14:textId="77777777" w:rsidR="00F15219" w:rsidRDefault="00F15219" w:rsidP="00272E29">
      <w:pPr>
        <w:spacing w:line="240" w:lineRule="auto"/>
        <w:ind w:leftChars="0" w:left="0"/>
        <w:contextualSpacing/>
        <w:jc w:val="both"/>
        <w:rPr>
          <w:rFonts w:ascii="Segoe UI" w:hAnsi="Segoe UI" w:cs="Segoe UI"/>
          <w:color w:val="3C434A"/>
          <w:sz w:val="20"/>
          <w:szCs w:val="20"/>
          <w:shd w:val="clear" w:color="auto" w:fill="FFFFFF"/>
          <w:lang w:val="pl-PL"/>
        </w:rPr>
      </w:pPr>
    </w:p>
    <w:p w14:paraId="63BCB55E" w14:textId="4CA9C2E1" w:rsidR="00A120B4" w:rsidRPr="00397790" w:rsidRDefault="00A120B4" w:rsidP="00932D3B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0"/>
          <w:szCs w:val="22"/>
          <w:lang w:val="pl-PL"/>
        </w:rPr>
      </w:pPr>
      <w:r w:rsidRPr="00397790">
        <w:rPr>
          <w:rFonts w:ascii="Arial" w:eastAsia="Arial Unicode MS" w:hAnsi="Arial" w:cs="Arial"/>
          <w:bCs/>
          <w:sz w:val="20"/>
          <w:szCs w:val="22"/>
          <w:lang w:val="pl-PL"/>
        </w:rPr>
        <w:t>----koniec---</w:t>
      </w:r>
    </w:p>
    <w:p w14:paraId="65189465" w14:textId="4C01A132" w:rsidR="002B79A6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0"/>
          <w:szCs w:val="22"/>
          <w:lang w:val="pl-PL"/>
        </w:rPr>
      </w:pPr>
    </w:p>
    <w:p w14:paraId="6406EE3D" w14:textId="79A53875" w:rsidR="0088733D" w:rsidRPr="00397790" w:rsidRDefault="0088733D" w:rsidP="00160E87">
      <w:pPr>
        <w:tabs>
          <w:tab w:val="left" w:pos="656"/>
        </w:tabs>
        <w:spacing w:line="240" w:lineRule="auto"/>
        <w:ind w:leftChars="0" w:left="0"/>
        <w:contextualSpacing/>
        <w:rPr>
          <w:rFonts w:ascii="Arial" w:eastAsia="Arial Unicode MS" w:hAnsi="Arial" w:cs="Arial"/>
          <w:sz w:val="20"/>
          <w:szCs w:val="22"/>
          <w:lang w:val="pl-PL"/>
        </w:rPr>
      </w:pPr>
    </w:p>
    <w:p w14:paraId="6DEC18FC" w14:textId="01DBAE5C" w:rsidR="00E03218" w:rsidRPr="00397790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0"/>
          <w:szCs w:val="22"/>
          <w:lang w:val="pl-PL"/>
        </w:rPr>
      </w:pPr>
      <w:r w:rsidRPr="00397790">
        <w:rPr>
          <w:rFonts w:ascii="Arial" w:hAnsi="Arial" w:cs="Arial"/>
          <w:sz w:val="20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397790">
        <w:rPr>
          <w:rFonts w:ascii="Arial" w:hAnsi="Arial" w:cs="Arial"/>
          <w:sz w:val="20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397790">
        <w:rPr>
          <w:rFonts w:ascii="Arial" w:hAnsi="Arial" w:cs="Arial"/>
          <w:sz w:val="20"/>
          <w:szCs w:val="22"/>
          <w:lang w:val="pl-PL"/>
        </w:rPr>
        <w:t xml:space="preserve">teleinformatyczne typu </w:t>
      </w:r>
      <w:r w:rsidRPr="00397790">
        <w:rPr>
          <w:rFonts w:ascii="Arial" w:hAnsi="Arial" w:cs="Arial"/>
          <w:sz w:val="20"/>
          <w:szCs w:val="22"/>
          <w:lang w:val="pl-PL"/>
        </w:rPr>
        <w:lastRenderedPageBreak/>
        <w:t xml:space="preserve">end-to-end, umożliwiając klientom przewagę konkurencyjną w zakresie </w:t>
      </w:r>
      <w:r w:rsidRPr="00397790">
        <w:rPr>
          <w:rFonts w:ascii="Arial" w:hAnsi="Arial" w:cs="Arial"/>
          <w:sz w:val="20"/>
          <w:szCs w:val="22"/>
          <w:shd w:val="clear" w:color="auto" w:fill="FFFFFF"/>
          <w:lang w:val="pl-PL"/>
        </w:rPr>
        <w:t>infrastruktury telekomunikacyjnej, sieciowej</w:t>
      </w:r>
      <w:r w:rsidRPr="00397790">
        <w:rPr>
          <w:rFonts w:ascii="Arial" w:hAnsi="Arial" w:cs="Arial"/>
          <w:sz w:val="20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11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5740AF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5740AF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3" w:history="1">
        <w:r w:rsidR="00F5040E" w:rsidRPr="000F4968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5740AF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4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yperlink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5740AF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5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6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2412" w14:textId="77777777" w:rsidR="005740AF" w:rsidRDefault="005740AF">
      <w:pPr>
        <w:ind w:left="420"/>
      </w:pPr>
      <w:r>
        <w:separator/>
      </w:r>
    </w:p>
  </w:endnote>
  <w:endnote w:type="continuationSeparator" w:id="0">
    <w:p w14:paraId="3066666D" w14:textId="77777777" w:rsidR="005740AF" w:rsidRDefault="005740AF">
      <w:pPr>
        <w:ind w:left="420"/>
      </w:pPr>
      <w:r>
        <w:continuationSeparator/>
      </w:r>
    </w:p>
  </w:endnote>
  <w:endnote w:type="continuationNotice" w:id="1">
    <w:p w14:paraId="7B495BAB" w14:textId="77777777" w:rsidR="005740AF" w:rsidRDefault="005740AF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165A0531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891C06">
            <w:rPr>
              <w:noProof/>
            </w:rPr>
            <w:t>2022-05-26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08BEFB75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AF0AC2">
            <w:rPr>
              <w:noProof/>
            </w:rPr>
            <w:t>4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AF0AC2">
            <w:rPr>
              <w:noProof/>
            </w:rPr>
            <w:t>4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FFAF" w14:textId="77777777" w:rsidR="005740AF" w:rsidRDefault="005740AF">
      <w:pPr>
        <w:ind w:left="420"/>
      </w:pPr>
      <w:r>
        <w:separator/>
      </w:r>
    </w:p>
  </w:footnote>
  <w:footnote w:type="continuationSeparator" w:id="0">
    <w:p w14:paraId="3B949B2D" w14:textId="77777777" w:rsidR="005740AF" w:rsidRDefault="005740AF">
      <w:pPr>
        <w:ind w:left="420"/>
      </w:pPr>
      <w:r>
        <w:continuationSeparator/>
      </w:r>
    </w:p>
  </w:footnote>
  <w:footnote w:type="continuationNotice" w:id="1">
    <w:p w14:paraId="7D1E2B43" w14:textId="77777777" w:rsidR="005740AF" w:rsidRDefault="005740AF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6531"/>
    <w:multiLevelType w:val="hybridMultilevel"/>
    <w:tmpl w:val="A5A095E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" w15:restartNumberingAfterBreak="0">
    <w:nsid w:val="566522D6"/>
    <w:multiLevelType w:val="hybridMultilevel"/>
    <w:tmpl w:val="231A151C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1943"/>
    <w:rsid w:val="00052AFE"/>
    <w:rsid w:val="00055957"/>
    <w:rsid w:val="00057D6E"/>
    <w:rsid w:val="0006109B"/>
    <w:rsid w:val="00061EA2"/>
    <w:rsid w:val="00062071"/>
    <w:rsid w:val="00063F8F"/>
    <w:rsid w:val="00065EF8"/>
    <w:rsid w:val="00066211"/>
    <w:rsid w:val="0006652F"/>
    <w:rsid w:val="0007086D"/>
    <w:rsid w:val="00072CD8"/>
    <w:rsid w:val="00073982"/>
    <w:rsid w:val="00073AED"/>
    <w:rsid w:val="00075537"/>
    <w:rsid w:val="00077ED5"/>
    <w:rsid w:val="00095EB3"/>
    <w:rsid w:val="00096FBD"/>
    <w:rsid w:val="00097037"/>
    <w:rsid w:val="000A0E22"/>
    <w:rsid w:val="000A122E"/>
    <w:rsid w:val="000A136E"/>
    <w:rsid w:val="000A1763"/>
    <w:rsid w:val="000A1B61"/>
    <w:rsid w:val="000A1EAA"/>
    <w:rsid w:val="000A48EB"/>
    <w:rsid w:val="000A4CE2"/>
    <w:rsid w:val="000B1262"/>
    <w:rsid w:val="000B2B9D"/>
    <w:rsid w:val="000B36B0"/>
    <w:rsid w:val="000B5C6E"/>
    <w:rsid w:val="000C2FDF"/>
    <w:rsid w:val="000C4567"/>
    <w:rsid w:val="000C4FDA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0013"/>
    <w:rsid w:val="001209AC"/>
    <w:rsid w:val="00121697"/>
    <w:rsid w:val="00124332"/>
    <w:rsid w:val="00124DAC"/>
    <w:rsid w:val="00127C04"/>
    <w:rsid w:val="0013228D"/>
    <w:rsid w:val="00133033"/>
    <w:rsid w:val="00133CF4"/>
    <w:rsid w:val="00133F97"/>
    <w:rsid w:val="00140A6A"/>
    <w:rsid w:val="00140C93"/>
    <w:rsid w:val="00143B9A"/>
    <w:rsid w:val="0014701A"/>
    <w:rsid w:val="00156D52"/>
    <w:rsid w:val="00160E87"/>
    <w:rsid w:val="0016416F"/>
    <w:rsid w:val="00166DE3"/>
    <w:rsid w:val="001676FF"/>
    <w:rsid w:val="00170DCE"/>
    <w:rsid w:val="001742E9"/>
    <w:rsid w:val="00177865"/>
    <w:rsid w:val="001826E9"/>
    <w:rsid w:val="00182743"/>
    <w:rsid w:val="00183CCC"/>
    <w:rsid w:val="00184889"/>
    <w:rsid w:val="0019161F"/>
    <w:rsid w:val="00191978"/>
    <w:rsid w:val="00192C42"/>
    <w:rsid w:val="00192DB2"/>
    <w:rsid w:val="001A5557"/>
    <w:rsid w:val="001B0326"/>
    <w:rsid w:val="001B10BB"/>
    <w:rsid w:val="001B14A3"/>
    <w:rsid w:val="001B28AD"/>
    <w:rsid w:val="001B2A88"/>
    <w:rsid w:val="001B6ACE"/>
    <w:rsid w:val="001B6CDF"/>
    <w:rsid w:val="001C2583"/>
    <w:rsid w:val="001D0F21"/>
    <w:rsid w:val="001D3AF5"/>
    <w:rsid w:val="001D3CBE"/>
    <w:rsid w:val="001D4C15"/>
    <w:rsid w:val="001D50E5"/>
    <w:rsid w:val="001D563E"/>
    <w:rsid w:val="001D6CE9"/>
    <w:rsid w:val="001D75A2"/>
    <w:rsid w:val="001E0299"/>
    <w:rsid w:val="001E44DC"/>
    <w:rsid w:val="001E5FE3"/>
    <w:rsid w:val="001F3695"/>
    <w:rsid w:val="001F5505"/>
    <w:rsid w:val="001F61F3"/>
    <w:rsid w:val="001F65CE"/>
    <w:rsid w:val="00201BA2"/>
    <w:rsid w:val="002042F9"/>
    <w:rsid w:val="00214748"/>
    <w:rsid w:val="00214994"/>
    <w:rsid w:val="0022172F"/>
    <w:rsid w:val="002217F0"/>
    <w:rsid w:val="00226CC9"/>
    <w:rsid w:val="002272E8"/>
    <w:rsid w:val="00227BEF"/>
    <w:rsid w:val="00231164"/>
    <w:rsid w:val="00232236"/>
    <w:rsid w:val="0023284D"/>
    <w:rsid w:val="00235C16"/>
    <w:rsid w:val="00237A36"/>
    <w:rsid w:val="00242B6B"/>
    <w:rsid w:val="002455DA"/>
    <w:rsid w:val="002510B5"/>
    <w:rsid w:val="002552DE"/>
    <w:rsid w:val="002565E1"/>
    <w:rsid w:val="00263B51"/>
    <w:rsid w:val="0026473B"/>
    <w:rsid w:val="00264871"/>
    <w:rsid w:val="002670F3"/>
    <w:rsid w:val="00267A8F"/>
    <w:rsid w:val="00270ECA"/>
    <w:rsid w:val="00272E29"/>
    <w:rsid w:val="00281FC1"/>
    <w:rsid w:val="002823EE"/>
    <w:rsid w:val="002831C6"/>
    <w:rsid w:val="00285F0B"/>
    <w:rsid w:val="00290D81"/>
    <w:rsid w:val="0029227C"/>
    <w:rsid w:val="0029243F"/>
    <w:rsid w:val="00295DE2"/>
    <w:rsid w:val="002A096F"/>
    <w:rsid w:val="002A362A"/>
    <w:rsid w:val="002A3E65"/>
    <w:rsid w:val="002A4F97"/>
    <w:rsid w:val="002B5CAE"/>
    <w:rsid w:val="002B79A6"/>
    <w:rsid w:val="002C02DE"/>
    <w:rsid w:val="002C0F79"/>
    <w:rsid w:val="002C1BA1"/>
    <w:rsid w:val="002C2962"/>
    <w:rsid w:val="002C3830"/>
    <w:rsid w:val="002D0357"/>
    <w:rsid w:val="002D140C"/>
    <w:rsid w:val="002E2815"/>
    <w:rsid w:val="002E3B0D"/>
    <w:rsid w:val="002E4BD2"/>
    <w:rsid w:val="002F0052"/>
    <w:rsid w:val="002F0C4A"/>
    <w:rsid w:val="002F2984"/>
    <w:rsid w:val="003077D6"/>
    <w:rsid w:val="003105F0"/>
    <w:rsid w:val="00310B79"/>
    <w:rsid w:val="0031254C"/>
    <w:rsid w:val="00315AFC"/>
    <w:rsid w:val="003262DD"/>
    <w:rsid w:val="003305E8"/>
    <w:rsid w:val="00330A37"/>
    <w:rsid w:val="00330AE9"/>
    <w:rsid w:val="0033109E"/>
    <w:rsid w:val="0033247F"/>
    <w:rsid w:val="003345C6"/>
    <w:rsid w:val="003371BD"/>
    <w:rsid w:val="00337A0D"/>
    <w:rsid w:val="003401DA"/>
    <w:rsid w:val="00340B2B"/>
    <w:rsid w:val="00344720"/>
    <w:rsid w:val="00344894"/>
    <w:rsid w:val="00346424"/>
    <w:rsid w:val="003538E4"/>
    <w:rsid w:val="00353D0B"/>
    <w:rsid w:val="00355B29"/>
    <w:rsid w:val="00355ECD"/>
    <w:rsid w:val="0035747F"/>
    <w:rsid w:val="003579B7"/>
    <w:rsid w:val="00360F54"/>
    <w:rsid w:val="003617D3"/>
    <w:rsid w:val="00365468"/>
    <w:rsid w:val="00370760"/>
    <w:rsid w:val="00374EFC"/>
    <w:rsid w:val="00375CB4"/>
    <w:rsid w:val="0037721A"/>
    <w:rsid w:val="00381160"/>
    <w:rsid w:val="0038279F"/>
    <w:rsid w:val="00386A1C"/>
    <w:rsid w:val="003917F7"/>
    <w:rsid w:val="00392A6E"/>
    <w:rsid w:val="00394951"/>
    <w:rsid w:val="00397790"/>
    <w:rsid w:val="003978FB"/>
    <w:rsid w:val="003A0C2E"/>
    <w:rsid w:val="003A16EA"/>
    <w:rsid w:val="003A22EA"/>
    <w:rsid w:val="003A2DDD"/>
    <w:rsid w:val="003A362B"/>
    <w:rsid w:val="003A3AE0"/>
    <w:rsid w:val="003A45E6"/>
    <w:rsid w:val="003B5B0A"/>
    <w:rsid w:val="003C09B1"/>
    <w:rsid w:val="003C7E1A"/>
    <w:rsid w:val="003D33E2"/>
    <w:rsid w:val="003D6483"/>
    <w:rsid w:val="003D6ABE"/>
    <w:rsid w:val="003D703D"/>
    <w:rsid w:val="003E01D0"/>
    <w:rsid w:val="003E14AF"/>
    <w:rsid w:val="003E281F"/>
    <w:rsid w:val="003F29E1"/>
    <w:rsid w:val="003F4435"/>
    <w:rsid w:val="003F48D0"/>
    <w:rsid w:val="003F6963"/>
    <w:rsid w:val="003F7811"/>
    <w:rsid w:val="00403301"/>
    <w:rsid w:val="0040417C"/>
    <w:rsid w:val="0041004A"/>
    <w:rsid w:val="00410B37"/>
    <w:rsid w:val="00412471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3A23"/>
    <w:rsid w:val="00455123"/>
    <w:rsid w:val="004556CF"/>
    <w:rsid w:val="0045571B"/>
    <w:rsid w:val="00455B84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3D4"/>
    <w:rsid w:val="004B1E24"/>
    <w:rsid w:val="004B27AA"/>
    <w:rsid w:val="004B2FDD"/>
    <w:rsid w:val="004B463A"/>
    <w:rsid w:val="004B66DE"/>
    <w:rsid w:val="004B67E4"/>
    <w:rsid w:val="004C0EB6"/>
    <w:rsid w:val="004C2050"/>
    <w:rsid w:val="004C22FC"/>
    <w:rsid w:val="004C7A05"/>
    <w:rsid w:val="004D1EDF"/>
    <w:rsid w:val="004E134A"/>
    <w:rsid w:val="004E3082"/>
    <w:rsid w:val="004E4225"/>
    <w:rsid w:val="004F0DAF"/>
    <w:rsid w:val="004F256A"/>
    <w:rsid w:val="004F6D41"/>
    <w:rsid w:val="004F792E"/>
    <w:rsid w:val="00504B3C"/>
    <w:rsid w:val="00504E70"/>
    <w:rsid w:val="00505569"/>
    <w:rsid w:val="00510708"/>
    <w:rsid w:val="00513C8E"/>
    <w:rsid w:val="00516471"/>
    <w:rsid w:val="0052409B"/>
    <w:rsid w:val="00524C86"/>
    <w:rsid w:val="00527687"/>
    <w:rsid w:val="00527706"/>
    <w:rsid w:val="005333D2"/>
    <w:rsid w:val="00533425"/>
    <w:rsid w:val="005367A5"/>
    <w:rsid w:val="005377AA"/>
    <w:rsid w:val="00543092"/>
    <w:rsid w:val="00544A41"/>
    <w:rsid w:val="00544F6C"/>
    <w:rsid w:val="005506A1"/>
    <w:rsid w:val="00551B49"/>
    <w:rsid w:val="00560BDF"/>
    <w:rsid w:val="00570DFD"/>
    <w:rsid w:val="00571BA0"/>
    <w:rsid w:val="005740AF"/>
    <w:rsid w:val="005754D6"/>
    <w:rsid w:val="00577B05"/>
    <w:rsid w:val="00584924"/>
    <w:rsid w:val="00585C93"/>
    <w:rsid w:val="005874E3"/>
    <w:rsid w:val="005948F8"/>
    <w:rsid w:val="005A18C5"/>
    <w:rsid w:val="005A310C"/>
    <w:rsid w:val="005B014A"/>
    <w:rsid w:val="005B3D43"/>
    <w:rsid w:val="005B51F5"/>
    <w:rsid w:val="005B66AE"/>
    <w:rsid w:val="005C03CB"/>
    <w:rsid w:val="005C2A9F"/>
    <w:rsid w:val="005C621C"/>
    <w:rsid w:val="005C688C"/>
    <w:rsid w:val="005D128C"/>
    <w:rsid w:val="005D383F"/>
    <w:rsid w:val="005E28B5"/>
    <w:rsid w:val="005E4207"/>
    <w:rsid w:val="005E4534"/>
    <w:rsid w:val="005E541B"/>
    <w:rsid w:val="005E5A60"/>
    <w:rsid w:val="005F05A3"/>
    <w:rsid w:val="005F3936"/>
    <w:rsid w:val="005F5F66"/>
    <w:rsid w:val="00601939"/>
    <w:rsid w:val="006019E5"/>
    <w:rsid w:val="0060484A"/>
    <w:rsid w:val="00604F4D"/>
    <w:rsid w:val="00606A84"/>
    <w:rsid w:val="0061338D"/>
    <w:rsid w:val="00615BD1"/>
    <w:rsid w:val="00615F1F"/>
    <w:rsid w:val="006210A0"/>
    <w:rsid w:val="00622C6F"/>
    <w:rsid w:val="006261FE"/>
    <w:rsid w:val="006301CA"/>
    <w:rsid w:val="00634631"/>
    <w:rsid w:val="00637224"/>
    <w:rsid w:val="00637294"/>
    <w:rsid w:val="00643FA2"/>
    <w:rsid w:val="00645366"/>
    <w:rsid w:val="0064717D"/>
    <w:rsid w:val="006502F9"/>
    <w:rsid w:val="006523FD"/>
    <w:rsid w:val="006532E6"/>
    <w:rsid w:val="00655561"/>
    <w:rsid w:val="0065578E"/>
    <w:rsid w:val="00660CDE"/>
    <w:rsid w:val="00670135"/>
    <w:rsid w:val="00670D88"/>
    <w:rsid w:val="00670DC0"/>
    <w:rsid w:val="00670ECF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2A64"/>
    <w:rsid w:val="006F509B"/>
    <w:rsid w:val="006F7EA1"/>
    <w:rsid w:val="00702D70"/>
    <w:rsid w:val="00703678"/>
    <w:rsid w:val="00706C12"/>
    <w:rsid w:val="007070F5"/>
    <w:rsid w:val="00712420"/>
    <w:rsid w:val="00717B10"/>
    <w:rsid w:val="00720FB7"/>
    <w:rsid w:val="00721857"/>
    <w:rsid w:val="00723664"/>
    <w:rsid w:val="00735953"/>
    <w:rsid w:val="00740847"/>
    <w:rsid w:val="00740B7B"/>
    <w:rsid w:val="00743970"/>
    <w:rsid w:val="0074483D"/>
    <w:rsid w:val="00750D98"/>
    <w:rsid w:val="00751E4F"/>
    <w:rsid w:val="00752FB9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7500A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129"/>
    <w:rsid w:val="007E17EE"/>
    <w:rsid w:val="007E546A"/>
    <w:rsid w:val="007E549F"/>
    <w:rsid w:val="007E56B5"/>
    <w:rsid w:val="007E7EDC"/>
    <w:rsid w:val="007F1E2F"/>
    <w:rsid w:val="007F2850"/>
    <w:rsid w:val="007F4AD6"/>
    <w:rsid w:val="008006B1"/>
    <w:rsid w:val="0080400E"/>
    <w:rsid w:val="008044E5"/>
    <w:rsid w:val="00806BA2"/>
    <w:rsid w:val="00810311"/>
    <w:rsid w:val="00810436"/>
    <w:rsid w:val="00810A24"/>
    <w:rsid w:val="00811BC4"/>
    <w:rsid w:val="00814675"/>
    <w:rsid w:val="0081639B"/>
    <w:rsid w:val="008210A1"/>
    <w:rsid w:val="0082115C"/>
    <w:rsid w:val="008238F1"/>
    <w:rsid w:val="00824085"/>
    <w:rsid w:val="00824A0E"/>
    <w:rsid w:val="00824DAD"/>
    <w:rsid w:val="00830BC0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7376"/>
    <w:rsid w:val="00857C5D"/>
    <w:rsid w:val="0085F5D1"/>
    <w:rsid w:val="00862BA7"/>
    <w:rsid w:val="00870D3A"/>
    <w:rsid w:val="00871389"/>
    <w:rsid w:val="0087196B"/>
    <w:rsid w:val="008769EF"/>
    <w:rsid w:val="00881AC9"/>
    <w:rsid w:val="00882212"/>
    <w:rsid w:val="00884CFF"/>
    <w:rsid w:val="008865D7"/>
    <w:rsid w:val="0088733D"/>
    <w:rsid w:val="00891C06"/>
    <w:rsid w:val="00895715"/>
    <w:rsid w:val="00895B14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26D9"/>
    <w:rsid w:val="009046D6"/>
    <w:rsid w:val="00907B2F"/>
    <w:rsid w:val="0091442C"/>
    <w:rsid w:val="009163A7"/>
    <w:rsid w:val="00922F91"/>
    <w:rsid w:val="00923154"/>
    <w:rsid w:val="00923461"/>
    <w:rsid w:val="00923ECC"/>
    <w:rsid w:val="00924123"/>
    <w:rsid w:val="0092445F"/>
    <w:rsid w:val="009318F7"/>
    <w:rsid w:val="0093248F"/>
    <w:rsid w:val="00932D3B"/>
    <w:rsid w:val="00933EEB"/>
    <w:rsid w:val="00936057"/>
    <w:rsid w:val="00940D3F"/>
    <w:rsid w:val="00943F13"/>
    <w:rsid w:val="009500FC"/>
    <w:rsid w:val="009517DD"/>
    <w:rsid w:val="009530A6"/>
    <w:rsid w:val="00954671"/>
    <w:rsid w:val="00954C7C"/>
    <w:rsid w:val="00957387"/>
    <w:rsid w:val="00960038"/>
    <w:rsid w:val="0096057F"/>
    <w:rsid w:val="00961819"/>
    <w:rsid w:val="00963437"/>
    <w:rsid w:val="00964FD4"/>
    <w:rsid w:val="009730A3"/>
    <w:rsid w:val="00973CEB"/>
    <w:rsid w:val="009765CD"/>
    <w:rsid w:val="00977D09"/>
    <w:rsid w:val="00984842"/>
    <w:rsid w:val="009859DA"/>
    <w:rsid w:val="009917B4"/>
    <w:rsid w:val="009935F1"/>
    <w:rsid w:val="009A0A88"/>
    <w:rsid w:val="009A1170"/>
    <w:rsid w:val="009A5BA2"/>
    <w:rsid w:val="009A7D6B"/>
    <w:rsid w:val="009B47EA"/>
    <w:rsid w:val="009B7586"/>
    <w:rsid w:val="009B77D6"/>
    <w:rsid w:val="009C1167"/>
    <w:rsid w:val="009C1198"/>
    <w:rsid w:val="009C1767"/>
    <w:rsid w:val="009C5888"/>
    <w:rsid w:val="009C5932"/>
    <w:rsid w:val="009C5D9C"/>
    <w:rsid w:val="009C6A9D"/>
    <w:rsid w:val="009D30FE"/>
    <w:rsid w:val="009D3730"/>
    <w:rsid w:val="009D37A5"/>
    <w:rsid w:val="009D5213"/>
    <w:rsid w:val="009E0176"/>
    <w:rsid w:val="009E5A74"/>
    <w:rsid w:val="009F0F1A"/>
    <w:rsid w:val="009F1227"/>
    <w:rsid w:val="009F1320"/>
    <w:rsid w:val="009F341C"/>
    <w:rsid w:val="00A01179"/>
    <w:rsid w:val="00A01C58"/>
    <w:rsid w:val="00A04CAA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3128"/>
    <w:rsid w:val="00A27AE9"/>
    <w:rsid w:val="00A30014"/>
    <w:rsid w:val="00A3073F"/>
    <w:rsid w:val="00A3076B"/>
    <w:rsid w:val="00A3268F"/>
    <w:rsid w:val="00A33466"/>
    <w:rsid w:val="00A37F2B"/>
    <w:rsid w:val="00A41832"/>
    <w:rsid w:val="00A43C71"/>
    <w:rsid w:val="00A45B92"/>
    <w:rsid w:val="00A53C87"/>
    <w:rsid w:val="00A56418"/>
    <w:rsid w:val="00A56581"/>
    <w:rsid w:val="00A61813"/>
    <w:rsid w:val="00A61AB4"/>
    <w:rsid w:val="00A620AD"/>
    <w:rsid w:val="00A6345C"/>
    <w:rsid w:val="00A665F1"/>
    <w:rsid w:val="00A666CD"/>
    <w:rsid w:val="00A716E8"/>
    <w:rsid w:val="00A7362D"/>
    <w:rsid w:val="00A801FF"/>
    <w:rsid w:val="00A80BD2"/>
    <w:rsid w:val="00A8140F"/>
    <w:rsid w:val="00A83291"/>
    <w:rsid w:val="00A8381E"/>
    <w:rsid w:val="00A872B4"/>
    <w:rsid w:val="00A924B9"/>
    <w:rsid w:val="00A95587"/>
    <w:rsid w:val="00AA4AFC"/>
    <w:rsid w:val="00AA7259"/>
    <w:rsid w:val="00AB140B"/>
    <w:rsid w:val="00AB2FC4"/>
    <w:rsid w:val="00AB5C2E"/>
    <w:rsid w:val="00AB5EC4"/>
    <w:rsid w:val="00AB7736"/>
    <w:rsid w:val="00AB7B03"/>
    <w:rsid w:val="00AC16B4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E6C31"/>
    <w:rsid w:val="00AF0AC2"/>
    <w:rsid w:val="00AF0C53"/>
    <w:rsid w:val="00AF184C"/>
    <w:rsid w:val="00AF248C"/>
    <w:rsid w:val="00AF2B50"/>
    <w:rsid w:val="00AF45C2"/>
    <w:rsid w:val="00B006C2"/>
    <w:rsid w:val="00B0650C"/>
    <w:rsid w:val="00B15FFE"/>
    <w:rsid w:val="00B178C3"/>
    <w:rsid w:val="00B17F34"/>
    <w:rsid w:val="00B25174"/>
    <w:rsid w:val="00B26D82"/>
    <w:rsid w:val="00B27148"/>
    <w:rsid w:val="00B41F1F"/>
    <w:rsid w:val="00B47B2E"/>
    <w:rsid w:val="00B5268E"/>
    <w:rsid w:val="00B52BF9"/>
    <w:rsid w:val="00B555EE"/>
    <w:rsid w:val="00B60D49"/>
    <w:rsid w:val="00B61566"/>
    <w:rsid w:val="00B61BEE"/>
    <w:rsid w:val="00B6326A"/>
    <w:rsid w:val="00B636ED"/>
    <w:rsid w:val="00B6374A"/>
    <w:rsid w:val="00B82B6F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B3D71"/>
    <w:rsid w:val="00BC013C"/>
    <w:rsid w:val="00BC0A27"/>
    <w:rsid w:val="00BC17C3"/>
    <w:rsid w:val="00BC2B52"/>
    <w:rsid w:val="00BC3620"/>
    <w:rsid w:val="00BC4100"/>
    <w:rsid w:val="00BC7343"/>
    <w:rsid w:val="00BC7A69"/>
    <w:rsid w:val="00BC7E47"/>
    <w:rsid w:val="00BD1B1A"/>
    <w:rsid w:val="00BD2D55"/>
    <w:rsid w:val="00BD4B0B"/>
    <w:rsid w:val="00BD72AD"/>
    <w:rsid w:val="00BD785E"/>
    <w:rsid w:val="00BE112A"/>
    <w:rsid w:val="00BE4D58"/>
    <w:rsid w:val="00BF391A"/>
    <w:rsid w:val="00BF4B7B"/>
    <w:rsid w:val="00BF562F"/>
    <w:rsid w:val="00BF66F1"/>
    <w:rsid w:val="00C005BC"/>
    <w:rsid w:val="00C01268"/>
    <w:rsid w:val="00C02737"/>
    <w:rsid w:val="00C05EE4"/>
    <w:rsid w:val="00C07C83"/>
    <w:rsid w:val="00C10145"/>
    <w:rsid w:val="00C10654"/>
    <w:rsid w:val="00C11B75"/>
    <w:rsid w:val="00C12F82"/>
    <w:rsid w:val="00C1567A"/>
    <w:rsid w:val="00C16494"/>
    <w:rsid w:val="00C22738"/>
    <w:rsid w:val="00C230AC"/>
    <w:rsid w:val="00C275F1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8DA"/>
    <w:rsid w:val="00C83B87"/>
    <w:rsid w:val="00C83C67"/>
    <w:rsid w:val="00C84A19"/>
    <w:rsid w:val="00C90EBE"/>
    <w:rsid w:val="00C9274E"/>
    <w:rsid w:val="00CA1550"/>
    <w:rsid w:val="00CA15D2"/>
    <w:rsid w:val="00CA248D"/>
    <w:rsid w:val="00CA498A"/>
    <w:rsid w:val="00CA64CB"/>
    <w:rsid w:val="00CA6E12"/>
    <w:rsid w:val="00CB25B1"/>
    <w:rsid w:val="00CB304F"/>
    <w:rsid w:val="00CB481A"/>
    <w:rsid w:val="00CB53D3"/>
    <w:rsid w:val="00CC2358"/>
    <w:rsid w:val="00CC41BC"/>
    <w:rsid w:val="00CD02D1"/>
    <w:rsid w:val="00CD4522"/>
    <w:rsid w:val="00CD4B91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19B"/>
    <w:rsid w:val="00D272EE"/>
    <w:rsid w:val="00D277E6"/>
    <w:rsid w:val="00D27918"/>
    <w:rsid w:val="00D33A6F"/>
    <w:rsid w:val="00D4339F"/>
    <w:rsid w:val="00D45473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1B7D"/>
    <w:rsid w:val="00D92DFA"/>
    <w:rsid w:val="00D93CA8"/>
    <w:rsid w:val="00DA3EC4"/>
    <w:rsid w:val="00DA4028"/>
    <w:rsid w:val="00DA55F3"/>
    <w:rsid w:val="00DB4E6A"/>
    <w:rsid w:val="00DB62CC"/>
    <w:rsid w:val="00DB7247"/>
    <w:rsid w:val="00DB771C"/>
    <w:rsid w:val="00DC7718"/>
    <w:rsid w:val="00DD1A6A"/>
    <w:rsid w:val="00DD42E1"/>
    <w:rsid w:val="00DD45F1"/>
    <w:rsid w:val="00DE06F7"/>
    <w:rsid w:val="00DE0B5B"/>
    <w:rsid w:val="00DE205E"/>
    <w:rsid w:val="00DF1E9D"/>
    <w:rsid w:val="00DF5E3D"/>
    <w:rsid w:val="00DF6099"/>
    <w:rsid w:val="00DF737C"/>
    <w:rsid w:val="00E007C8"/>
    <w:rsid w:val="00E0319F"/>
    <w:rsid w:val="00E03218"/>
    <w:rsid w:val="00E05482"/>
    <w:rsid w:val="00E05F69"/>
    <w:rsid w:val="00E1020F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5F28"/>
    <w:rsid w:val="00E51556"/>
    <w:rsid w:val="00E5372D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AE5"/>
    <w:rsid w:val="00EA1278"/>
    <w:rsid w:val="00EA1CED"/>
    <w:rsid w:val="00EA243C"/>
    <w:rsid w:val="00EA2E2B"/>
    <w:rsid w:val="00EA43BB"/>
    <w:rsid w:val="00EA5705"/>
    <w:rsid w:val="00EB0630"/>
    <w:rsid w:val="00EB42E9"/>
    <w:rsid w:val="00EB4497"/>
    <w:rsid w:val="00EB57BD"/>
    <w:rsid w:val="00EB65DD"/>
    <w:rsid w:val="00EB731E"/>
    <w:rsid w:val="00EC0149"/>
    <w:rsid w:val="00EC0485"/>
    <w:rsid w:val="00EC5261"/>
    <w:rsid w:val="00EC5E97"/>
    <w:rsid w:val="00ED0065"/>
    <w:rsid w:val="00ED3729"/>
    <w:rsid w:val="00ED5570"/>
    <w:rsid w:val="00ED5E16"/>
    <w:rsid w:val="00ED7389"/>
    <w:rsid w:val="00EE3D5B"/>
    <w:rsid w:val="00EE5130"/>
    <w:rsid w:val="00EE6EC1"/>
    <w:rsid w:val="00EE76D5"/>
    <w:rsid w:val="00EF2490"/>
    <w:rsid w:val="00EF283A"/>
    <w:rsid w:val="00EF51F1"/>
    <w:rsid w:val="00F007DF"/>
    <w:rsid w:val="00F00A06"/>
    <w:rsid w:val="00F00A8F"/>
    <w:rsid w:val="00F01876"/>
    <w:rsid w:val="00F03D4D"/>
    <w:rsid w:val="00F03E14"/>
    <w:rsid w:val="00F03F2B"/>
    <w:rsid w:val="00F04459"/>
    <w:rsid w:val="00F077FC"/>
    <w:rsid w:val="00F114F9"/>
    <w:rsid w:val="00F1377F"/>
    <w:rsid w:val="00F15219"/>
    <w:rsid w:val="00F175A7"/>
    <w:rsid w:val="00F21CB6"/>
    <w:rsid w:val="00F2506A"/>
    <w:rsid w:val="00F27AEA"/>
    <w:rsid w:val="00F30E7E"/>
    <w:rsid w:val="00F31094"/>
    <w:rsid w:val="00F35C48"/>
    <w:rsid w:val="00F371DB"/>
    <w:rsid w:val="00F3722F"/>
    <w:rsid w:val="00F435DC"/>
    <w:rsid w:val="00F43A88"/>
    <w:rsid w:val="00F5040E"/>
    <w:rsid w:val="00F51D51"/>
    <w:rsid w:val="00F525DA"/>
    <w:rsid w:val="00F57AC3"/>
    <w:rsid w:val="00F622D1"/>
    <w:rsid w:val="00F62827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7B3F"/>
    <w:rsid w:val="00F90866"/>
    <w:rsid w:val="00F92078"/>
    <w:rsid w:val="00F96FF7"/>
    <w:rsid w:val="00F97821"/>
    <w:rsid w:val="00FA653B"/>
    <w:rsid w:val="00FA7584"/>
    <w:rsid w:val="00FB0B54"/>
    <w:rsid w:val="00FB46C0"/>
    <w:rsid w:val="00FB5049"/>
    <w:rsid w:val="00FB6E12"/>
    <w:rsid w:val="00FC018C"/>
    <w:rsid w:val="00FC0C69"/>
    <w:rsid w:val="00FC72E0"/>
    <w:rsid w:val="00FC7B39"/>
    <w:rsid w:val="00FD1D2E"/>
    <w:rsid w:val="00FD507F"/>
    <w:rsid w:val="00FE50E2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2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1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1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OdpowiedzialnegoBiznesu/live_videos/" TargetMode="External"/><Relationship Id="rId13" Type="http://schemas.openxmlformats.org/officeDocument/2006/relationships/hyperlink" Target="https://twitter.com/PolskaHuawe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Huaw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ia-huawei.prowly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awei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/youtube.com/Huaw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dpowiedzialnybiznes.pl/dobre-praktyk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dpowiedzialnybiznes.pl/publikacje/raport-2021/" TargetMode="External"/><Relationship Id="rId14" Type="http://schemas.openxmlformats.org/officeDocument/2006/relationships/hyperlink" Target="http://www.facebook.com/Huawei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68D6-CE31-40B7-968C-EA1BD93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9652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Iuliia Savchenko</cp:lastModifiedBy>
  <cp:revision>2</cp:revision>
  <dcterms:created xsi:type="dcterms:W3CDTF">2022-05-26T12:42:00Z</dcterms:created>
  <dcterms:modified xsi:type="dcterms:W3CDTF">2022-05-26T12:42:00Z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