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82430" w14:textId="77777777" w:rsidR="00C36C00" w:rsidRDefault="00C36C00" w:rsidP="00417E14">
      <w:pPr>
        <w:spacing w:line="276" w:lineRule="auto"/>
        <w:jc w:val="center"/>
        <w:rPr>
          <w:rFonts w:ascii="Calibri" w:hAnsi="Calibri" w:cs="Calibri"/>
          <w:b/>
          <w:bCs/>
          <w:lang w:val="pl-PL"/>
        </w:rPr>
      </w:pPr>
      <w:r w:rsidRPr="0021722D">
        <w:rPr>
          <w:rFonts w:ascii="Calibri" w:hAnsi="Calibri" w:cs="Calibri"/>
          <w:b/>
          <w:bCs/>
          <w:lang w:val="pl-PL"/>
        </w:rPr>
        <w:t>OPPO Enco</w:t>
      </w:r>
      <w:r>
        <w:rPr>
          <w:rFonts w:ascii="Calibri" w:hAnsi="Calibri" w:cs="Calibri"/>
          <w:b/>
          <w:bCs/>
          <w:lang w:val="pl-PL"/>
        </w:rPr>
        <w:t xml:space="preserve"> </w:t>
      </w:r>
      <w:r w:rsidRPr="0021722D">
        <w:rPr>
          <w:rFonts w:ascii="Calibri" w:hAnsi="Calibri" w:cs="Calibri"/>
          <w:b/>
          <w:bCs/>
          <w:lang w:val="pl-PL"/>
        </w:rPr>
        <w:t xml:space="preserve">X2 – nowy standard dla słuchawek TWS </w:t>
      </w:r>
    </w:p>
    <w:p w14:paraId="22DDD493" w14:textId="77777777" w:rsidR="00417E14" w:rsidRDefault="00417E14" w:rsidP="00914312">
      <w:pPr>
        <w:spacing w:line="276" w:lineRule="auto"/>
        <w:jc w:val="both"/>
        <w:rPr>
          <w:rFonts w:ascii="Calibri" w:hAnsi="Calibri" w:cs="Calibri"/>
          <w:b/>
          <w:bCs/>
          <w:lang w:val="pl-PL"/>
        </w:rPr>
      </w:pPr>
    </w:p>
    <w:p w14:paraId="1F413A8E" w14:textId="77777777" w:rsidR="00C36C00" w:rsidRPr="00417E14" w:rsidRDefault="00C36C00" w:rsidP="00914312">
      <w:pPr>
        <w:pStyle w:val="Akapitzlist"/>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14" w:hanging="357"/>
        <w:contextualSpacing/>
        <w:jc w:val="both"/>
        <w:rPr>
          <w:rFonts w:eastAsiaTheme="minorEastAsia"/>
          <w:lang w:val="pl-PL"/>
        </w:rPr>
      </w:pPr>
      <w:r w:rsidRPr="00417E14">
        <w:rPr>
          <w:rFonts w:eastAsiaTheme="minorEastAsia"/>
          <w:lang w:val="pl-PL"/>
        </w:rPr>
        <w:t>Słuchawki zostały wyposażone w system SuperDBEE we współpracy z duńską firmą Dynaudio.</w:t>
      </w:r>
    </w:p>
    <w:p w14:paraId="24700978" w14:textId="77777777" w:rsidR="00C36C00" w:rsidRPr="00417E14" w:rsidRDefault="00C36C00" w:rsidP="00914312">
      <w:pPr>
        <w:pStyle w:val="Akapitzlist"/>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14" w:hanging="357"/>
        <w:contextualSpacing/>
        <w:jc w:val="both"/>
        <w:rPr>
          <w:rFonts w:eastAsiaTheme="minorEastAsia"/>
          <w:lang w:val="pl-PL"/>
        </w:rPr>
      </w:pPr>
      <w:r w:rsidRPr="00417E14">
        <w:rPr>
          <w:rFonts w:eastAsiaTheme="minorEastAsia"/>
          <w:lang w:val="pl-PL"/>
        </w:rPr>
        <w:t>Posiadacze telefonów Find X5 będę mogli nagrywać dźwięk za pomocą dwóch mikrofonów.</w:t>
      </w:r>
    </w:p>
    <w:p w14:paraId="7927F6B0" w14:textId="77777777" w:rsidR="00C36C00" w:rsidRPr="00417E14" w:rsidRDefault="00C36C00" w:rsidP="00914312">
      <w:pPr>
        <w:pStyle w:val="Akapitzlist"/>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14" w:hanging="357"/>
        <w:contextualSpacing/>
        <w:jc w:val="both"/>
        <w:rPr>
          <w:rFonts w:eastAsiaTheme="minorEastAsia"/>
          <w:lang w:val="pl-PL"/>
        </w:rPr>
      </w:pPr>
      <w:r w:rsidRPr="00417E14">
        <w:rPr>
          <w:rFonts w:eastAsiaTheme="minorEastAsia"/>
          <w:lang w:val="pl-PL"/>
        </w:rPr>
        <w:t>Najnowszy model słuchawek TWS jest o 31% lżejszy od poprzedniej generacji oraz został wyposażony w binauralną transmisję Bluetooth 5.2.</w:t>
      </w:r>
    </w:p>
    <w:p w14:paraId="7C72F340" w14:textId="184C6D17" w:rsidR="00C36C00" w:rsidRPr="00417E14" w:rsidRDefault="00C36C00" w:rsidP="00914312">
      <w:pPr>
        <w:pStyle w:val="Akapitzlist"/>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714" w:hanging="357"/>
        <w:contextualSpacing/>
        <w:jc w:val="both"/>
        <w:rPr>
          <w:rFonts w:eastAsiaTheme="minorEastAsia"/>
          <w:lang w:val="pl-PL"/>
        </w:rPr>
      </w:pPr>
      <w:r w:rsidRPr="00417E14">
        <w:rPr>
          <w:rFonts w:eastAsiaTheme="minorEastAsia"/>
          <w:lang w:val="pl-PL"/>
        </w:rPr>
        <w:t xml:space="preserve">Słuchawki </w:t>
      </w:r>
      <w:r w:rsidR="000F3857">
        <w:rPr>
          <w:rFonts w:eastAsiaTheme="minorEastAsia"/>
          <w:lang w:val="pl-PL"/>
        </w:rPr>
        <w:t>są</w:t>
      </w:r>
      <w:r w:rsidRPr="00417E14">
        <w:rPr>
          <w:rFonts w:eastAsiaTheme="minorEastAsia"/>
          <w:lang w:val="pl-PL"/>
        </w:rPr>
        <w:t xml:space="preserve"> dostępne w sprzedaży w cenie 799 zł. </w:t>
      </w:r>
    </w:p>
    <w:p w14:paraId="008A8E06" w14:textId="77777777" w:rsidR="00417E14" w:rsidRPr="00417E14" w:rsidRDefault="00417E14" w:rsidP="00417E14">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b/>
          <w:bCs/>
          <w:lang w:val="pl-PL"/>
        </w:rPr>
      </w:pPr>
    </w:p>
    <w:p w14:paraId="2EA9AB33" w14:textId="75478EF7" w:rsidR="00C36C00" w:rsidRDefault="00C36C00" w:rsidP="00417E14">
      <w:pPr>
        <w:pStyle w:val="NormalnyWeb"/>
        <w:spacing w:line="276" w:lineRule="auto"/>
        <w:jc w:val="both"/>
        <w:rPr>
          <w:rFonts w:ascii="Calibri" w:hAnsi="Calibri" w:cs="Calibri"/>
          <w:b/>
          <w:bCs/>
          <w:sz w:val="21"/>
          <w:szCs w:val="21"/>
          <w:lang w:val="pl-PL"/>
        </w:rPr>
      </w:pPr>
      <w:r w:rsidRPr="22E6439A">
        <w:rPr>
          <w:rFonts w:ascii="Calibri" w:hAnsi="Calibri" w:cs="Calibri"/>
          <w:b/>
          <w:bCs/>
          <w:sz w:val="21"/>
          <w:szCs w:val="21"/>
          <w:lang w:val="pl-PL"/>
        </w:rPr>
        <w:t xml:space="preserve">Warszawa, Polska, </w:t>
      </w:r>
      <w:r w:rsidR="00935377">
        <w:rPr>
          <w:rFonts w:ascii="Calibri" w:hAnsi="Calibri" w:cs="Calibri"/>
          <w:b/>
          <w:bCs/>
          <w:sz w:val="21"/>
          <w:szCs w:val="21"/>
          <w:lang w:val="pl-PL"/>
        </w:rPr>
        <w:t>1 czerwca</w:t>
      </w:r>
      <w:r w:rsidRPr="22E6439A">
        <w:rPr>
          <w:rFonts w:ascii="Calibri" w:hAnsi="Calibri" w:cs="Calibri"/>
          <w:b/>
          <w:bCs/>
          <w:sz w:val="21"/>
          <w:szCs w:val="21"/>
          <w:lang w:val="pl-PL"/>
        </w:rPr>
        <w:t xml:space="preserve"> 2022 r. – OPPO zaprezentowało drugą generację swoich sztandarowych słuchawek TWS – Enco X2. Urządzenie zostało wyposażone nie tylko w system Super Dynamic Balance Enhanced Engine (SuperDBEE) stworzony wraz z duńską firmą Dynaudio, ale również w kodek High-Definition Audio 4.0 (LHDC). Ponadto</w:t>
      </w:r>
      <w:r w:rsidR="22E6439A" w:rsidRPr="22E6439A">
        <w:rPr>
          <w:rFonts w:ascii="Calibri" w:hAnsi="Calibri" w:cs="Calibri"/>
          <w:b/>
          <w:bCs/>
          <w:sz w:val="21"/>
          <w:szCs w:val="21"/>
          <w:lang w:val="pl-PL"/>
        </w:rPr>
        <w:t xml:space="preserve"> </w:t>
      </w:r>
      <w:r w:rsidRPr="22E6439A">
        <w:rPr>
          <w:rFonts w:ascii="Calibri" w:hAnsi="Calibri" w:cs="Calibri"/>
          <w:b/>
          <w:bCs/>
          <w:sz w:val="21"/>
          <w:szCs w:val="21"/>
          <w:lang w:val="pl-PL"/>
        </w:rPr>
        <w:t xml:space="preserve">posiada też certyfikat Hi-Res Audio Wireless. Słuchawki </w:t>
      </w:r>
      <w:r w:rsidR="00A17919">
        <w:rPr>
          <w:rFonts w:ascii="Calibri" w:hAnsi="Calibri" w:cs="Calibri"/>
          <w:b/>
          <w:bCs/>
          <w:sz w:val="21"/>
          <w:szCs w:val="21"/>
          <w:lang w:val="pl-PL"/>
        </w:rPr>
        <w:t>są</w:t>
      </w:r>
      <w:r w:rsidRPr="22E6439A">
        <w:rPr>
          <w:rFonts w:ascii="Calibri" w:hAnsi="Calibri" w:cs="Calibri"/>
          <w:b/>
          <w:bCs/>
          <w:sz w:val="21"/>
          <w:szCs w:val="21"/>
          <w:lang w:val="pl-PL"/>
        </w:rPr>
        <w:t xml:space="preserve"> dostępne w cenie 799 zł. </w:t>
      </w:r>
    </w:p>
    <w:p w14:paraId="297878C0" w14:textId="77777777" w:rsidR="00417E14" w:rsidRPr="00417E14" w:rsidRDefault="00417E14" w:rsidP="00417E14">
      <w:pPr>
        <w:pStyle w:val="NormalnyWeb"/>
        <w:spacing w:line="276" w:lineRule="auto"/>
        <w:jc w:val="both"/>
        <w:rPr>
          <w:rStyle w:val="Pogrubienie"/>
          <w:rFonts w:ascii="Calibri" w:hAnsi="Calibri" w:cs="Calibri"/>
          <w:bCs/>
          <w:sz w:val="21"/>
          <w:szCs w:val="21"/>
          <w:lang w:val="pl-PL"/>
        </w:rPr>
      </w:pPr>
    </w:p>
    <w:p w14:paraId="3E199799" w14:textId="77777777" w:rsidR="00C36C00" w:rsidRPr="006649EE" w:rsidRDefault="00C36C00" w:rsidP="00417E14">
      <w:pPr>
        <w:pStyle w:val="NormalnyWeb"/>
        <w:spacing w:line="276" w:lineRule="auto"/>
        <w:rPr>
          <w:rFonts w:ascii="Calibri" w:hAnsi="Calibri" w:cs="Calibri"/>
          <w:b/>
          <w:bCs/>
          <w:sz w:val="22"/>
          <w:szCs w:val="22"/>
          <w:lang w:val="pl-PL"/>
        </w:rPr>
      </w:pPr>
      <w:r w:rsidRPr="006649EE">
        <w:rPr>
          <w:rStyle w:val="Pogrubienie"/>
          <w:rFonts w:ascii="Calibri" w:hAnsi="Calibri" w:cs="Calibri"/>
          <w:bCs/>
          <w:sz w:val="22"/>
          <w:szCs w:val="22"/>
          <w:lang w:val="pl-PL"/>
        </w:rPr>
        <w:t>System SuperDBEE – innowacyjne rozwiązanie</w:t>
      </w:r>
    </w:p>
    <w:p w14:paraId="76D99AC6" w14:textId="13C33B1F" w:rsidR="00C36C00" w:rsidRPr="006649EE" w:rsidRDefault="00C36C00" w:rsidP="00417E14">
      <w:pPr>
        <w:pStyle w:val="NormalnyWeb"/>
        <w:spacing w:line="276" w:lineRule="auto"/>
        <w:jc w:val="both"/>
        <w:rPr>
          <w:rFonts w:ascii="Calibri" w:hAnsi="Calibri" w:cs="Calibri"/>
          <w:sz w:val="22"/>
          <w:szCs w:val="22"/>
          <w:lang w:val="pl-PL"/>
        </w:rPr>
      </w:pPr>
      <w:r w:rsidRPr="22E6439A">
        <w:rPr>
          <w:rFonts w:ascii="Calibri" w:hAnsi="Calibri" w:cs="Calibri"/>
          <w:sz w:val="22"/>
          <w:szCs w:val="22"/>
          <w:lang w:val="pl-PL"/>
        </w:rPr>
        <w:t>Suchawki Enco X2 zostały wyposażone w system Super Dynamic Balance Enhanced Engine (SuperDBEE) stworzony we współpracy z Dynaudio, duńskim producentem głośników klasy premium. Tak jak poprzedni model</w:t>
      </w:r>
      <w:r w:rsidR="00FE3847" w:rsidRPr="22E6439A">
        <w:rPr>
          <w:rFonts w:ascii="Calibri" w:hAnsi="Calibri" w:cs="Calibri"/>
          <w:sz w:val="22"/>
          <w:szCs w:val="22"/>
          <w:lang w:val="pl-PL"/>
        </w:rPr>
        <w:t xml:space="preserve"> – Enco X</w:t>
      </w:r>
      <w:r w:rsidRPr="22E6439A">
        <w:rPr>
          <w:rFonts w:ascii="Calibri" w:hAnsi="Calibri" w:cs="Calibri"/>
          <w:sz w:val="22"/>
          <w:szCs w:val="22"/>
          <w:lang w:val="pl-PL"/>
        </w:rPr>
        <w:t>, zostały zaprojektowane we współosiowym układzie dwudrożnym</w:t>
      </w:r>
      <w:r w:rsidR="00504617" w:rsidRPr="22E6439A">
        <w:rPr>
          <w:rFonts w:ascii="Calibri" w:hAnsi="Calibri" w:cs="Calibri"/>
          <w:sz w:val="22"/>
          <w:szCs w:val="22"/>
          <w:lang w:val="pl-PL"/>
        </w:rPr>
        <w:t xml:space="preserve"> (ang. Coaxial dual-drivers)</w:t>
      </w:r>
      <w:r w:rsidRPr="22E6439A">
        <w:rPr>
          <w:rFonts w:ascii="Calibri" w:hAnsi="Calibri" w:cs="Calibri"/>
          <w:sz w:val="22"/>
          <w:szCs w:val="22"/>
          <w:lang w:val="pl-PL"/>
        </w:rPr>
        <w:t xml:space="preserve">. Urządzenie ma dwa przetworniki dźwięku, które zapewniają użytkownikowi bardzo dobrej jakości doświadczenia słuchowe. Cienka jednostka basowa o grubości 0,0095mm wykorzystuje szybki system wibracji ultradźwiękowych o niskim poziomie zniekształceń. Z kolei membrana LCP zapewnia niskie zniekształcenia dźwięku, zapewniając czyste i głębokie dźwięki. </w:t>
      </w:r>
    </w:p>
    <w:p w14:paraId="1513A81A" w14:textId="7518B8D6" w:rsidR="00C36C00" w:rsidRPr="006649EE" w:rsidRDefault="00C36C00" w:rsidP="00417E14">
      <w:pPr>
        <w:pStyle w:val="NormalnyWeb"/>
        <w:spacing w:line="276" w:lineRule="auto"/>
        <w:jc w:val="both"/>
        <w:rPr>
          <w:rFonts w:ascii="Calibri" w:hAnsi="Calibri" w:cs="Calibri"/>
          <w:sz w:val="22"/>
          <w:szCs w:val="22"/>
          <w:lang w:val="pl-PL"/>
        </w:rPr>
      </w:pPr>
      <w:r w:rsidRPr="22E6439A">
        <w:rPr>
          <w:rFonts w:ascii="Calibri" w:hAnsi="Calibri" w:cs="Calibri"/>
          <w:sz w:val="22"/>
          <w:szCs w:val="22"/>
          <w:lang w:val="pl-PL"/>
        </w:rPr>
        <w:t xml:space="preserve">Ponadto posiadacze telefonów z Serii Find X5 mają dodatkowo możliwość nagrywania dźwięku binauralnego, czyli za pomocą dwóch mikrofonów, dzięki innowacyjnym technologiom przetwarzania dźwięku opracowanym przez Dolby Audio. </w:t>
      </w:r>
    </w:p>
    <w:p w14:paraId="2E249ED3" w14:textId="77777777" w:rsidR="00C36C00" w:rsidRPr="006649EE" w:rsidRDefault="00C36C00" w:rsidP="00417E14">
      <w:pPr>
        <w:pStyle w:val="NormalnyWeb"/>
        <w:spacing w:line="276" w:lineRule="auto"/>
        <w:jc w:val="both"/>
        <w:rPr>
          <w:rFonts w:ascii="Calibri" w:hAnsi="Calibri" w:cs="Calibri"/>
          <w:b/>
          <w:bCs/>
          <w:sz w:val="22"/>
          <w:szCs w:val="22"/>
          <w:lang w:val="pl-PL"/>
        </w:rPr>
      </w:pPr>
      <w:r w:rsidRPr="006649EE">
        <w:rPr>
          <w:rFonts w:ascii="Calibri" w:hAnsi="Calibri" w:cs="Calibri"/>
          <w:b/>
          <w:bCs/>
          <w:sz w:val="22"/>
          <w:szCs w:val="22"/>
          <w:lang w:val="pl-PL"/>
        </w:rPr>
        <w:t xml:space="preserve">Dwa koncentryczne przetworniki dla lepszego i naturalnego dźwięku </w:t>
      </w:r>
    </w:p>
    <w:p w14:paraId="37C58D3C" w14:textId="259F58C5" w:rsidR="00C36C00" w:rsidRPr="006649EE" w:rsidRDefault="00C36C00" w:rsidP="00417E14">
      <w:pPr>
        <w:pStyle w:val="NormalnyWeb"/>
        <w:spacing w:line="276" w:lineRule="auto"/>
        <w:jc w:val="both"/>
        <w:rPr>
          <w:rFonts w:ascii="Calibri" w:hAnsi="Calibri" w:cs="Calibri"/>
          <w:sz w:val="22"/>
          <w:szCs w:val="22"/>
          <w:lang w:val="pl-PL"/>
        </w:rPr>
      </w:pPr>
      <w:r w:rsidRPr="006649EE">
        <w:rPr>
          <w:rFonts w:ascii="Calibri" w:hAnsi="Calibri" w:cs="Calibri"/>
          <w:sz w:val="22"/>
          <w:szCs w:val="22"/>
          <w:lang w:val="pl-PL"/>
        </w:rPr>
        <w:t xml:space="preserve">Słuchawki OPPO Enco X2 wyposażone są w przetwornik dynamiczny basowy i przetwornik zbalansowany wysokotonowy. Głośnik wysokotonowy zapewnia o 100% szersze pasmo przenoszenia, które może sięgać aż do 40kHz oraz dostarczyć wyższą rozdzielczość wysokich tonów. </w:t>
      </w:r>
    </w:p>
    <w:p w14:paraId="02E3150B" w14:textId="5269BB50" w:rsidR="00C36C00" w:rsidRPr="006649EE" w:rsidRDefault="00C36C00" w:rsidP="00417E14">
      <w:pPr>
        <w:spacing w:line="276" w:lineRule="auto"/>
        <w:jc w:val="both"/>
        <w:rPr>
          <w:rFonts w:ascii="Calibri" w:hAnsi="Calibri" w:cs="Calibri"/>
          <w:sz w:val="22"/>
          <w:szCs w:val="22"/>
          <w:lang w:val="pl-PL"/>
        </w:rPr>
      </w:pPr>
      <w:r w:rsidRPr="22E6439A">
        <w:rPr>
          <w:rFonts w:ascii="Calibri" w:hAnsi="Calibri" w:cs="Calibri"/>
          <w:sz w:val="22"/>
          <w:szCs w:val="22"/>
          <w:lang w:val="pl-PL"/>
        </w:rPr>
        <w:t xml:space="preserve">W OPPO Enco X2 zoptymalizowano strukturę obwodu układu DAC (Digital-to-Analog Converter) w SOC (System-On-Chip) oraz zastosowano cewkę indukcyjną wyższej jakości. Nowe rozwiązania technologiczne dały 25% wzmocnienie siły głosu, dzięki czemu użytkownicy mogą cieszyć się wysoko jakościowym dźwiękiem. Słuchawki można sparować z telefonem Find X5 Pro, uzyskując przy tym transmisję wysokiej rozdzielczości, która jest certyfikowana przez Hi-Res Audio Wireless. Dodatkowo słuchawki obsługują transmisję LHDC 4.0 o wysokiej przepływności binarnej (liczba bitów przesyłanych w jednostce czasu), która gwarantuje szybką bezprzewodową transmisję dźwięku i danych. W rezultacie słuchawki te dostarczają użytkownikowi bogate brzmienia o wysokiej rozdzielczości. </w:t>
      </w:r>
    </w:p>
    <w:p w14:paraId="247D7AF9" w14:textId="15E51904" w:rsidR="00C36C00" w:rsidRPr="006649EE" w:rsidRDefault="00C36C00" w:rsidP="00417E14">
      <w:pPr>
        <w:pStyle w:val="NormalnyWeb"/>
        <w:spacing w:line="276" w:lineRule="auto"/>
        <w:jc w:val="both"/>
        <w:rPr>
          <w:rFonts w:ascii="Calibri" w:hAnsi="Calibri" w:cs="Calibri"/>
          <w:sz w:val="22"/>
          <w:szCs w:val="22"/>
          <w:lang w:val="pl-PL"/>
        </w:rPr>
      </w:pPr>
      <w:r w:rsidRPr="22E6439A">
        <w:rPr>
          <w:rFonts w:ascii="Calibri" w:hAnsi="Calibri" w:cs="Calibri"/>
          <w:sz w:val="22"/>
          <w:szCs w:val="22"/>
          <w:lang w:val="pl-PL"/>
        </w:rPr>
        <w:t xml:space="preserve">OPPO Enco X2 mają również funkcję Golden Sound Boost tzw. </w:t>
      </w:r>
      <w:r w:rsidR="00E6281C">
        <w:rPr>
          <w:rFonts w:ascii="Calibri" w:hAnsi="Calibri" w:cs="Calibri"/>
          <w:sz w:val="22"/>
          <w:szCs w:val="22"/>
          <w:lang w:val="pl-PL"/>
        </w:rPr>
        <w:t>z</w:t>
      </w:r>
      <w:r w:rsidRPr="22E6439A">
        <w:rPr>
          <w:rFonts w:ascii="Calibri" w:hAnsi="Calibri" w:cs="Calibri"/>
          <w:sz w:val="22"/>
          <w:szCs w:val="22"/>
          <w:lang w:val="pl-PL"/>
        </w:rPr>
        <w:t>łotego brzmienia, która łączy dane o strukturze kanału słuchowego użytkownika. Dzięki temu otrzymuje się kompensację strat oraz sper</w:t>
      </w:r>
      <w:r w:rsidRPr="22E6439A">
        <w:rPr>
          <w:rFonts w:ascii="Calibri" w:hAnsi="Calibri" w:cs="Calibri"/>
          <w:sz w:val="22"/>
          <w:szCs w:val="22"/>
          <w:lang w:val="pl-PL"/>
        </w:rPr>
        <w:lastRenderedPageBreak/>
        <w:t xml:space="preserve">sonalizowany model słuchania w jednym. Po przeprowadzeniu pięciominutowego testu, specjalny algorytm tworzy model kanału słuchowego, co umożliwia uzyskanie efektu dźwięku jak ze studia nagraniowego. </w:t>
      </w:r>
    </w:p>
    <w:p w14:paraId="025C5BBD" w14:textId="3BD0C0A8" w:rsidR="00417E14" w:rsidRPr="006649EE" w:rsidRDefault="00C36C00" w:rsidP="00417E14">
      <w:pPr>
        <w:pStyle w:val="NormalnyWeb"/>
        <w:spacing w:line="276" w:lineRule="auto"/>
        <w:jc w:val="both"/>
        <w:rPr>
          <w:rFonts w:ascii="Calibri" w:hAnsi="Calibri" w:cs="Calibri"/>
          <w:sz w:val="22"/>
          <w:szCs w:val="22"/>
          <w:lang w:val="pl-PL"/>
        </w:rPr>
      </w:pPr>
      <w:r w:rsidRPr="006649EE">
        <w:rPr>
          <w:rFonts w:ascii="Calibri" w:hAnsi="Calibri" w:cs="Calibri"/>
          <w:sz w:val="22"/>
          <w:szCs w:val="22"/>
          <w:lang w:val="pl-PL"/>
        </w:rPr>
        <w:t xml:space="preserve">Obecność systemu SuperDBEE, nowo zoptymalizowanej struktury redukcji szumów w obwodzie DAC i transmisji HI-RES zapewniają studyjną jakość dźwięku. Wszystkie optymalizacje i unowocześnienia w słuchawkach sprawiają, że </w:t>
      </w:r>
      <w:r w:rsidR="00417E14">
        <w:rPr>
          <w:rFonts w:ascii="Calibri" w:hAnsi="Calibri" w:cs="Calibri"/>
          <w:sz w:val="22"/>
          <w:szCs w:val="22"/>
          <w:lang w:val="pl-PL"/>
        </w:rPr>
        <w:t>Enco X2</w:t>
      </w:r>
      <w:r w:rsidRPr="006649EE">
        <w:rPr>
          <w:rFonts w:ascii="Calibri" w:hAnsi="Calibri" w:cs="Calibri"/>
          <w:sz w:val="22"/>
          <w:szCs w:val="22"/>
          <w:lang w:val="pl-PL"/>
        </w:rPr>
        <w:t xml:space="preserve"> mają doskonały dźwięk w jakości Hi-Fi. </w:t>
      </w:r>
    </w:p>
    <w:p w14:paraId="6F17A72E" w14:textId="77777777" w:rsidR="00C36C00" w:rsidRPr="006649EE" w:rsidRDefault="00C36C00" w:rsidP="00417E14">
      <w:pPr>
        <w:pStyle w:val="NormalnyWeb"/>
        <w:spacing w:line="276" w:lineRule="auto"/>
        <w:rPr>
          <w:rFonts w:ascii="Calibri" w:hAnsi="Calibri" w:cs="Calibri"/>
          <w:b/>
          <w:bCs/>
          <w:sz w:val="22"/>
          <w:szCs w:val="22"/>
          <w:lang w:val="pl-PL"/>
        </w:rPr>
      </w:pPr>
      <w:r w:rsidRPr="006649EE">
        <w:rPr>
          <w:rFonts w:ascii="Calibri" w:hAnsi="Calibri" w:cs="Calibri"/>
          <w:b/>
          <w:bCs/>
          <w:sz w:val="22"/>
          <w:szCs w:val="22"/>
          <w:lang w:val="pl-PL"/>
        </w:rPr>
        <w:t>Nowość na rynku: Bezprzewodowa redukcja szumów z redukcją głosu</w:t>
      </w:r>
    </w:p>
    <w:p w14:paraId="2BF40ECA" w14:textId="3699D12E" w:rsidR="00C36C00" w:rsidRPr="006649EE" w:rsidRDefault="00C36C00" w:rsidP="00417E14">
      <w:pPr>
        <w:pStyle w:val="NormalnyWeb"/>
        <w:spacing w:line="276" w:lineRule="auto"/>
        <w:jc w:val="both"/>
        <w:rPr>
          <w:rFonts w:ascii="Calibri" w:hAnsi="Calibri" w:cs="Calibri"/>
          <w:sz w:val="22"/>
          <w:szCs w:val="22"/>
          <w:lang w:val="pl-PL"/>
        </w:rPr>
      </w:pPr>
      <w:r w:rsidRPr="006649EE">
        <w:rPr>
          <w:rFonts w:ascii="Calibri" w:hAnsi="Calibri" w:cs="Calibri"/>
          <w:sz w:val="22"/>
          <w:szCs w:val="22"/>
          <w:lang w:val="pl-PL"/>
        </w:rPr>
        <w:t>OPPO Enco X2 wyposażone zostały w system aktywnej eliminacji szumów ANC. Poziom redukcji szumów osiąga poziom do 45 dB i zakresu częstotliwości 4000Hz, dzięki czemu słuchawki mogą łatwo i skutecznie wyeliminować niechciane dźwięki. W tym modelu zastosowano potrójny zestaw mikrofonów, w tym wewnątrzuszny. Jest on odpowiedzialny za identyfikację i wzmocnienie głosu użytkownika, a następnie za skuteczne zredukowanie szumów w tle. Ostatecznie do odbiorcy przekazywany jest czysty i wyraźny dźwięk.</w:t>
      </w:r>
    </w:p>
    <w:p w14:paraId="03CD17B1" w14:textId="05BFDA9B" w:rsidR="00C36C00" w:rsidRPr="006649EE" w:rsidRDefault="00C36C00" w:rsidP="00417E14">
      <w:pPr>
        <w:pStyle w:val="NormalnyWeb"/>
        <w:spacing w:line="276" w:lineRule="auto"/>
        <w:jc w:val="both"/>
        <w:rPr>
          <w:rFonts w:ascii="Calibri" w:hAnsi="Calibri" w:cs="Calibri"/>
          <w:sz w:val="22"/>
          <w:szCs w:val="22"/>
          <w:lang w:val="pl-PL"/>
        </w:rPr>
      </w:pPr>
      <w:r w:rsidRPr="22E6439A">
        <w:rPr>
          <w:rFonts w:ascii="Calibri" w:hAnsi="Calibri" w:cs="Calibri"/>
          <w:sz w:val="22"/>
          <w:szCs w:val="22"/>
          <w:lang w:val="pl-PL"/>
        </w:rPr>
        <w:t xml:space="preserve">OPPO tworząc technologię ANC, wykorzystało model kanału słuchowego użytkownika i w ten sposób najlepiej dopasowało swoje rozwiązania. Rozwiązanie to opiera się na mechanizmie składającym się ze specjalnej siatki. Jest ona zbudowana w taki sposób, aby zmniejszyć współczynnik oporu powietrza i skutecznie blokować szum wiatru. W rezultacie użytkownicy mogą słuchać dźwięków o wysokiej jakości nawet podczas jazdy na rowerze. OPPO Enco X2, tak jak poprzednia generacja, ma filtr adaptacyjny. Pozwala on wyeliminować szumy podczas połączeń głosowych, dzięki czemu głos rozmówcy będzie zawsze słyszalny.  </w:t>
      </w:r>
    </w:p>
    <w:p w14:paraId="5B6396A2" w14:textId="71530CD4" w:rsidR="00C36C00" w:rsidRDefault="00C36C00" w:rsidP="00417E14">
      <w:pPr>
        <w:pStyle w:val="NormalnyWeb"/>
        <w:spacing w:line="276" w:lineRule="auto"/>
        <w:jc w:val="both"/>
        <w:rPr>
          <w:rFonts w:ascii="Calibri" w:hAnsi="Calibri" w:cs="Calibri"/>
          <w:sz w:val="22"/>
          <w:szCs w:val="22"/>
          <w:lang w:val="pl-PL"/>
        </w:rPr>
      </w:pPr>
      <w:r w:rsidRPr="22E6439A">
        <w:rPr>
          <w:rFonts w:ascii="Calibri" w:hAnsi="Calibri" w:cs="Calibri"/>
          <w:sz w:val="22"/>
          <w:szCs w:val="22"/>
          <w:lang w:val="pl-PL"/>
        </w:rPr>
        <w:t xml:space="preserve">Słuchawki OPPO Enco X2 zostały wyposażone w ultraszybkie i bezprzewodowe ładowanie z certyfikatem Qi. W etui ładującym mogą działać nawet do 40 godzin, a 5 minutowe naładowanie zapewni odtwarzanie muzyki przez dwie godziny. OPPO Enco X2 mają również funkcję automatycznego przełączania dźwięku. Gdy słuchawki podłączone są zarówno do telefonu, jak i smartwatcha, w momencie nadejścia połączenia łączą się automatycznie z telefonem. Umożliwia to użytkownikowi odebranie połączenia bez wyjmowania smartfonu. Najnowszy model w porównaniu z Enco X jest o 31% lżejszy i został wyposażony w binauralną transmisję Bluetooth 5.2. </w:t>
      </w:r>
    </w:p>
    <w:p w14:paraId="1A200C64" w14:textId="77777777" w:rsidR="00AC4690" w:rsidRPr="006649EE" w:rsidRDefault="00AC4690" w:rsidP="00417E14">
      <w:pPr>
        <w:pStyle w:val="NormalnyWeb"/>
        <w:spacing w:line="276" w:lineRule="auto"/>
        <w:jc w:val="both"/>
        <w:rPr>
          <w:rFonts w:ascii="Calibri" w:hAnsi="Calibri" w:cs="Calibri"/>
          <w:sz w:val="22"/>
          <w:szCs w:val="22"/>
          <w:lang w:val="pl-PL"/>
        </w:rPr>
      </w:pPr>
    </w:p>
    <w:p w14:paraId="1696B579" w14:textId="74AAD7CE" w:rsidR="00C36C00" w:rsidRPr="006649EE" w:rsidRDefault="00C36C00" w:rsidP="00417E14">
      <w:pPr>
        <w:pStyle w:val="NormalnyWeb"/>
        <w:spacing w:line="276" w:lineRule="auto"/>
        <w:jc w:val="both"/>
        <w:rPr>
          <w:rFonts w:ascii="Calibri" w:hAnsi="Calibri" w:cs="Calibri"/>
          <w:b/>
          <w:bCs/>
          <w:sz w:val="22"/>
          <w:szCs w:val="22"/>
          <w:lang w:val="pl-PL"/>
        </w:rPr>
      </w:pPr>
      <w:r w:rsidRPr="006649EE">
        <w:rPr>
          <w:rFonts w:ascii="Calibri" w:hAnsi="Calibri" w:cs="Calibri"/>
          <w:b/>
          <w:bCs/>
          <w:sz w:val="22"/>
          <w:szCs w:val="22"/>
          <w:lang w:val="pl-PL"/>
        </w:rPr>
        <w:t xml:space="preserve">Dostępność </w:t>
      </w:r>
      <w:r>
        <w:rPr>
          <w:rFonts w:ascii="Calibri" w:hAnsi="Calibri" w:cs="Calibri"/>
          <w:b/>
          <w:bCs/>
          <w:sz w:val="22"/>
          <w:szCs w:val="22"/>
          <w:lang w:val="pl-PL"/>
        </w:rPr>
        <w:t xml:space="preserve">debiutujących słuchawek </w:t>
      </w:r>
      <w:r w:rsidRPr="006649EE">
        <w:rPr>
          <w:rFonts w:ascii="Calibri" w:hAnsi="Calibri" w:cs="Calibri"/>
          <w:b/>
          <w:bCs/>
          <w:sz w:val="22"/>
          <w:szCs w:val="22"/>
          <w:lang w:val="pl-PL"/>
        </w:rPr>
        <w:t>OPPO Enco X2</w:t>
      </w:r>
    </w:p>
    <w:p w14:paraId="13EC919C" w14:textId="37F666CF" w:rsidR="00C36C00" w:rsidRPr="004D441B" w:rsidRDefault="00C36C00" w:rsidP="00AC4690">
      <w:pPr>
        <w:spacing w:line="276" w:lineRule="auto"/>
        <w:jc w:val="both"/>
        <w:rPr>
          <w:rFonts w:ascii="Calibri" w:hAnsi="Calibri" w:cs="Calibri"/>
          <w:sz w:val="22"/>
          <w:szCs w:val="22"/>
          <w:lang w:val="pl-PL"/>
        </w:rPr>
      </w:pPr>
      <w:r w:rsidRPr="004D441B">
        <w:rPr>
          <w:rFonts w:ascii="Calibri" w:hAnsi="Calibri" w:cs="Calibri"/>
          <w:sz w:val="22"/>
          <w:szCs w:val="22"/>
          <w:lang w:val="pl-PL"/>
        </w:rPr>
        <w:t xml:space="preserve">Słuchawki OPPO Enco X2 </w:t>
      </w:r>
      <w:r w:rsidR="004D441B" w:rsidRPr="004D441B">
        <w:rPr>
          <w:rFonts w:ascii="Calibri" w:hAnsi="Calibri" w:cs="Calibri"/>
          <w:sz w:val="22"/>
          <w:szCs w:val="22"/>
          <w:lang w:val="pl-PL"/>
        </w:rPr>
        <w:t>są</w:t>
      </w:r>
      <w:r w:rsidRPr="004D441B">
        <w:rPr>
          <w:rFonts w:ascii="Calibri" w:hAnsi="Calibri" w:cs="Calibri"/>
          <w:sz w:val="22"/>
          <w:szCs w:val="22"/>
          <w:lang w:val="pl-PL"/>
        </w:rPr>
        <w:t xml:space="preserve"> dostępne w Polsce w cenie 799 zł. </w:t>
      </w:r>
    </w:p>
    <w:p w14:paraId="16E6AA00" w14:textId="77777777" w:rsidR="00A92A42" w:rsidRPr="006649EE" w:rsidRDefault="00A92A42" w:rsidP="00417E14">
      <w:pPr>
        <w:spacing w:line="276" w:lineRule="auto"/>
        <w:rPr>
          <w:rFonts w:ascii="Calibri" w:hAnsi="Calibri" w:cs="Calibri"/>
          <w:sz w:val="22"/>
          <w:szCs w:val="22"/>
          <w:lang w:val="pl-PL"/>
        </w:rPr>
      </w:pPr>
    </w:p>
    <w:p w14:paraId="759ADAB2" w14:textId="77777777" w:rsidR="00C36C00" w:rsidRPr="00BC22C5" w:rsidRDefault="00C36C00" w:rsidP="00417E14">
      <w:pPr>
        <w:pStyle w:val="paragraph"/>
        <w:spacing w:before="0" w:beforeAutospacing="0" w:after="0" w:afterAutospacing="0" w:line="276" w:lineRule="auto"/>
        <w:jc w:val="both"/>
        <w:textAlignment w:val="baseline"/>
        <w:rPr>
          <w:rStyle w:val="normaltextrun"/>
          <w:rFonts w:ascii="Calibri" w:hAnsi="Calibri" w:cs="Calibri"/>
          <w:b/>
          <w:sz w:val="22"/>
          <w:szCs w:val="22"/>
        </w:rPr>
      </w:pPr>
      <w:r w:rsidRPr="00BC22C5">
        <w:rPr>
          <w:rStyle w:val="normaltextrun"/>
          <w:rFonts w:ascii="Calibri" w:hAnsi="Calibri" w:cs="Calibri"/>
          <w:b/>
          <w:sz w:val="22"/>
          <w:szCs w:val="22"/>
        </w:rPr>
        <w:t>Dodatko</w:t>
      </w:r>
      <w:r>
        <w:rPr>
          <w:rStyle w:val="normaltextrun"/>
          <w:rFonts w:ascii="Calibri" w:hAnsi="Calibri" w:cs="Calibri"/>
          <w:b/>
          <w:sz w:val="22"/>
          <w:szCs w:val="22"/>
        </w:rPr>
        <w:t>we informacje</w:t>
      </w:r>
    </w:p>
    <w:p w14:paraId="50C4D460" w14:textId="77777777" w:rsidR="00C36C00" w:rsidRPr="00A92A42" w:rsidRDefault="00C36C00" w:rsidP="00417E14">
      <w:pPr>
        <w:spacing w:line="276" w:lineRule="auto"/>
        <w:jc w:val="both"/>
        <w:rPr>
          <w:rFonts w:ascii="Calibri" w:hAnsi="Calibri" w:cs="Calibri"/>
          <w:b/>
          <w:bCs/>
          <w:sz w:val="22"/>
          <w:szCs w:val="22"/>
          <w:lang w:val="pl-PL"/>
        </w:rPr>
      </w:pPr>
      <w:r w:rsidRPr="00A92A42">
        <w:rPr>
          <w:rFonts w:ascii="Calibri" w:hAnsi="Calibri" w:cs="Calibri"/>
          <w:b/>
          <w:bCs/>
          <w:sz w:val="22"/>
          <w:szCs w:val="22"/>
          <w:lang w:val="pl-PL"/>
        </w:rPr>
        <w:t>Zmiany zastosowane w Enco X2 w odniesieniu do poprzedniej generacji – Enco X:</w:t>
      </w:r>
    </w:p>
    <w:p w14:paraId="2A144E81" w14:textId="77777777" w:rsidR="00C36C00" w:rsidRPr="007A1118" w:rsidRDefault="00C36C00" w:rsidP="00417E14">
      <w:pPr>
        <w:spacing w:line="276" w:lineRule="auto"/>
        <w:jc w:val="both"/>
        <w:rPr>
          <w:rFonts w:ascii="Calibri" w:hAnsi="Calibri" w:cs="Calibri"/>
          <w:b/>
          <w:bCs/>
          <w:sz w:val="21"/>
          <w:szCs w:val="21"/>
          <w:lang w:val="pl-PL"/>
        </w:rPr>
      </w:pPr>
    </w:p>
    <w:p w14:paraId="6814665B" w14:textId="77777777" w:rsidR="00C36C00" w:rsidRPr="003323DE" w:rsidRDefault="00C36C00" w:rsidP="00417E14">
      <w:pPr>
        <w:pStyle w:val="Akapitzlis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eastAsiaTheme="minorEastAsia"/>
          <w:lang w:val="pl-PL"/>
        </w:rPr>
      </w:pPr>
      <w:r w:rsidRPr="003323DE">
        <w:rPr>
          <w:rFonts w:eastAsiaTheme="minorEastAsia"/>
          <w:lang w:val="pl-PL"/>
        </w:rPr>
        <w:t>Unowocześniony system akustyczny: OPPO Enco X2 wyposażono w Super Dynamic Balance Enhanced – innowacyjny, współosiowy system podwójnych przetworników opracowany przez duńską firmę Dynaudio.</w:t>
      </w:r>
    </w:p>
    <w:p w14:paraId="71A79370" w14:textId="77777777" w:rsidR="00C36C00" w:rsidRPr="003323DE" w:rsidRDefault="00C36C00" w:rsidP="00417E14">
      <w:pPr>
        <w:pStyle w:val="Akapitzlis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eastAsiaTheme="minorEastAsia"/>
          <w:lang w:val="pl-PL"/>
        </w:rPr>
      </w:pPr>
      <w:r w:rsidRPr="003323DE">
        <w:rPr>
          <w:rFonts w:eastAsiaTheme="minorEastAsia"/>
          <w:lang w:val="pl-PL"/>
        </w:rPr>
        <w:t>Ulepszenie układu scalonego:</w:t>
      </w:r>
      <w:r w:rsidRPr="00850433">
        <w:rPr>
          <w:rFonts w:eastAsiaTheme="minorEastAsia"/>
          <w:lang w:val="pl-PL"/>
        </w:rPr>
        <w:t xml:space="preserve"> W</w:t>
      </w:r>
      <w:r w:rsidRPr="003323DE">
        <w:rPr>
          <w:rFonts w:eastAsiaTheme="minorEastAsia"/>
          <w:lang w:val="pl-PL"/>
        </w:rPr>
        <w:t xml:space="preserve"> OPPO Enco X2 ponownie zoptymalizowano strukturę obwodu układu DAC w SOC, a także zastosowano wyższej jakości cewkę indukcyjną mającą na celu zapewnić 25% wzmocnienie siły głosu.</w:t>
      </w:r>
    </w:p>
    <w:p w14:paraId="44D01C7C" w14:textId="77777777" w:rsidR="00C36C00" w:rsidRPr="003323DE" w:rsidRDefault="00C36C00" w:rsidP="00417E14">
      <w:pPr>
        <w:pStyle w:val="Akapitzlis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eastAsiaTheme="minorEastAsia"/>
          <w:lang w:val="pl-PL"/>
        </w:rPr>
      </w:pPr>
      <w:r w:rsidRPr="003323DE">
        <w:rPr>
          <w:rFonts w:eastAsiaTheme="minorEastAsia"/>
          <w:lang w:val="pl-PL"/>
        </w:rPr>
        <w:lastRenderedPageBreak/>
        <w:t xml:space="preserve">Usprawniona transmisja: </w:t>
      </w:r>
      <w:r w:rsidRPr="00850433">
        <w:rPr>
          <w:rFonts w:eastAsiaTheme="minorEastAsia"/>
          <w:lang w:val="pl-PL"/>
        </w:rPr>
        <w:t>S</w:t>
      </w:r>
      <w:r w:rsidRPr="003323DE">
        <w:rPr>
          <w:rFonts w:eastAsiaTheme="minorEastAsia"/>
          <w:lang w:val="pl-PL"/>
        </w:rPr>
        <w:t xml:space="preserve">łuchawki mają certyfikat Hi-Res Audio Wireless. Obsługują kodek Low Latency High – Definition Audio (LHDC), który oferuje wzmocniony bezprzewodowy transfer danych o wysokiej rozdzielczości do 900 kb/s z częstotliwością próbkowania wynoszącą 90kHz przy 24 bitach. Pasmo przenoszenia systemu akustycznego sięga do 40kHz przy spadku poniżej 20dB, a w połączeniu z dwuusznym opóźnieniem transmisji bezprzewodowej ≤5 ms przy 5kHz, użytkownicy mogą doświadczyć prawie bezstratnej transmisji Bluetooth. </w:t>
      </w:r>
    </w:p>
    <w:p w14:paraId="7EE190FE" w14:textId="77777777" w:rsidR="00C36C00" w:rsidRPr="003323DE" w:rsidRDefault="00C36C00" w:rsidP="00417E14">
      <w:pPr>
        <w:pStyle w:val="Akapitzlis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eastAsiaTheme="minorEastAsia"/>
          <w:lang w:val="pl-PL"/>
        </w:rPr>
      </w:pPr>
      <w:r w:rsidRPr="003323DE">
        <w:rPr>
          <w:rFonts w:eastAsiaTheme="minorEastAsia"/>
          <w:lang w:val="pl-PL"/>
        </w:rPr>
        <w:t xml:space="preserve">Ulepszone ANC: </w:t>
      </w:r>
      <w:r w:rsidRPr="00850433">
        <w:rPr>
          <w:rFonts w:eastAsiaTheme="minorEastAsia"/>
          <w:lang w:val="pl-PL"/>
        </w:rPr>
        <w:t>Z</w:t>
      </w:r>
      <w:r w:rsidRPr="003323DE">
        <w:rPr>
          <w:rFonts w:eastAsiaTheme="minorEastAsia"/>
          <w:lang w:val="pl-PL"/>
        </w:rPr>
        <w:t>ostała ulepszona wydajność tłumienia hałasu średnich częstotliwości (tj. głos ludzki), w wyniku zastosowania głębi tłumienia hałasu do 45dB i szerokiej częstotliwości tłumienia hałasu do 4kHz. OPPO Enco X2 ma również zupełnie nową funkcję Spektogramu wspomaganą przez sztuczną inteligencję w celu zwiększenia dokładności identyfikacji głosu. Wewnętrzny czujnik rozpoznaje wibracje głosu użytkownika, dzięki czemu może on rozmawiać z bliskimi w dowolnym momencie, nie martwiąc się, że otaczający hałas może przeszkodzić w rozmowie. Profesjonalnie zaprojektowana, zakrzywiona siatka przeciwwietrzna zmniejsza współczynnik oporu powietrza i skutecznie zapobiega pojawianiu się szumów wiatru, dzięki czemu użytkownicy mogą cieszyć się rozmową nawet w wietrznych warunkach.</w:t>
      </w:r>
    </w:p>
    <w:p w14:paraId="2E845936" w14:textId="77777777" w:rsidR="00C36C00" w:rsidRPr="003323DE" w:rsidRDefault="00C36C00" w:rsidP="00417E14">
      <w:pPr>
        <w:pStyle w:val="Akapitzlis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contextualSpacing/>
        <w:jc w:val="both"/>
        <w:rPr>
          <w:rFonts w:eastAsiaTheme="minorEastAsia"/>
          <w:lang w:val="pl-PL"/>
        </w:rPr>
      </w:pPr>
      <w:r w:rsidRPr="003323DE">
        <w:rPr>
          <w:rFonts w:eastAsiaTheme="minorEastAsia"/>
          <w:lang w:val="pl-PL"/>
        </w:rPr>
        <w:t>Mocniejsze wrażenia odbiorcy:</w:t>
      </w:r>
      <w:r w:rsidRPr="00850433">
        <w:rPr>
          <w:rFonts w:eastAsiaTheme="minorEastAsia"/>
          <w:lang w:val="pl-PL"/>
        </w:rPr>
        <w:t xml:space="preserve"> Słuchawki</w:t>
      </w:r>
      <w:r w:rsidRPr="003323DE">
        <w:rPr>
          <w:rFonts w:eastAsiaTheme="minorEastAsia"/>
          <w:lang w:val="pl-PL"/>
        </w:rPr>
        <w:t xml:space="preserve"> dostępne są z końcówkami dousznymi, które hamują rozwój bakterii i zmniejszają ryzyko infekcji uszu w wyniku ich długotrwałego noszenia. Dopracowany kodek Bluetooth również zwiększa wydajność i stabilność transmisji dźwięków. Użytkownicy będą mogli cieszyć się przez cały dzień płynnym i bezproblemowym słuchaniem.  </w:t>
      </w:r>
    </w:p>
    <w:p w14:paraId="265F26B0" w14:textId="77777777" w:rsidR="00C36C00" w:rsidRPr="0079586C" w:rsidRDefault="00C36C00" w:rsidP="00417E14">
      <w:pPr>
        <w:spacing w:line="276" w:lineRule="auto"/>
        <w:rPr>
          <w:rFonts w:ascii="Calibri" w:hAnsi="Calibri" w:cs="Calibri"/>
          <w:sz w:val="20"/>
          <w:szCs w:val="20"/>
          <w:lang w:val="pl-PL"/>
        </w:rPr>
      </w:pPr>
    </w:p>
    <w:p w14:paraId="384B41A4" w14:textId="77777777" w:rsidR="004F19EE" w:rsidRPr="00E31DCE" w:rsidRDefault="004F19EE" w:rsidP="00417E14">
      <w:pPr>
        <w:spacing w:line="276" w:lineRule="auto"/>
        <w:jc w:val="both"/>
        <w:rPr>
          <w:lang w:val="pl-PL"/>
        </w:rPr>
      </w:pPr>
    </w:p>
    <w:p w14:paraId="67DCFF91" w14:textId="77777777" w:rsidR="002F3B21" w:rsidRPr="002F3B21" w:rsidRDefault="002F3B21" w:rsidP="00417E14">
      <w:pPr>
        <w:shd w:val="clear" w:color="auto" w:fill="FFFFFF"/>
        <w:spacing w:line="276" w:lineRule="auto"/>
        <w:jc w:val="both"/>
        <w:rPr>
          <w:rFonts w:ascii="Calibri" w:eastAsia="Times New Roman" w:hAnsi="Calibri" w:cs="Calibri"/>
          <w:color w:val="212B35"/>
          <w:sz w:val="22"/>
          <w:szCs w:val="22"/>
          <w:lang w:val="pl-PL" w:eastAsia="pl-PL"/>
        </w:rPr>
      </w:pPr>
    </w:p>
    <w:p w14:paraId="24454767" w14:textId="77777777" w:rsidR="002F3B21" w:rsidRPr="002F3B21" w:rsidRDefault="002F3B21" w:rsidP="00417E14">
      <w:pPr>
        <w:pStyle w:val="paragraph"/>
        <w:spacing w:before="0" w:beforeAutospacing="0" w:after="0" w:afterAutospacing="0" w:line="276" w:lineRule="auto"/>
        <w:jc w:val="both"/>
        <w:textAlignment w:val="baseline"/>
        <w:rPr>
          <w:rFonts w:ascii="Calibri" w:hAnsi="Calibri" w:cs="Calibri"/>
          <w:b/>
          <w:bCs/>
          <w:sz w:val="22"/>
          <w:szCs w:val="22"/>
        </w:rPr>
      </w:pPr>
      <w:r w:rsidRPr="002F3B21">
        <w:rPr>
          <w:rStyle w:val="normaltextrun"/>
          <w:rFonts w:ascii="Calibri" w:hAnsi="Calibri" w:cs="Calibri"/>
          <w:b/>
          <w:bCs/>
          <w:sz w:val="22"/>
          <w:szCs w:val="22"/>
        </w:rPr>
        <w:t>W celu uzyskania bardziej szczegółowych informacji prosimy o kontakt z:</w:t>
      </w:r>
      <w:r w:rsidRPr="002F3B21">
        <w:rPr>
          <w:rStyle w:val="eop"/>
          <w:rFonts w:ascii="Calibri" w:hAnsi="Calibri" w:cs="Calibri"/>
          <w:b/>
          <w:bCs/>
          <w:sz w:val="22"/>
          <w:szCs w:val="22"/>
        </w:rPr>
        <w:t> </w:t>
      </w:r>
    </w:p>
    <w:p w14:paraId="10D0F936" w14:textId="77777777" w:rsidR="002F3B21" w:rsidRPr="002F3B21" w:rsidRDefault="002F3B21" w:rsidP="00417E14">
      <w:pPr>
        <w:pStyle w:val="paragraph"/>
        <w:spacing w:before="0" w:beforeAutospacing="0" w:after="0" w:afterAutospacing="0" w:line="276" w:lineRule="auto"/>
        <w:jc w:val="both"/>
        <w:textAlignment w:val="baseline"/>
        <w:rPr>
          <w:rStyle w:val="normaltextrun"/>
          <w:rFonts w:ascii="Calibri" w:hAnsi="Calibri" w:cs="Calibri"/>
          <w:sz w:val="22"/>
          <w:szCs w:val="22"/>
        </w:rPr>
      </w:pPr>
      <w:r w:rsidRPr="002F3B21">
        <w:rPr>
          <w:rStyle w:val="normaltextrun"/>
          <w:rFonts w:ascii="Calibri" w:hAnsi="Calibri" w:cs="Calibri"/>
          <w:sz w:val="22"/>
          <w:szCs w:val="22"/>
        </w:rPr>
        <w:t>Robert Sierpiński, PR Manager w OPPO</w:t>
      </w:r>
    </w:p>
    <w:p w14:paraId="4BE4DC2A" w14:textId="465EF9B8" w:rsidR="002F3B21" w:rsidRPr="004F19EE" w:rsidRDefault="006D7205" w:rsidP="00417E14">
      <w:pPr>
        <w:pStyle w:val="paragraph"/>
        <w:spacing w:before="0" w:beforeAutospacing="0" w:after="0" w:afterAutospacing="0" w:line="276" w:lineRule="auto"/>
        <w:jc w:val="both"/>
        <w:textAlignment w:val="baseline"/>
        <w:rPr>
          <w:rStyle w:val="normaltextrun"/>
          <w:rFonts w:ascii="Calibri" w:hAnsi="Calibri" w:cs="Calibri"/>
          <w:sz w:val="22"/>
          <w:szCs w:val="22"/>
        </w:rPr>
      </w:pPr>
      <w:hyperlink r:id="rId11" w:history="1">
        <w:r w:rsidR="002F3B21" w:rsidRPr="002F3B21">
          <w:rPr>
            <w:rStyle w:val="Hipercze"/>
            <w:rFonts w:ascii="Calibri" w:hAnsi="Calibri" w:cs="Calibri"/>
            <w:sz w:val="22"/>
            <w:szCs w:val="22"/>
          </w:rPr>
          <w:t>robert.sierpinski@oppo-aed.pl</w:t>
        </w:r>
      </w:hyperlink>
    </w:p>
    <w:p w14:paraId="25DF17B1" w14:textId="77777777" w:rsidR="002F3B21" w:rsidRPr="002F3B21" w:rsidRDefault="002F3B21" w:rsidP="00417E14">
      <w:pPr>
        <w:spacing w:before="240" w:after="240" w:line="276" w:lineRule="auto"/>
        <w:jc w:val="both"/>
        <w:rPr>
          <w:rStyle w:val="normaltextrun"/>
          <w:rFonts w:ascii="Calibri" w:hAnsi="Calibri" w:cs="Calibri"/>
          <w:b/>
          <w:bCs/>
          <w:color w:val="000000"/>
          <w:sz w:val="22"/>
          <w:szCs w:val="22"/>
          <w:lang w:val="pl-PL"/>
        </w:rPr>
      </w:pPr>
      <w:r w:rsidRPr="002F3B21">
        <w:rPr>
          <w:rStyle w:val="normaltextrun"/>
          <w:rFonts w:ascii="Calibri" w:hAnsi="Calibri" w:cs="Calibri"/>
          <w:b/>
          <w:bCs/>
          <w:color w:val="000000"/>
          <w:sz w:val="22"/>
          <w:szCs w:val="22"/>
          <w:lang w:val="pl-PL"/>
        </w:rPr>
        <w:t>O marce OPPO</w:t>
      </w:r>
    </w:p>
    <w:p w14:paraId="7A9CB25F" w14:textId="77777777" w:rsidR="002F3B21" w:rsidRPr="002F3B21" w:rsidRDefault="002F3B21" w:rsidP="00417E14">
      <w:pPr>
        <w:spacing w:before="240" w:after="240" w:line="276" w:lineRule="auto"/>
        <w:jc w:val="both"/>
        <w:rPr>
          <w:rStyle w:val="eop"/>
          <w:rFonts w:ascii="Calibri" w:hAnsi="Calibri" w:cs="Calibri"/>
          <w:sz w:val="22"/>
          <w:szCs w:val="22"/>
          <w:lang w:val="pl-PL"/>
        </w:rPr>
      </w:pPr>
      <w:r w:rsidRPr="002F3B21">
        <w:rPr>
          <w:rStyle w:val="normaltextrun"/>
          <w:rFonts w:ascii="Calibri" w:hAnsi="Calibri" w:cs="Calibri"/>
          <w:color w:val="000000"/>
          <w:sz w:val="22"/>
          <w:szCs w:val="22"/>
          <w:lang w:val="pl-PL"/>
        </w:rPr>
        <w:t>OPPO jest wiodącym producentem inteligentnych urządzeń, który dostarcza produkty o unikalnym wzornictwie, wyposażone w innowacyjne technologie. Firma plasuje się w pierwszej piątce pod względem wielkości udziału w globalnej sprzedaży smartfonów. Obecnie działalność OPPO obejmuje ponad 50 krajów i regionów. Firma ma międzynarodowe centrum wzornictwa w Londynie.</w:t>
      </w:r>
      <w:r w:rsidRPr="002F3B21">
        <w:rPr>
          <w:rStyle w:val="eop"/>
          <w:rFonts w:ascii="Calibri" w:hAnsi="Calibri" w:cs="Calibri"/>
          <w:color w:val="000000"/>
          <w:sz w:val="22"/>
          <w:szCs w:val="22"/>
          <w:lang w:val="pl-PL"/>
        </w:rPr>
        <w:t> </w:t>
      </w:r>
    </w:p>
    <w:p w14:paraId="6873D4E1" w14:textId="77777777" w:rsidR="002F3B21" w:rsidRPr="002F3B21" w:rsidRDefault="002F3B21" w:rsidP="00417E14">
      <w:pPr>
        <w:spacing w:before="240" w:after="240" w:line="276" w:lineRule="auto"/>
        <w:jc w:val="both"/>
        <w:rPr>
          <w:rStyle w:val="eop"/>
          <w:rFonts w:ascii="Calibri" w:hAnsi="Calibri" w:cs="Calibri"/>
          <w:b/>
          <w:bCs/>
          <w:sz w:val="22"/>
          <w:szCs w:val="22"/>
          <w:lang w:val="pl-PL"/>
        </w:rPr>
      </w:pPr>
      <w:r w:rsidRPr="002F3B21">
        <w:rPr>
          <w:rStyle w:val="normaltextrun"/>
          <w:rFonts w:ascii="Calibri" w:hAnsi="Calibri" w:cs="Calibri"/>
          <w:b/>
          <w:bCs/>
          <w:color w:val="000000"/>
          <w:sz w:val="22"/>
          <w:szCs w:val="22"/>
          <w:lang w:val="pl-PL"/>
        </w:rPr>
        <w:t>Rozwiązania OPPO</w:t>
      </w:r>
      <w:r w:rsidRPr="002F3B21">
        <w:rPr>
          <w:rStyle w:val="eop"/>
          <w:rFonts w:ascii="Calibri" w:hAnsi="Calibri" w:cs="Calibri"/>
          <w:b/>
          <w:bCs/>
          <w:color w:val="000000"/>
          <w:sz w:val="22"/>
          <w:szCs w:val="22"/>
          <w:lang w:val="pl-PL"/>
        </w:rPr>
        <w:t> </w:t>
      </w:r>
    </w:p>
    <w:p w14:paraId="3EBAAB02" w14:textId="77777777" w:rsidR="002F3B21" w:rsidRPr="002F3B21" w:rsidRDefault="002F3B21" w:rsidP="00417E14">
      <w:pPr>
        <w:spacing w:before="240" w:after="240" w:line="276" w:lineRule="auto"/>
        <w:jc w:val="both"/>
        <w:rPr>
          <w:rStyle w:val="eop"/>
          <w:rFonts w:ascii="Calibri" w:hAnsi="Calibri" w:cs="Calibri"/>
          <w:color w:val="000000"/>
          <w:sz w:val="22"/>
          <w:szCs w:val="22"/>
          <w:lang w:val="pl-PL"/>
        </w:rPr>
      </w:pPr>
      <w:r w:rsidRPr="002F3B21">
        <w:rPr>
          <w:rStyle w:val="normaltextrun"/>
          <w:rFonts w:ascii="Calibri" w:hAnsi="Calibri" w:cs="Calibri"/>
          <w:color w:val="000000"/>
          <w:sz w:val="22"/>
          <w:szCs w:val="22"/>
          <w:lang w:val="pl-PL"/>
        </w:rPr>
        <w:t>Od wprowadzenia na rynek swojego pierwszego </w:t>
      </w:r>
      <w:r w:rsidRPr="002F3B21">
        <w:rPr>
          <w:rStyle w:val="spellingerror"/>
          <w:rFonts w:ascii="Calibri" w:hAnsi="Calibri" w:cs="Calibri"/>
          <w:color w:val="000000"/>
          <w:sz w:val="22"/>
          <w:szCs w:val="22"/>
          <w:lang w:val="pl-PL"/>
        </w:rPr>
        <w:t>smartfona</w:t>
      </w:r>
      <w:r w:rsidRPr="002F3B21">
        <w:rPr>
          <w:rStyle w:val="normaltextrun"/>
          <w:rFonts w:ascii="Calibri" w:hAnsi="Calibri" w:cs="Calibri"/>
          <w:color w:val="000000"/>
          <w:sz w:val="22"/>
          <w:szCs w:val="22"/>
          <w:lang w:val="pl-PL"/>
        </w:rPr>
        <w:t> w 2008 r., marka nieustannie koncentruje się na jak najlepszym połączeniu najwyższej jakości wzornictwa i przełomowych technologii. To sprawia, że OPPO jako pierwsze wprowadziło rozwiązania, które następnie przeniknęły do całego rynku. Na przykład zapoczątkowało erę zdjęć „selfie” oraz było pierwszą marką, która wprowadziła smartfony z przednimi aparatami 5 MP i 16 MP, a później także z obrotowym modułem obiektywu, funkcją Ultra HD oraz technologią 5x Dual </w:t>
      </w:r>
      <w:r w:rsidRPr="002F3B21">
        <w:rPr>
          <w:rStyle w:val="spellingerror"/>
          <w:rFonts w:ascii="Calibri" w:hAnsi="Calibri" w:cs="Calibri"/>
          <w:color w:val="000000"/>
          <w:sz w:val="22"/>
          <w:szCs w:val="22"/>
          <w:lang w:val="pl-PL"/>
        </w:rPr>
        <w:t>Camera</w:t>
      </w:r>
      <w:r w:rsidRPr="002F3B21">
        <w:rPr>
          <w:rStyle w:val="normaltextrun"/>
          <w:rFonts w:ascii="Calibri" w:hAnsi="Calibri" w:cs="Calibri"/>
          <w:color w:val="000000"/>
          <w:sz w:val="22"/>
          <w:szCs w:val="22"/>
          <w:lang w:val="pl-PL"/>
        </w:rPr>
        <w:t> Zoom. Aktualnie OPPO jest pionierem we wdrażaniu rozwiązań opartych o 5G, demonstrując pierwsze realne zastosowania tej technologii dla potrzeb konsumenckich. Firma przedstawiła również pierwsze w Europie dostępne komercyjnie urządzenie, które w pełni korzysta z sieci 5G – OPPO Reno 5G.</w:t>
      </w:r>
      <w:r w:rsidRPr="002F3B21">
        <w:rPr>
          <w:rStyle w:val="eop"/>
          <w:rFonts w:ascii="Calibri" w:hAnsi="Calibri" w:cs="Calibri"/>
          <w:color w:val="000000"/>
          <w:sz w:val="22"/>
          <w:szCs w:val="22"/>
          <w:lang w:val="pl-PL"/>
        </w:rPr>
        <w:t> </w:t>
      </w:r>
    </w:p>
    <w:p w14:paraId="1A3F3B74" w14:textId="77777777" w:rsidR="002F3B21" w:rsidRPr="002F3B21" w:rsidRDefault="002F3B21" w:rsidP="00417E14">
      <w:pPr>
        <w:spacing w:before="240" w:after="240" w:line="276" w:lineRule="auto"/>
        <w:jc w:val="both"/>
        <w:rPr>
          <w:rStyle w:val="eop"/>
          <w:rFonts w:ascii="Calibri" w:hAnsi="Calibri" w:cs="Calibri"/>
          <w:b/>
          <w:bCs/>
          <w:color w:val="000000"/>
          <w:sz w:val="22"/>
          <w:szCs w:val="22"/>
          <w:lang w:val="pl-PL"/>
        </w:rPr>
      </w:pPr>
      <w:r w:rsidRPr="002F3B21">
        <w:rPr>
          <w:rStyle w:val="normaltextrun"/>
          <w:rFonts w:ascii="Calibri" w:hAnsi="Calibri" w:cs="Calibri"/>
          <w:b/>
          <w:bCs/>
          <w:color w:val="000000"/>
          <w:sz w:val="22"/>
          <w:szCs w:val="22"/>
          <w:lang w:val="pl-PL"/>
        </w:rPr>
        <w:lastRenderedPageBreak/>
        <w:t>OPPO w Polsce</w:t>
      </w:r>
      <w:r w:rsidRPr="002F3B21">
        <w:rPr>
          <w:rStyle w:val="eop"/>
          <w:rFonts w:ascii="Calibri" w:hAnsi="Calibri" w:cs="Calibri"/>
          <w:b/>
          <w:bCs/>
          <w:color w:val="000000"/>
          <w:sz w:val="22"/>
          <w:szCs w:val="22"/>
          <w:lang w:val="pl-PL"/>
        </w:rPr>
        <w:t> </w:t>
      </w:r>
    </w:p>
    <w:p w14:paraId="06D88ECF" w14:textId="497125EF" w:rsidR="002F3B21" w:rsidRPr="002F3B21" w:rsidRDefault="002F3B21" w:rsidP="00417E14">
      <w:pPr>
        <w:spacing w:before="240" w:after="240" w:line="276" w:lineRule="auto"/>
        <w:jc w:val="both"/>
        <w:rPr>
          <w:rStyle w:val="normaltextrun"/>
          <w:rFonts w:ascii="Calibri" w:hAnsi="Calibri" w:cs="Calibri"/>
          <w:sz w:val="22"/>
          <w:szCs w:val="22"/>
          <w:lang w:val="pl-PL"/>
        </w:rPr>
      </w:pPr>
      <w:r w:rsidRPr="002F3B21">
        <w:rPr>
          <w:rStyle w:val="normaltextrun"/>
          <w:rFonts w:ascii="Calibri" w:hAnsi="Calibri" w:cs="Calibri"/>
          <w:sz w:val="22"/>
          <w:szCs w:val="22"/>
          <w:lang w:val="pl-PL"/>
        </w:rPr>
        <w:t xml:space="preserve">OPPO jest obecne w Polsce od stycznia 2019 roku i systematycznie buduje swoją pozycję na rynku. Dzięki przemyślanej strategii marketingowej, po ledwie półtora roku od debiutu nad Wisłą, marka zdobyła rozpoznawalność już u co trzeciego Polaka. W 2020 r. </w:t>
      </w:r>
      <w:r w:rsidR="008144AF">
        <w:rPr>
          <w:rStyle w:val="normaltextrun"/>
          <w:rFonts w:ascii="Calibri" w:hAnsi="Calibri" w:cs="Calibri"/>
          <w:sz w:val="22"/>
          <w:szCs w:val="22"/>
          <w:lang w:val="pl-PL"/>
        </w:rPr>
        <w:t xml:space="preserve">pierwszym </w:t>
      </w:r>
      <w:r w:rsidRPr="002F3B21">
        <w:rPr>
          <w:rStyle w:val="normaltextrun"/>
          <w:rFonts w:ascii="Calibri" w:hAnsi="Calibri" w:cs="Calibri"/>
          <w:sz w:val="22"/>
          <w:szCs w:val="22"/>
          <w:lang w:val="pl-PL"/>
        </w:rPr>
        <w:t>ambasadorem OPPO w Polsce </w:t>
      </w:r>
      <w:r w:rsidR="008144AF">
        <w:rPr>
          <w:rStyle w:val="normaltextrun"/>
          <w:rFonts w:ascii="Calibri" w:hAnsi="Calibri" w:cs="Calibri"/>
          <w:sz w:val="22"/>
          <w:szCs w:val="22"/>
          <w:lang w:val="pl-PL"/>
        </w:rPr>
        <w:t xml:space="preserve">był </w:t>
      </w:r>
      <w:r w:rsidRPr="002F3B21">
        <w:rPr>
          <w:rStyle w:val="normaltextrun"/>
          <w:rFonts w:ascii="Calibri" w:hAnsi="Calibri" w:cs="Calibri"/>
          <w:sz w:val="22"/>
          <w:szCs w:val="22"/>
          <w:lang w:val="pl-PL"/>
        </w:rPr>
        <w:t>Marcin Prokop, znany dziennikarz i osobowość telewizyjna. Produkty OPPO można zakupić u najbardziej renomowanych sprzedawców detalicznych: </w:t>
      </w:r>
      <w:r w:rsidRPr="002F3B21">
        <w:rPr>
          <w:rStyle w:val="spellingerror"/>
          <w:rFonts w:ascii="Calibri" w:hAnsi="Calibri" w:cs="Calibri"/>
          <w:sz w:val="22"/>
          <w:szCs w:val="22"/>
          <w:lang w:val="pl-PL"/>
        </w:rPr>
        <w:t>MediaMarkt</w:t>
      </w:r>
      <w:r w:rsidRPr="002F3B21">
        <w:rPr>
          <w:rStyle w:val="normaltextrun"/>
          <w:rFonts w:ascii="Calibri" w:hAnsi="Calibri" w:cs="Calibri"/>
          <w:sz w:val="22"/>
          <w:szCs w:val="22"/>
          <w:lang w:val="pl-PL"/>
        </w:rPr>
        <w:t>, Media </w:t>
      </w:r>
      <w:r w:rsidRPr="002F3B21">
        <w:rPr>
          <w:rStyle w:val="spellingerror"/>
          <w:rFonts w:ascii="Calibri" w:hAnsi="Calibri" w:cs="Calibri"/>
          <w:sz w:val="22"/>
          <w:szCs w:val="22"/>
          <w:lang w:val="pl-PL"/>
        </w:rPr>
        <w:t>Expert</w:t>
      </w:r>
      <w:r w:rsidRPr="002F3B21">
        <w:rPr>
          <w:rStyle w:val="normaltextrun"/>
          <w:rFonts w:ascii="Calibri" w:hAnsi="Calibri" w:cs="Calibri"/>
          <w:sz w:val="22"/>
          <w:szCs w:val="22"/>
          <w:lang w:val="pl-PL"/>
        </w:rPr>
        <w:t>, RTV Euro AGD, NEONET, Komputronik i x-kom oraz poprzez Strefę Marki OPPO na Allegro. Smartfony OPPO w Polsce znajdują się także w ofercie wszystkich głównych operatorów telekomunikacyjnych. Aktualnie w ofercie OPPO Polska znajdują się trzy linie smartfonów – </w:t>
      </w:r>
      <w:hyperlink r:id="rId12" w:tgtFrame="_blank" w:history="1">
        <w:r w:rsidRPr="002F3B21">
          <w:rPr>
            <w:rStyle w:val="normaltextrun"/>
            <w:rFonts w:ascii="Calibri" w:hAnsi="Calibri" w:cs="Calibri"/>
            <w:sz w:val="22"/>
            <w:szCs w:val="22"/>
            <w:lang w:val="pl-PL"/>
          </w:rPr>
          <w:t>Seria Reno</w:t>
        </w:r>
      </w:hyperlink>
      <w:r w:rsidRPr="002F3B21">
        <w:rPr>
          <w:rStyle w:val="normaltextrun"/>
          <w:rFonts w:ascii="Calibri" w:hAnsi="Calibri" w:cs="Calibri"/>
          <w:sz w:val="22"/>
          <w:szCs w:val="22"/>
          <w:lang w:val="pl-PL"/>
        </w:rPr>
        <w:t>,</w:t>
      </w:r>
      <w:hyperlink r:id="rId13" w:tgtFrame="_blank" w:history="1">
        <w:r w:rsidRPr="002F3B21">
          <w:rPr>
            <w:rStyle w:val="normaltextrun"/>
            <w:rFonts w:ascii="Calibri" w:hAnsi="Calibri" w:cs="Calibri"/>
            <w:sz w:val="22"/>
            <w:szCs w:val="22"/>
            <w:lang w:val="pl-PL"/>
          </w:rPr>
          <w:t xml:space="preserve"> Seria A</w:t>
        </w:r>
      </w:hyperlink>
      <w:r w:rsidRPr="002F3B21">
        <w:rPr>
          <w:rStyle w:val="normaltextrun"/>
          <w:rFonts w:ascii="Calibri" w:hAnsi="Calibri" w:cs="Calibri"/>
          <w:sz w:val="22"/>
          <w:szCs w:val="22"/>
          <w:lang w:val="pl-PL"/>
        </w:rPr>
        <w:t xml:space="preserve"> oraz Seria Find X, a także urządzenia ubieralne jak </w:t>
      </w:r>
      <w:hyperlink r:id="rId14" w:tgtFrame="_blank" w:history="1">
        <w:r w:rsidRPr="002F3B21">
          <w:rPr>
            <w:rStyle w:val="normaltextrun"/>
            <w:rFonts w:ascii="Calibri" w:hAnsi="Calibri" w:cs="Calibri"/>
            <w:sz w:val="22"/>
            <w:szCs w:val="22"/>
            <w:lang w:val="pl-PL"/>
          </w:rPr>
          <w:t>smartwatche</w:t>
        </w:r>
      </w:hyperlink>
      <w:r w:rsidRPr="002F3B21">
        <w:rPr>
          <w:rStyle w:val="normaltextrun"/>
          <w:rFonts w:ascii="Calibri" w:hAnsi="Calibri" w:cs="Calibri"/>
          <w:sz w:val="22"/>
          <w:szCs w:val="22"/>
          <w:lang w:val="pl-PL"/>
        </w:rPr>
        <w:t> i słuchawki bezprzewodowe. </w:t>
      </w:r>
    </w:p>
    <w:p w14:paraId="3CEB617C" w14:textId="77777777" w:rsidR="002F3B21" w:rsidRPr="002F3B21" w:rsidRDefault="002F3B21" w:rsidP="00417E14">
      <w:pPr>
        <w:spacing w:before="240" w:after="240" w:line="276" w:lineRule="auto"/>
        <w:jc w:val="both"/>
        <w:rPr>
          <w:rFonts w:ascii="Calibri" w:hAnsi="Calibri" w:cs="Calibri"/>
          <w:sz w:val="22"/>
          <w:szCs w:val="22"/>
        </w:rPr>
      </w:pPr>
      <w:r w:rsidRPr="002F3B21">
        <w:rPr>
          <w:rStyle w:val="eop"/>
          <w:rFonts w:ascii="Calibri" w:hAnsi="Calibri" w:cs="Calibri"/>
          <w:sz w:val="22"/>
          <w:szCs w:val="22"/>
          <w:lang w:val="pl-PL"/>
        </w:rPr>
        <w:t xml:space="preserve">OPPO zdobyło nagrodę „Innowacja Roku” w plebiscycie Tech Awards 2021. </w:t>
      </w:r>
      <w:r w:rsidRPr="002F3B21">
        <w:rPr>
          <w:rStyle w:val="eop"/>
          <w:rFonts w:ascii="Calibri" w:hAnsi="Calibri" w:cs="Calibri"/>
          <w:sz w:val="22"/>
          <w:szCs w:val="22"/>
        </w:rPr>
        <w:t>W poprzedniej edycji zostało wyróżnione „Marką Roku”.</w:t>
      </w:r>
    </w:p>
    <w:p w14:paraId="1364B8ED" w14:textId="77777777" w:rsidR="002F3B21" w:rsidRPr="002F3B21" w:rsidRDefault="002F3B21" w:rsidP="00417E14">
      <w:pPr>
        <w:spacing w:line="276" w:lineRule="auto"/>
        <w:rPr>
          <w:rFonts w:ascii="Calibri" w:hAnsi="Calibri" w:cs="Calibri"/>
          <w:sz w:val="22"/>
          <w:szCs w:val="22"/>
          <w:lang w:val="pl-PL"/>
        </w:rPr>
      </w:pPr>
    </w:p>
    <w:sectPr w:rsidR="002F3B21" w:rsidRPr="002F3B21">
      <w:headerReference w:type="default" r:id="rId15"/>
      <w:type w:val="continuous"/>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A96E1" w14:textId="77777777" w:rsidR="00D7340E" w:rsidRDefault="00D7340E">
      <w:r>
        <w:separator/>
      </w:r>
    </w:p>
  </w:endnote>
  <w:endnote w:type="continuationSeparator" w:id="0">
    <w:p w14:paraId="7F9125D1" w14:textId="77777777" w:rsidR="00D7340E" w:rsidRDefault="00D7340E">
      <w:r>
        <w:continuationSeparator/>
      </w:r>
    </w:p>
  </w:endnote>
  <w:endnote w:type="continuationNotice" w:id="1">
    <w:p w14:paraId="7A371F63" w14:textId="77777777" w:rsidR="00D7340E" w:rsidRDefault="00D734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OPPOSans">
    <w:altName w:val="Microsoft YaHei"/>
    <w:charset w:val="86"/>
    <w:family w:val="auto"/>
    <w:pitch w:val="variable"/>
    <w:sig w:usb0="A100027F" w:usb1="7A0F785B" w:usb2="00000016" w:usb3="00000000" w:csb0="000400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Arial"/>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021D3" w14:textId="77777777" w:rsidR="00D7340E" w:rsidRDefault="00D7340E">
      <w:r>
        <w:separator/>
      </w:r>
    </w:p>
  </w:footnote>
  <w:footnote w:type="continuationSeparator" w:id="0">
    <w:p w14:paraId="5DE0CDD9" w14:textId="77777777" w:rsidR="00D7340E" w:rsidRDefault="00D7340E">
      <w:r>
        <w:continuationSeparator/>
      </w:r>
    </w:p>
  </w:footnote>
  <w:footnote w:type="continuationNotice" w:id="1">
    <w:p w14:paraId="595DF167" w14:textId="77777777" w:rsidR="00D7340E" w:rsidRDefault="00D734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C29C3" w14:textId="77777777" w:rsidR="00F43F88" w:rsidRDefault="00F43F88">
    <w:pPr>
      <w:pStyle w:val="HPInformation"/>
      <w:jc w:val="right"/>
      <w:rPr>
        <w:rFonts w:ascii="Arial" w:hAnsi="Arial"/>
      </w:rPr>
    </w:pPr>
    <w:r>
      <w:rPr>
        <w:noProof/>
      </w:rPr>
      <w:drawing>
        <wp:anchor distT="152400" distB="152400" distL="152400" distR="152400" simplePos="0" relativeHeight="251658240" behindDoc="1" locked="0" layoutInCell="1" allowOverlap="1" wp14:anchorId="083A07DF" wp14:editId="354CA811">
          <wp:simplePos x="0" y="0"/>
          <wp:positionH relativeFrom="page">
            <wp:posOffset>718185</wp:posOffset>
          </wp:positionH>
          <wp:positionV relativeFrom="page">
            <wp:posOffset>50165</wp:posOffset>
          </wp:positionV>
          <wp:extent cx="1676400" cy="1183006"/>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stretch>
                    <a:fillRect/>
                  </a:stretch>
                </pic:blipFill>
                <pic:spPr>
                  <a:xfrm>
                    <a:off x="0" y="0"/>
                    <a:ext cx="1676400" cy="1183006"/>
                  </a:xfrm>
                  <a:prstGeom prst="rect">
                    <a:avLst/>
                  </a:prstGeom>
                  <a:ln w="12700" cap="flat">
                    <a:noFill/>
                    <a:miter lim="400000"/>
                  </a:ln>
                  <a:effectLst/>
                </pic:spPr>
              </pic:pic>
            </a:graphicData>
          </a:graphic>
        </wp:anchor>
      </w:drawing>
    </w:r>
  </w:p>
  <w:p w14:paraId="0B0B1CFF" w14:textId="77777777" w:rsidR="00F43F88" w:rsidRDefault="00F43F88">
    <w:pPr>
      <w:pStyle w:val="HPInformation"/>
      <w:jc w:val="right"/>
      <w:rPr>
        <w:rFonts w:ascii="Arial" w:hAnsi="Arial"/>
      </w:rPr>
    </w:pPr>
  </w:p>
  <w:p w14:paraId="44641F8E" w14:textId="77777777" w:rsidR="00F43F88" w:rsidRDefault="00F43F88">
    <w:pPr>
      <w:pStyle w:val="HPInformation"/>
      <w:jc w:val="right"/>
      <w:rPr>
        <w:rFonts w:ascii="Arial" w:hAnsi="Arial"/>
      </w:rPr>
    </w:pPr>
  </w:p>
  <w:p w14:paraId="501B57E9" w14:textId="77777777" w:rsidR="00F43F88" w:rsidRDefault="00F43F88">
    <w:pPr>
      <w:pStyle w:val="HPInformatio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07BBC"/>
    <w:multiLevelType w:val="hybridMultilevel"/>
    <w:tmpl w:val="442CB738"/>
    <w:styleLink w:val="a"/>
    <w:lvl w:ilvl="0" w:tplc="97BA38A0">
      <w:start w:val="1"/>
      <w:numFmt w:val="decimal"/>
      <w:lvlText w:val="%1."/>
      <w:lvlJc w:val="left"/>
      <w:pPr>
        <w:tabs>
          <w:tab w:val="num" w:pos="592"/>
        </w:tabs>
        <w:ind w:left="952" w:hanging="592"/>
      </w:pPr>
      <w:rPr>
        <w:rFonts w:hAnsi="Arial Unicode MS"/>
        <w:caps w:val="0"/>
        <w:smallCaps w:val="0"/>
        <w:strike w:val="0"/>
        <w:dstrike w:val="0"/>
        <w:outline w:val="0"/>
        <w:emboss w:val="0"/>
        <w:imprint w:val="0"/>
        <w:spacing w:val="0"/>
        <w:w w:val="100"/>
        <w:kern w:val="0"/>
        <w:position w:val="0"/>
        <w:highlight w:val="none"/>
        <w:vertAlign w:val="baseline"/>
      </w:rPr>
    </w:lvl>
    <w:lvl w:ilvl="1" w:tplc="BBB82DE6">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5726CDB0">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523AF43C">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319ECF3E">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FDBA7D94">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0B94805C">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D696D9C2">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7A6C1140">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99A6311"/>
    <w:multiLevelType w:val="hybridMultilevel"/>
    <w:tmpl w:val="0D76B126"/>
    <w:lvl w:ilvl="0" w:tplc="45DEB7E2">
      <w:numFmt w:val="bullet"/>
      <w:lvlText w:val="-"/>
      <w:lvlJc w:val="left"/>
      <w:pPr>
        <w:ind w:left="720" w:hanging="360"/>
      </w:pPr>
      <w:rPr>
        <w:rFonts w:ascii="OPPOSans" w:eastAsia="OPPOSans" w:hAnsi="OPPOSans" w:cs="Calibri"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F510BF6"/>
    <w:multiLevelType w:val="hybridMultilevel"/>
    <w:tmpl w:val="F9AE21D8"/>
    <w:lvl w:ilvl="0" w:tplc="04150001">
      <w:start w:val="1"/>
      <w:numFmt w:val="bullet"/>
      <w:lvlText w:val=""/>
      <w:lvlJc w:val="left"/>
      <w:pPr>
        <w:tabs>
          <w:tab w:val="num" w:pos="592"/>
        </w:tabs>
        <w:ind w:left="952" w:hanging="592"/>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6C5C8498">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64769BD0">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EDAC7176">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482AF3B4">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EC2CFE9E">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A2447686">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864CAC9C">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89FE678A">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D2F2E8D"/>
    <w:multiLevelType w:val="hybridMultilevel"/>
    <w:tmpl w:val="0CE02E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FEB0766"/>
    <w:multiLevelType w:val="hybridMultilevel"/>
    <w:tmpl w:val="442CB738"/>
    <w:numStyleLink w:val="a"/>
  </w:abstractNum>
  <w:abstractNum w:abstractNumId="5" w15:restartNumberingAfterBreak="0">
    <w:nsid w:val="3A882C05"/>
    <w:multiLevelType w:val="hybridMultilevel"/>
    <w:tmpl w:val="D09A5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F8E7A80"/>
    <w:multiLevelType w:val="hybridMultilevel"/>
    <w:tmpl w:val="81FE69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0DE502D"/>
    <w:multiLevelType w:val="hybridMultilevel"/>
    <w:tmpl w:val="36B06EA2"/>
    <w:lvl w:ilvl="0" w:tplc="04150001">
      <w:start w:val="1"/>
      <w:numFmt w:val="bullet"/>
      <w:lvlText w:val=""/>
      <w:lvlJc w:val="left"/>
      <w:pPr>
        <w:tabs>
          <w:tab w:val="num" w:pos="592"/>
        </w:tabs>
        <w:ind w:left="952" w:hanging="592"/>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1CE2E34"/>
    <w:multiLevelType w:val="hybridMultilevel"/>
    <w:tmpl w:val="72ACAF68"/>
    <w:lvl w:ilvl="0" w:tplc="04150001">
      <w:start w:val="1"/>
      <w:numFmt w:val="bullet"/>
      <w:lvlText w:val=""/>
      <w:lvlJc w:val="left"/>
      <w:pPr>
        <w:tabs>
          <w:tab w:val="num" w:pos="592"/>
        </w:tabs>
        <w:ind w:left="952" w:hanging="592"/>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22C08608">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4352EC34">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1FCC3190">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D7AA3E6E">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4F468874">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6CFED09A">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39CE1240">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7AC2CACE">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7733E32"/>
    <w:multiLevelType w:val="hybridMultilevel"/>
    <w:tmpl w:val="6D3893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D711F14"/>
    <w:multiLevelType w:val="hybridMultilevel"/>
    <w:tmpl w:val="113EED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15:restartNumberingAfterBreak="0">
    <w:nsid w:val="4EEB547F"/>
    <w:multiLevelType w:val="hybridMultilevel"/>
    <w:tmpl w:val="923A689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51FF6CB5"/>
    <w:multiLevelType w:val="hybridMultilevel"/>
    <w:tmpl w:val="35EAC4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69522FF3"/>
    <w:multiLevelType w:val="hybridMultilevel"/>
    <w:tmpl w:val="521A361C"/>
    <w:lvl w:ilvl="0" w:tplc="AE00DCE8">
      <w:start w:val="1"/>
      <w:numFmt w:val="decimal"/>
      <w:lvlText w:val="%1."/>
      <w:lvlJc w:val="left"/>
      <w:pPr>
        <w:tabs>
          <w:tab w:val="num" w:pos="592"/>
        </w:tabs>
        <w:ind w:left="952" w:hanging="592"/>
      </w:pPr>
      <w:rPr>
        <w:rFonts w:hAnsi="Arial Unicode MS"/>
        <w:caps w:val="0"/>
        <w:smallCaps w:val="0"/>
        <w:strike w:val="0"/>
        <w:dstrike w:val="0"/>
        <w:outline w:val="0"/>
        <w:emboss w:val="0"/>
        <w:imprint w:val="0"/>
        <w:spacing w:val="0"/>
        <w:w w:val="100"/>
        <w:kern w:val="0"/>
        <w:position w:val="0"/>
        <w:highlight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B8B439B"/>
    <w:multiLevelType w:val="hybridMultilevel"/>
    <w:tmpl w:val="442CB738"/>
    <w:lvl w:ilvl="0" w:tplc="AE00DCE8">
      <w:start w:val="1"/>
      <w:numFmt w:val="decimal"/>
      <w:lvlText w:val="%1."/>
      <w:lvlJc w:val="left"/>
      <w:pPr>
        <w:tabs>
          <w:tab w:val="num" w:pos="592"/>
        </w:tabs>
        <w:ind w:left="952" w:hanging="592"/>
      </w:pPr>
      <w:rPr>
        <w:rFonts w:hAnsi="Arial Unicode MS"/>
        <w:caps w:val="0"/>
        <w:smallCaps w:val="0"/>
        <w:strike w:val="0"/>
        <w:dstrike w:val="0"/>
        <w:outline w:val="0"/>
        <w:emboss w:val="0"/>
        <w:imprint w:val="0"/>
        <w:spacing w:val="0"/>
        <w:w w:val="100"/>
        <w:kern w:val="0"/>
        <w:position w:val="0"/>
        <w:highlight w:val="none"/>
        <w:vertAlign w:val="baseline"/>
      </w:rPr>
    </w:lvl>
    <w:lvl w:ilvl="1" w:tplc="6C5C8498">
      <w:start w:val="1"/>
      <w:numFmt w:val="decimal"/>
      <w:lvlText w:val="%2."/>
      <w:lvlJc w:val="left"/>
      <w:pPr>
        <w:tabs>
          <w:tab w:val="num" w:pos="1392"/>
        </w:tabs>
        <w:ind w:left="1752" w:hanging="592"/>
      </w:pPr>
      <w:rPr>
        <w:rFonts w:hAnsi="Arial Unicode MS"/>
        <w:caps w:val="0"/>
        <w:smallCaps w:val="0"/>
        <w:strike w:val="0"/>
        <w:dstrike w:val="0"/>
        <w:outline w:val="0"/>
        <w:emboss w:val="0"/>
        <w:imprint w:val="0"/>
        <w:spacing w:val="0"/>
        <w:w w:val="100"/>
        <w:kern w:val="0"/>
        <w:position w:val="0"/>
        <w:highlight w:val="none"/>
        <w:vertAlign w:val="baseline"/>
      </w:rPr>
    </w:lvl>
    <w:lvl w:ilvl="2" w:tplc="64769BD0">
      <w:start w:val="1"/>
      <w:numFmt w:val="decimal"/>
      <w:lvlText w:val="%3."/>
      <w:lvlJc w:val="left"/>
      <w:pPr>
        <w:tabs>
          <w:tab w:val="num" w:pos="2192"/>
        </w:tabs>
        <w:ind w:left="2552" w:hanging="592"/>
      </w:pPr>
      <w:rPr>
        <w:rFonts w:hAnsi="Arial Unicode MS"/>
        <w:caps w:val="0"/>
        <w:smallCaps w:val="0"/>
        <w:strike w:val="0"/>
        <w:dstrike w:val="0"/>
        <w:outline w:val="0"/>
        <w:emboss w:val="0"/>
        <w:imprint w:val="0"/>
        <w:spacing w:val="0"/>
        <w:w w:val="100"/>
        <w:kern w:val="0"/>
        <w:position w:val="0"/>
        <w:highlight w:val="none"/>
        <w:vertAlign w:val="baseline"/>
      </w:rPr>
    </w:lvl>
    <w:lvl w:ilvl="3" w:tplc="EDAC7176">
      <w:start w:val="1"/>
      <w:numFmt w:val="decimal"/>
      <w:lvlText w:val="%4."/>
      <w:lvlJc w:val="left"/>
      <w:pPr>
        <w:tabs>
          <w:tab w:val="num" w:pos="2992"/>
        </w:tabs>
        <w:ind w:left="3352" w:hanging="592"/>
      </w:pPr>
      <w:rPr>
        <w:rFonts w:hAnsi="Arial Unicode MS"/>
        <w:caps w:val="0"/>
        <w:smallCaps w:val="0"/>
        <w:strike w:val="0"/>
        <w:dstrike w:val="0"/>
        <w:outline w:val="0"/>
        <w:emboss w:val="0"/>
        <w:imprint w:val="0"/>
        <w:spacing w:val="0"/>
        <w:w w:val="100"/>
        <w:kern w:val="0"/>
        <w:position w:val="0"/>
        <w:highlight w:val="none"/>
        <w:vertAlign w:val="baseline"/>
      </w:rPr>
    </w:lvl>
    <w:lvl w:ilvl="4" w:tplc="482AF3B4">
      <w:start w:val="1"/>
      <w:numFmt w:val="decimal"/>
      <w:lvlText w:val="%5."/>
      <w:lvlJc w:val="left"/>
      <w:pPr>
        <w:tabs>
          <w:tab w:val="num" w:pos="3792"/>
        </w:tabs>
        <w:ind w:left="4152" w:hanging="592"/>
      </w:pPr>
      <w:rPr>
        <w:rFonts w:hAnsi="Arial Unicode MS"/>
        <w:caps w:val="0"/>
        <w:smallCaps w:val="0"/>
        <w:strike w:val="0"/>
        <w:dstrike w:val="0"/>
        <w:outline w:val="0"/>
        <w:emboss w:val="0"/>
        <w:imprint w:val="0"/>
        <w:spacing w:val="0"/>
        <w:w w:val="100"/>
        <w:kern w:val="0"/>
        <w:position w:val="0"/>
        <w:highlight w:val="none"/>
        <w:vertAlign w:val="baseline"/>
      </w:rPr>
    </w:lvl>
    <w:lvl w:ilvl="5" w:tplc="EC2CFE9E">
      <w:start w:val="1"/>
      <w:numFmt w:val="decimal"/>
      <w:lvlText w:val="%6."/>
      <w:lvlJc w:val="left"/>
      <w:pPr>
        <w:tabs>
          <w:tab w:val="num" w:pos="4592"/>
        </w:tabs>
        <w:ind w:left="4952" w:hanging="592"/>
      </w:pPr>
      <w:rPr>
        <w:rFonts w:hAnsi="Arial Unicode MS"/>
        <w:caps w:val="0"/>
        <w:smallCaps w:val="0"/>
        <w:strike w:val="0"/>
        <w:dstrike w:val="0"/>
        <w:outline w:val="0"/>
        <w:emboss w:val="0"/>
        <w:imprint w:val="0"/>
        <w:spacing w:val="0"/>
        <w:w w:val="100"/>
        <w:kern w:val="0"/>
        <w:position w:val="0"/>
        <w:highlight w:val="none"/>
        <w:vertAlign w:val="baseline"/>
      </w:rPr>
    </w:lvl>
    <w:lvl w:ilvl="6" w:tplc="A2447686">
      <w:start w:val="1"/>
      <w:numFmt w:val="decimal"/>
      <w:lvlText w:val="%7."/>
      <w:lvlJc w:val="left"/>
      <w:pPr>
        <w:tabs>
          <w:tab w:val="num" w:pos="5392"/>
        </w:tabs>
        <w:ind w:left="5752" w:hanging="592"/>
      </w:pPr>
      <w:rPr>
        <w:rFonts w:hAnsi="Arial Unicode MS"/>
        <w:caps w:val="0"/>
        <w:smallCaps w:val="0"/>
        <w:strike w:val="0"/>
        <w:dstrike w:val="0"/>
        <w:outline w:val="0"/>
        <w:emboss w:val="0"/>
        <w:imprint w:val="0"/>
        <w:spacing w:val="0"/>
        <w:w w:val="100"/>
        <w:kern w:val="0"/>
        <w:position w:val="0"/>
        <w:highlight w:val="none"/>
        <w:vertAlign w:val="baseline"/>
      </w:rPr>
    </w:lvl>
    <w:lvl w:ilvl="7" w:tplc="864CAC9C">
      <w:start w:val="1"/>
      <w:numFmt w:val="decimal"/>
      <w:lvlText w:val="%8."/>
      <w:lvlJc w:val="left"/>
      <w:pPr>
        <w:tabs>
          <w:tab w:val="num" w:pos="6192"/>
        </w:tabs>
        <w:ind w:left="6552" w:hanging="592"/>
      </w:pPr>
      <w:rPr>
        <w:rFonts w:hAnsi="Arial Unicode MS"/>
        <w:caps w:val="0"/>
        <w:smallCaps w:val="0"/>
        <w:strike w:val="0"/>
        <w:dstrike w:val="0"/>
        <w:outline w:val="0"/>
        <w:emboss w:val="0"/>
        <w:imprint w:val="0"/>
        <w:spacing w:val="0"/>
        <w:w w:val="100"/>
        <w:kern w:val="0"/>
        <w:position w:val="0"/>
        <w:highlight w:val="none"/>
        <w:vertAlign w:val="baseline"/>
      </w:rPr>
    </w:lvl>
    <w:lvl w:ilvl="8" w:tplc="89FE678A">
      <w:start w:val="1"/>
      <w:numFmt w:val="decimal"/>
      <w:lvlText w:val="%9."/>
      <w:lvlJc w:val="left"/>
      <w:pPr>
        <w:tabs>
          <w:tab w:val="num" w:pos="6992"/>
        </w:tabs>
        <w:ind w:left="7352" w:hanging="59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242108200">
    <w:abstractNumId w:val="0"/>
  </w:num>
  <w:num w:numId="2" w16cid:durableId="849874605">
    <w:abstractNumId w:val="4"/>
  </w:num>
  <w:num w:numId="3" w16cid:durableId="678584745">
    <w:abstractNumId w:val="4"/>
    <w:lvlOverride w:ilvl="0">
      <w:startOverride w:val="1"/>
    </w:lvlOverride>
  </w:num>
  <w:num w:numId="4" w16cid:durableId="371996798">
    <w:abstractNumId w:val="4"/>
    <w:lvlOverride w:ilvl="0">
      <w:startOverride w:val="1"/>
    </w:lvlOverride>
  </w:num>
  <w:num w:numId="5" w16cid:durableId="1461804060">
    <w:abstractNumId w:val="1"/>
  </w:num>
  <w:num w:numId="6" w16cid:durableId="1781757766">
    <w:abstractNumId w:val="14"/>
  </w:num>
  <w:num w:numId="7" w16cid:durableId="391776072">
    <w:abstractNumId w:val="13"/>
  </w:num>
  <w:num w:numId="8" w16cid:durableId="168830973">
    <w:abstractNumId w:val="8"/>
  </w:num>
  <w:num w:numId="9" w16cid:durableId="1111775922">
    <w:abstractNumId w:val="2"/>
  </w:num>
  <w:num w:numId="10" w16cid:durableId="2140802420">
    <w:abstractNumId w:val="7"/>
  </w:num>
  <w:num w:numId="11" w16cid:durableId="627659929">
    <w:abstractNumId w:val="5"/>
  </w:num>
  <w:num w:numId="12" w16cid:durableId="2099716032">
    <w:abstractNumId w:val="10"/>
  </w:num>
  <w:num w:numId="13" w16cid:durableId="1497962634">
    <w:abstractNumId w:val="12"/>
  </w:num>
  <w:num w:numId="14" w16cid:durableId="1416394840">
    <w:abstractNumId w:val="3"/>
  </w:num>
  <w:num w:numId="15" w16cid:durableId="1243416275">
    <w:abstractNumId w:val="9"/>
  </w:num>
  <w:num w:numId="16" w16cid:durableId="951786739">
    <w:abstractNumId w:val="11"/>
  </w:num>
  <w:num w:numId="17" w16cid:durableId="10434812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720"/>
  <w:autoHyphenation/>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77E"/>
    <w:rsid w:val="00001760"/>
    <w:rsid w:val="00001C88"/>
    <w:rsid w:val="00002DDB"/>
    <w:rsid w:val="00002E4D"/>
    <w:rsid w:val="0000303C"/>
    <w:rsid w:val="00003E99"/>
    <w:rsid w:val="00004D4E"/>
    <w:rsid w:val="00004E73"/>
    <w:rsid w:val="00004F20"/>
    <w:rsid w:val="00005FE7"/>
    <w:rsid w:val="00007C28"/>
    <w:rsid w:val="00010303"/>
    <w:rsid w:val="00010A3E"/>
    <w:rsid w:val="00010A5B"/>
    <w:rsid w:val="00010A84"/>
    <w:rsid w:val="0001291B"/>
    <w:rsid w:val="0001292B"/>
    <w:rsid w:val="000134BD"/>
    <w:rsid w:val="000142F9"/>
    <w:rsid w:val="000144B2"/>
    <w:rsid w:val="00015097"/>
    <w:rsid w:val="000168DD"/>
    <w:rsid w:val="00017A20"/>
    <w:rsid w:val="0002071E"/>
    <w:rsid w:val="000209C0"/>
    <w:rsid w:val="00023621"/>
    <w:rsid w:val="000239CC"/>
    <w:rsid w:val="00024A09"/>
    <w:rsid w:val="00024BFB"/>
    <w:rsid w:val="0002555C"/>
    <w:rsid w:val="000279C2"/>
    <w:rsid w:val="00030479"/>
    <w:rsid w:val="00032BD6"/>
    <w:rsid w:val="00033C01"/>
    <w:rsid w:val="000344D4"/>
    <w:rsid w:val="00034CD9"/>
    <w:rsid w:val="00034FA7"/>
    <w:rsid w:val="00035198"/>
    <w:rsid w:val="00035D0D"/>
    <w:rsid w:val="00035FD6"/>
    <w:rsid w:val="00036D4E"/>
    <w:rsid w:val="00036E28"/>
    <w:rsid w:val="00037EC7"/>
    <w:rsid w:val="00041382"/>
    <w:rsid w:val="00041772"/>
    <w:rsid w:val="000430AF"/>
    <w:rsid w:val="000436AC"/>
    <w:rsid w:val="00044D3A"/>
    <w:rsid w:val="00045AD5"/>
    <w:rsid w:val="00045BE6"/>
    <w:rsid w:val="00046F5F"/>
    <w:rsid w:val="00050954"/>
    <w:rsid w:val="00050B3A"/>
    <w:rsid w:val="00051E51"/>
    <w:rsid w:val="00051EDF"/>
    <w:rsid w:val="00052963"/>
    <w:rsid w:val="00052B8C"/>
    <w:rsid w:val="0005370F"/>
    <w:rsid w:val="00054042"/>
    <w:rsid w:val="000553B0"/>
    <w:rsid w:val="000557E4"/>
    <w:rsid w:val="00055A41"/>
    <w:rsid w:val="00056237"/>
    <w:rsid w:val="000572CE"/>
    <w:rsid w:val="00057999"/>
    <w:rsid w:val="00057EE5"/>
    <w:rsid w:val="00060E7C"/>
    <w:rsid w:val="00061108"/>
    <w:rsid w:val="00061B8A"/>
    <w:rsid w:val="00064689"/>
    <w:rsid w:val="00065DBB"/>
    <w:rsid w:val="000660DC"/>
    <w:rsid w:val="00067766"/>
    <w:rsid w:val="00070136"/>
    <w:rsid w:val="00070AD5"/>
    <w:rsid w:val="00070BCB"/>
    <w:rsid w:val="00071386"/>
    <w:rsid w:val="00071AC6"/>
    <w:rsid w:val="00072799"/>
    <w:rsid w:val="000730D3"/>
    <w:rsid w:val="000733B5"/>
    <w:rsid w:val="0007383A"/>
    <w:rsid w:val="00074CA9"/>
    <w:rsid w:val="0007549B"/>
    <w:rsid w:val="00076546"/>
    <w:rsid w:val="00080778"/>
    <w:rsid w:val="000809BC"/>
    <w:rsid w:val="00081754"/>
    <w:rsid w:val="00081821"/>
    <w:rsid w:val="00081F3E"/>
    <w:rsid w:val="00082035"/>
    <w:rsid w:val="000825DF"/>
    <w:rsid w:val="000827B7"/>
    <w:rsid w:val="000830D5"/>
    <w:rsid w:val="0008319E"/>
    <w:rsid w:val="000831FA"/>
    <w:rsid w:val="0008361F"/>
    <w:rsid w:val="00083D2D"/>
    <w:rsid w:val="00086A1B"/>
    <w:rsid w:val="00087E7B"/>
    <w:rsid w:val="00090468"/>
    <w:rsid w:val="0009124E"/>
    <w:rsid w:val="000925C9"/>
    <w:rsid w:val="00093579"/>
    <w:rsid w:val="00093B94"/>
    <w:rsid w:val="000944FC"/>
    <w:rsid w:val="0009535E"/>
    <w:rsid w:val="0009595F"/>
    <w:rsid w:val="000960EE"/>
    <w:rsid w:val="000963CB"/>
    <w:rsid w:val="00096BD1"/>
    <w:rsid w:val="000974D1"/>
    <w:rsid w:val="00097547"/>
    <w:rsid w:val="00097846"/>
    <w:rsid w:val="000A220F"/>
    <w:rsid w:val="000A3336"/>
    <w:rsid w:val="000A3E25"/>
    <w:rsid w:val="000A3F69"/>
    <w:rsid w:val="000A5459"/>
    <w:rsid w:val="000A6435"/>
    <w:rsid w:val="000B1D49"/>
    <w:rsid w:val="000B21D2"/>
    <w:rsid w:val="000B27CE"/>
    <w:rsid w:val="000B2D81"/>
    <w:rsid w:val="000B3317"/>
    <w:rsid w:val="000B5035"/>
    <w:rsid w:val="000B5BC4"/>
    <w:rsid w:val="000B5D37"/>
    <w:rsid w:val="000B625D"/>
    <w:rsid w:val="000B74C0"/>
    <w:rsid w:val="000B792C"/>
    <w:rsid w:val="000B798C"/>
    <w:rsid w:val="000C18F0"/>
    <w:rsid w:val="000C1D77"/>
    <w:rsid w:val="000C1D96"/>
    <w:rsid w:val="000C2DA2"/>
    <w:rsid w:val="000C33AF"/>
    <w:rsid w:val="000C496D"/>
    <w:rsid w:val="000C4DEE"/>
    <w:rsid w:val="000C5840"/>
    <w:rsid w:val="000C6940"/>
    <w:rsid w:val="000C6AC1"/>
    <w:rsid w:val="000C6E72"/>
    <w:rsid w:val="000C720F"/>
    <w:rsid w:val="000C7C46"/>
    <w:rsid w:val="000D2701"/>
    <w:rsid w:val="000D278D"/>
    <w:rsid w:val="000D406E"/>
    <w:rsid w:val="000D44A7"/>
    <w:rsid w:val="000D47B9"/>
    <w:rsid w:val="000D4870"/>
    <w:rsid w:val="000D5004"/>
    <w:rsid w:val="000D5059"/>
    <w:rsid w:val="000E015D"/>
    <w:rsid w:val="000E15E0"/>
    <w:rsid w:val="000E229A"/>
    <w:rsid w:val="000E2900"/>
    <w:rsid w:val="000E330B"/>
    <w:rsid w:val="000E5A65"/>
    <w:rsid w:val="000E5E7A"/>
    <w:rsid w:val="000E7D69"/>
    <w:rsid w:val="000F07BA"/>
    <w:rsid w:val="000F21C2"/>
    <w:rsid w:val="000F2714"/>
    <w:rsid w:val="000F3857"/>
    <w:rsid w:val="000F65F1"/>
    <w:rsid w:val="000F7223"/>
    <w:rsid w:val="000F7E9C"/>
    <w:rsid w:val="000F7F4D"/>
    <w:rsid w:val="001012AC"/>
    <w:rsid w:val="00101761"/>
    <w:rsid w:val="001017CB"/>
    <w:rsid w:val="001017E1"/>
    <w:rsid w:val="00102436"/>
    <w:rsid w:val="001040A3"/>
    <w:rsid w:val="00104B70"/>
    <w:rsid w:val="00104D58"/>
    <w:rsid w:val="00105045"/>
    <w:rsid w:val="00105911"/>
    <w:rsid w:val="001059F2"/>
    <w:rsid w:val="00106C78"/>
    <w:rsid w:val="00106F23"/>
    <w:rsid w:val="00107411"/>
    <w:rsid w:val="0011002D"/>
    <w:rsid w:val="001110FC"/>
    <w:rsid w:val="00111422"/>
    <w:rsid w:val="0011373A"/>
    <w:rsid w:val="00114799"/>
    <w:rsid w:val="001170D1"/>
    <w:rsid w:val="00117BC8"/>
    <w:rsid w:val="00120356"/>
    <w:rsid w:val="00122BC7"/>
    <w:rsid w:val="001232AB"/>
    <w:rsid w:val="00124AD0"/>
    <w:rsid w:val="001250E2"/>
    <w:rsid w:val="00125723"/>
    <w:rsid w:val="0012636E"/>
    <w:rsid w:val="00126B99"/>
    <w:rsid w:val="00126D72"/>
    <w:rsid w:val="00131889"/>
    <w:rsid w:val="00131B89"/>
    <w:rsid w:val="001320B9"/>
    <w:rsid w:val="00132B9A"/>
    <w:rsid w:val="00133935"/>
    <w:rsid w:val="00133E85"/>
    <w:rsid w:val="0013423C"/>
    <w:rsid w:val="00134F33"/>
    <w:rsid w:val="00135811"/>
    <w:rsid w:val="00135864"/>
    <w:rsid w:val="0013739D"/>
    <w:rsid w:val="00137A29"/>
    <w:rsid w:val="001407F1"/>
    <w:rsid w:val="001408D9"/>
    <w:rsid w:val="001412A5"/>
    <w:rsid w:val="001415C0"/>
    <w:rsid w:val="00141C7B"/>
    <w:rsid w:val="00142BA9"/>
    <w:rsid w:val="00143F67"/>
    <w:rsid w:val="00144383"/>
    <w:rsid w:val="00144B9E"/>
    <w:rsid w:val="00144C5D"/>
    <w:rsid w:val="0014624E"/>
    <w:rsid w:val="00146441"/>
    <w:rsid w:val="00146DCB"/>
    <w:rsid w:val="00146E98"/>
    <w:rsid w:val="001475C1"/>
    <w:rsid w:val="001506EE"/>
    <w:rsid w:val="00150D79"/>
    <w:rsid w:val="001518D0"/>
    <w:rsid w:val="00151BB5"/>
    <w:rsid w:val="0015210B"/>
    <w:rsid w:val="001523E1"/>
    <w:rsid w:val="00152683"/>
    <w:rsid w:val="00152B05"/>
    <w:rsid w:val="001536F0"/>
    <w:rsid w:val="001539C4"/>
    <w:rsid w:val="0015489F"/>
    <w:rsid w:val="00154B1D"/>
    <w:rsid w:val="00155B75"/>
    <w:rsid w:val="001564A2"/>
    <w:rsid w:val="00156B7D"/>
    <w:rsid w:val="00160C2B"/>
    <w:rsid w:val="00161C39"/>
    <w:rsid w:val="001658EE"/>
    <w:rsid w:val="001663E4"/>
    <w:rsid w:val="00166806"/>
    <w:rsid w:val="00166858"/>
    <w:rsid w:val="001668F2"/>
    <w:rsid w:val="0016771F"/>
    <w:rsid w:val="0016786C"/>
    <w:rsid w:val="0017009B"/>
    <w:rsid w:val="0017034A"/>
    <w:rsid w:val="001703AE"/>
    <w:rsid w:val="00171844"/>
    <w:rsid w:val="0017197F"/>
    <w:rsid w:val="00171AB5"/>
    <w:rsid w:val="00172EAE"/>
    <w:rsid w:val="00172F2A"/>
    <w:rsid w:val="00173272"/>
    <w:rsid w:val="0017345F"/>
    <w:rsid w:val="0017477A"/>
    <w:rsid w:val="001748F9"/>
    <w:rsid w:val="00175737"/>
    <w:rsid w:val="0017618A"/>
    <w:rsid w:val="00176411"/>
    <w:rsid w:val="001772FE"/>
    <w:rsid w:val="00177C09"/>
    <w:rsid w:val="00177CE4"/>
    <w:rsid w:val="00180700"/>
    <w:rsid w:val="00180818"/>
    <w:rsid w:val="00180B3E"/>
    <w:rsid w:val="0018147E"/>
    <w:rsid w:val="00181AAA"/>
    <w:rsid w:val="0018260B"/>
    <w:rsid w:val="00183E4D"/>
    <w:rsid w:val="00184630"/>
    <w:rsid w:val="00185298"/>
    <w:rsid w:val="00185373"/>
    <w:rsid w:val="00185A67"/>
    <w:rsid w:val="0018666A"/>
    <w:rsid w:val="00187B48"/>
    <w:rsid w:val="00187B5B"/>
    <w:rsid w:val="00187D5D"/>
    <w:rsid w:val="00190BD3"/>
    <w:rsid w:val="0019152B"/>
    <w:rsid w:val="00191C67"/>
    <w:rsid w:val="00191D8A"/>
    <w:rsid w:val="00191DFE"/>
    <w:rsid w:val="00191F96"/>
    <w:rsid w:val="00192453"/>
    <w:rsid w:val="00192D6B"/>
    <w:rsid w:val="00192EB6"/>
    <w:rsid w:val="001934E5"/>
    <w:rsid w:val="00195184"/>
    <w:rsid w:val="001963EE"/>
    <w:rsid w:val="00196CFC"/>
    <w:rsid w:val="001A03F0"/>
    <w:rsid w:val="001A3B38"/>
    <w:rsid w:val="001A48EA"/>
    <w:rsid w:val="001A4E63"/>
    <w:rsid w:val="001A5133"/>
    <w:rsid w:val="001A58BA"/>
    <w:rsid w:val="001A5D77"/>
    <w:rsid w:val="001A6433"/>
    <w:rsid w:val="001A6AEE"/>
    <w:rsid w:val="001A6CD7"/>
    <w:rsid w:val="001A7875"/>
    <w:rsid w:val="001A7CAD"/>
    <w:rsid w:val="001B07E2"/>
    <w:rsid w:val="001B1047"/>
    <w:rsid w:val="001B1217"/>
    <w:rsid w:val="001B1863"/>
    <w:rsid w:val="001B1B49"/>
    <w:rsid w:val="001B302A"/>
    <w:rsid w:val="001B4337"/>
    <w:rsid w:val="001B4435"/>
    <w:rsid w:val="001B551E"/>
    <w:rsid w:val="001C1584"/>
    <w:rsid w:val="001C22B2"/>
    <w:rsid w:val="001C2425"/>
    <w:rsid w:val="001C405F"/>
    <w:rsid w:val="001C5268"/>
    <w:rsid w:val="001C5546"/>
    <w:rsid w:val="001C578F"/>
    <w:rsid w:val="001C597D"/>
    <w:rsid w:val="001C6DE9"/>
    <w:rsid w:val="001C756C"/>
    <w:rsid w:val="001C76F7"/>
    <w:rsid w:val="001D10C6"/>
    <w:rsid w:val="001D439F"/>
    <w:rsid w:val="001D4CDA"/>
    <w:rsid w:val="001D5745"/>
    <w:rsid w:val="001D5928"/>
    <w:rsid w:val="001E3038"/>
    <w:rsid w:val="001E45AB"/>
    <w:rsid w:val="001E5042"/>
    <w:rsid w:val="001E6DFE"/>
    <w:rsid w:val="001F0703"/>
    <w:rsid w:val="001F0AC5"/>
    <w:rsid w:val="001F0CE9"/>
    <w:rsid w:val="001F1041"/>
    <w:rsid w:val="001F1AA4"/>
    <w:rsid w:val="001F1B1C"/>
    <w:rsid w:val="001F1CB0"/>
    <w:rsid w:val="001F383F"/>
    <w:rsid w:val="001F3E10"/>
    <w:rsid w:val="001F3F28"/>
    <w:rsid w:val="001F4287"/>
    <w:rsid w:val="001F6701"/>
    <w:rsid w:val="001F6C15"/>
    <w:rsid w:val="001F7C56"/>
    <w:rsid w:val="001F7D2A"/>
    <w:rsid w:val="00200A25"/>
    <w:rsid w:val="002019D1"/>
    <w:rsid w:val="002059D0"/>
    <w:rsid w:val="00206A1A"/>
    <w:rsid w:val="0020772E"/>
    <w:rsid w:val="0021017C"/>
    <w:rsid w:val="002105F7"/>
    <w:rsid w:val="00210658"/>
    <w:rsid w:val="0021069D"/>
    <w:rsid w:val="00211A01"/>
    <w:rsid w:val="00212158"/>
    <w:rsid w:val="00212C2F"/>
    <w:rsid w:val="002140E4"/>
    <w:rsid w:val="002157FF"/>
    <w:rsid w:val="002168FC"/>
    <w:rsid w:val="00217238"/>
    <w:rsid w:val="002175EC"/>
    <w:rsid w:val="0021761C"/>
    <w:rsid w:val="002176B7"/>
    <w:rsid w:val="00221DAF"/>
    <w:rsid w:val="002222E9"/>
    <w:rsid w:val="00222803"/>
    <w:rsid w:val="00223468"/>
    <w:rsid w:val="00223791"/>
    <w:rsid w:val="002247FF"/>
    <w:rsid w:val="002253E6"/>
    <w:rsid w:val="00225B56"/>
    <w:rsid w:val="00225F86"/>
    <w:rsid w:val="00226188"/>
    <w:rsid w:val="00226751"/>
    <w:rsid w:val="00226F04"/>
    <w:rsid w:val="00230349"/>
    <w:rsid w:val="00230FA4"/>
    <w:rsid w:val="00231E2F"/>
    <w:rsid w:val="002333DA"/>
    <w:rsid w:val="00235CCD"/>
    <w:rsid w:val="00237314"/>
    <w:rsid w:val="00237D7E"/>
    <w:rsid w:val="00237ED0"/>
    <w:rsid w:val="00240137"/>
    <w:rsid w:val="002401E2"/>
    <w:rsid w:val="00240998"/>
    <w:rsid w:val="00240AB1"/>
    <w:rsid w:val="00243290"/>
    <w:rsid w:val="00243BC4"/>
    <w:rsid w:val="00250184"/>
    <w:rsid w:val="00250757"/>
    <w:rsid w:val="002509C6"/>
    <w:rsid w:val="00251190"/>
    <w:rsid w:val="00251ECD"/>
    <w:rsid w:val="0025200A"/>
    <w:rsid w:val="002523D8"/>
    <w:rsid w:val="00253944"/>
    <w:rsid w:val="002541F9"/>
    <w:rsid w:val="002544A9"/>
    <w:rsid w:val="00254E6B"/>
    <w:rsid w:val="00257526"/>
    <w:rsid w:val="00257644"/>
    <w:rsid w:val="002606F5"/>
    <w:rsid w:val="00260EC3"/>
    <w:rsid w:val="002614B3"/>
    <w:rsid w:val="0026166A"/>
    <w:rsid w:val="00261797"/>
    <w:rsid w:val="00262D6C"/>
    <w:rsid w:val="00262F0B"/>
    <w:rsid w:val="00263A88"/>
    <w:rsid w:val="002656D5"/>
    <w:rsid w:val="002658A8"/>
    <w:rsid w:val="00266CDC"/>
    <w:rsid w:val="002671EB"/>
    <w:rsid w:val="0026727D"/>
    <w:rsid w:val="002677AC"/>
    <w:rsid w:val="00267F84"/>
    <w:rsid w:val="002709FE"/>
    <w:rsid w:val="002720B4"/>
    <w:rsid w:val="002732CD"/>
    <w:rsid w:val="00273CBB"/>
    <w:rsid w:val="00274188"/>
    <w:rsid w:val="0027468C"/>
    <w:rsid w:val="0027536F"/>
    <w:rsid w:val="002754C1"/>
    <w:rsid w:val="00276BEB"/>
    <w:rsid w:val="00276D2B"/>
    <w:rsid w:val="00277A5D"/>
    <w:rsid w:val="00280046"/>
    <w:rsid w:val="00280561"/>
    <w:rsid w:val="002817DF"/>
    <w:rsid w:val="00282C3C"/>
    <w:rsid w:val="00283204"/>
    <w:rsid w:val="00283F75"/>
    <w:rsid w:val="00284A94"/>
    <w:rsid w:val="00284EC7"/>
    <w:rsid w:val="0028769E"/>
    <w:rsid w:val="00287D0E"/>
    <w:rsid w:val="00291071"/>
    <w:rsid w:val="00292435"/>
    <w:rsid w:val="00292F24"/>
    <w:rsid w:val="00295059"/>
    <w:rsid w:val="00295A05"/>
    <w:rsid w:val="00296972"/>
    <w:rsid w:val="00297DBB"/>
    <w:rsid w:val="002A0C85"/>
    <w:rsid w:val="002A1613"/>
    <w:rsid w:val="002A468F"/>
    <w:rsid w:val="002A51A8"/>
    <w:rsid w:val="002A5D36"/>
    <w:rsid w:val="002A5D97"/>
    <w:rsid w:val="002A603A"/>
    <w:rsid w:val="002A624C"/>
    <w:rsid w:val="002B0178"/>
    <w:rsid w:val="002B0709"/>
    <w:rsid w:val="002B0939"/>
    <w:rsid w:val="002B0C4E"/>
    <w:rsid w:val="002B1A44"/>
    <w:rsid w:val="002B1C74"/>
    <w:rsid w:val="002B440E"/>
    <w:rsid w:val="002B5852"/>
    <w:rsid w:val="002B5A3A"/>
    <w:rsid w:val="002B5CC2"/>
    <w:rsid w:val="002B637B"/>
    <w:rsid w:val="002B7124"/>
    <w:rsid w:val="002B7FE1"/>
    <w:rsid w:val="002C136E"/>
    <w:rsid w:val="002C46CE"/>
    <w:rsid w:val="002C4B23"/>
    <w:rsid w:val="002C4CEF"/>
    <w:rsid w:val="002C5400"/>
    <w:rsid w:val="002C6413"/>
    <w:rsid w:val="002D012A"/>
    <w:rsid w:val="002D05FA"/>
    <w:rsid w:val="002D25AB"/>
    <w:rsid w:val="002D270B"/>
    <w:rsid w:val="002D2B66"/>
    <w:rsid w:val="002D37EA"/>
    <w:rsid w:val="002D5846"/>
    <w:rsid w:val="002D61C8"/>
    <w:rsid w:val="002D695F"/>
    <w:rsid w:val="002D6D23"/>
    <w:rsid w:val="002D6D8B"/>
    <w:rsid w:val="002D70BE"/>
    <w:rsid w:val="002E0F34"/>
    <w:rsid w:val="002E242E"/>
    <w:rsid w:val="002E296F"/>
    <w:rsid w:val="002E2FC8"/>
    <w:rsid w:val="002E32A8"/>
    <w:rsid w:val="002E38E7"/>
    <w:rsid w:val="002E56E1"/>
    <w:rsid w:val="002E5EBA"/>
    <w:rsid w:val="002E6193"/>
    <w:rsid w:val="002E7401"/>
    <w:rsid w:val="002E79AA"/>
    <w:rsid w:val="002E7C9C"/>
    <w:rsid w:val="002F22C6"/>
    <w:rsid w:val="002F3B21"/>
    <w:rsid w:val="002F43B2"/>
    <w:rsid w:val="002F4C9C"/>
    <w:rsid w:val="002F5603"/>
    <w:rsid w:val="003004AD"/>
    <w:rsid w:val="003025D3"/>
    <w:rsid w:val="00302C4F"/>
    <w:rsid w:val="00302F21"/>
    <w:rsid w:val="00304298"/>
    <w:rsid w:val="00305666"/>
    <w:rsid w:val="0030590B"/>
    <w:rsid w:val="00306239"/>
    <w:rsid w:val="003074CE"/>
    <w:rsid w:val="00310525"/>
    <w:rsid w:val="00310A93"/>
    <w:rsid w:val="003115EF"/>
    <w:rsid w:val="003139BD"/>
    <w:rsid w:val="00313E03"/>
    <w:rsid w:val="003145AC"/>
    <w:rsid w:val="0031464A"/>
    <w:rsid w:val="00314B2B"/>
    <w:rsid w:val="0031507D"/>
    <w:rsid w:val="00315610"/>
    <w:rsid w:val="003161A7"/>
    <w:rsid w:val="003162AF"/>
    <w:rsid w:val="0031710A"/>
    <w:rsid w:val="00320F44"/>
    <w:rsid w:val="003213B1"/>
    <w:rsid w:val="003218B9"/>
    <w:rsid w:val="00321CCE"/>
    <w:rsid w:val="00322BD2"/>
    <w:rsid w:val="00324EBA"/>
    <w:rsid w:val="003256BC"/>
    <w:rsid w:val="00325C79"/>
    <w:rsid w:val="00325D3A"/>
    <w:rsid w:val="0032636A"/>
    <w:rsid w:val="00326486"/>
    <w:rsid w:val="00327479"/>
    <w:rsid w:val="003305B2"/>
    <w:rsid w:val="003310F1"/>
    <w:rsid w:val="003326D2"/>
    <w:rsid w:val="00332818"/>
    <w:rsid w:val="00332C59"/>
    <w:rsid w:val="00333A09"/>
    <w:rsid w:val="00333B18"/>
    <w:rsid w:val="0033509E"/>
    <w:rsid w:val="00335846"/>
    <w:rsid w:val="00337616"/>
    <w:rsid w:val="00337D4F"/>
    <w:rsid w:val="003401CE"/>
    <w:rsid w:val="00340525"/>
    <w:rsid w:val="003406CD"/>
    <w:rsid w:val="003416CC"/>
    <w:rsid w:val="00343079"/>
    <w:rsid w:val="00343299"/>
    <w:rsid w:val="00343369"/>
    <w:rsid w:val="00343FF2"/>
    <w:rsid w:val="0034400D"/>
    <w:rsid w:val="00344309"/>
    <w:rsid w:val="003443D1"/>
    <w:rsid w:val="00344B5B"/>
    <w:rsid w:val="003456BA"/>
    <w:rsid w:val="003462CC"/>
    <w:rsid w:val="00347786"/>
    <w:rsid w:val="00350696"/>
    <w:rsid w:val="00350DF7"/>
    <w:rsid w:val="00351180"/>
    <w:rsid w:val="003518AD"/>
    <w:rsid w:val="00351AB5"/>
    <w:rsid w:val="00351E34"/>
    <w:rsid w:val="003520F3"/>
    <w:rsid w:val="00352EE2"/>
    <w:rsid w:val="00354C76"/>
    <w:rsid w:val="00355A4E"/>
    <w:rsid w:val="00355B0B"/>
    <w:rsid w:val="003570EE"/>
    <w:rsid w:val="00360253"/>
    <w:rsid w:val="0036033F"/>
    <w:rsid w:val="00360B4A"/>
    <w:rsid w:val="00360CBF"/>
    <w:rsid w:val="00360E67"/>
    <w:rsid w:val="0036210A"/>
    <w:rsid w:val="0036268F"/>
    <w:rsid w:val="0036312D"/>
    <w:rsid w:val="00365D6C"/>
    <w:rsid w:val="003675A6"/>
    <w:rsid w:val="003676D2"/>
    <w:rsid w:val="00367D62"/>
    <w:rsid w:val="0037013A"/>
    <w:rsid w:val="003705B7"/>
    <w:rsid w:val="0037087B"/>
    <w:rsid w:val="00370ACF"/>
    <w:rsid w:val="00371354"/>
    <w:rsid w:val="0037196B"/>
    <w:rsid w:val="00372469"/>
    <w:rsid w:val="00373E83"/>
    <w:rsid w:val="00374224"/>
    <w:rsid w:val="00374422"/>
    <w:rsid w:val="00377890"/>
    <w:rsid w:val="00377BE1"/>
    <w:rsid w:val="0038033A"/>
    <w:rsid w:val="00380C51"/>
    <w:rsid w:val="00381BC3"/>
    <w:rsid w:val="00381CC4"/>
    <w:rsid w:val="00381D98"/>
    <w:rsid w:val="00382BF0"/>
    <w:rsid w:val="00383B4F"/>
    <w:rsid w:val="00383C8B"/>
    <w:rsid w:val="003842C0"/>
    <w:rsid w:val="003846E5"/>
    <w:rsid w:val="0038543F"/>
    <w:rsid w:val="00385AD6"/>
    <w:rsid w:val="003879B2"/>
    <w:rsid w:val="00391DEE"/>
    <w:rsid w:val="00391EE6"/>
    <w:rsid w:val="0039222C"/>
    <w:rsid w:val="00393384"/>
    <w:rsid w:val="0039345B"/>
    <w:rsid w:val="00393802"/>
    <w:rsid w:val="003943F1"/>
    <w:rsid w:val="003944DC"/>
    <w:rsid w:val="0039459E"/>
    <w:rsid w:val="00394E6A"/>
    <w:rsid w:val="003961DC"/>
    <w:rsid w:val="00396432"/>
    <w:rsid w:val="00397321"/>
    <w:rsid w:val="003A1599"/>
    <w:rsid w:val="003A16F8"/>
    <w:rsid w:val="003A19F2"/>
    <w:rsid w:val="003A32CE"/>
    <w:rsid w:val="003A4089"/>
    <w:rsid w:val="003A5717"/>
    <w:rsid w:val="003A58F6"/>
    <w:rsid w:val="003B0988"/>
    <w:rsid w:val="003B0BF4"/>
    <w:rsid w:val="003B0E4C"/>
    <w:rsid w:val="003B197E"/>
    <w:rsid w:val="003B2993"/>
    <w:rsid w:val="003B2D6A"/>
    <w:rsid w:val="003B3257"/>
    <w:rsid w:val="003B32E6"/>
    <w:rsid w:val="003B3A6F"/>
    <w:rsid w:val="003B3DE6"/>
    <w:rsid w:val="003B47F7"/>
    <w:rsid w:val="003B4D06"/>
    <w:rsid w:val="003B547A"/>
    <w:rsid w:val="003B69DA"/>
    <w:rsid w:val="003B6D14"/>
    <w:rsid w:val="003B6E72"/>
    <w:rsid w:val="003B7D5E"/>
    <w:rsid w:val="003C00BE"/>
    <w:rsid w:val="003C12E1"/>
    <w:rsid w:val="003C1B93"/>
    <w:rsid w:val="003C3740"/>
    <w:rsid w:val="003C4F99"/>
    <w:rsid w:val="003C6D52"/>
    <w:rsid w:val="003C7AB4"/>
    <w:rsid w:val="003C7EE6"/>
    <w:rsid w:val="003D00C7"/>
    <w:rsid w:val="003D06C7"/>
    <w:rsid w:val="003D081E"/>
    <w:rsid w:val="003D2818"/>
    <w:rsid w:val="003D2EEE"/>
    <w:rsid w:val="003D42E0"/>
    <w:rsid w:val="003D5607"/>
    <w:rsid w:val="003E0590"/>
    <w:rsid w:val="003E07F6"/>
    <w:rsid w:val="003E1A78"/>
    <w:rsid w:val="003E3ABD"/>
    <w:rsid w:val="003E417D"/>
    <w:rsid w:val="003E4F2C"/>
    <w:rsid w:val="003E68DB"/>
    <w:rsid w:val="003E72BA"/>
    <w:rsid w:val="003E72D1"/>
    <w:rsid w:val="003E777E"/>
    <w:rsid w:val="003E7F30"/>
    <w:rsid w:val="003F001A"/>
    <w:rsid w:val="003F0691"/>
    <w:rsid w:val="003F1392"/>
    <w:rsid w:val="003F16DD"/>
    <w:rsid w:val="003F1E8D"/>
    <w:rsid w:val="003F2847"/>
    <w:rsid w:val="003F324D"/>
    <w:rsid w:val="003F3609"/>
    <w:rsid w:val="003F3FF9"/>
    <w:rsid w:val="003F5048"/>
    <w:rsid w:val="003F679F"/>
    <w:rsid w:val="003F6D3E"/>
    <w:rsid w:val="003F7991"/>
    <w:rsid w:val="003F7FA0"/>
    <w:rsid w:val="004001E1"/>
    <w:rsid w:val="004005DE"/>
    <w:rsid w:val="00400FBD"/>
    <w:rsid w:val="004013D9"/>
    <w:rsid w:val="00404B35"/>
    <w:rsid w:val="00404F54"/>
    <w:rsid w:val="00405C53"/>
    <w:rsid w:val="00405C6D"/>
    <w:rsid w:val="004064E8"/>
    <w:rsid w:val="0040674C"/>
    <w:rsid w:val="0040749C"/>
    <w:rsid w:val="00410093"/>
    <w:rsid w:val="00410789"/>
    <w:rsid w:val="004131A4"/>
    <w:rsid w:val="004136E4"/>
    <w:rsid w:val="0041413F"/>
    <w:rsid w:val="004145A0"/>
    <w:rsid w:val="00414F4D"/>
    <w:rsid w:val="00415C18"/>
    <w:rsid w:val="00415D7F"/>
    <w:rsid w:val="00416547"/>
    <w:rsid w:val="00416E38"/>
    <w:rsid w:val="0041706C"/>
    <w:rsid w:val="004172FE"/>
    <w:rsid w:val="004174DF"/>
    <w:rsid w:val="0041780C"/>
    <w:rsid w:val="00417A5B"/>
    <w:rsid w:val="00417E14"/>
    <w:rsid w:val="00420DC6"/>
    <w:rsid w:val="00422BA0"/>
    <w:rsid w:val="00422D4C"/>
    <w:rsid w:val="0042448A"/>
    <w:rsid w:val="00424861"/>
    <w:rsid w:val="00424969"/>
    <w:rsid w:val="00425A48"/>
    <w:rsid w:val="00426AB4"/>
    <w:rsid w:val="00426EA4"/>
    <w:rsid w:val="00427CB6"/>
    <w:rsid w:val="00431B7D"/>
    <w:rsid w:val="004327FC"/>
    <w:rsid w:val="00435913"/>
    <w:rsid w:val="00435D47"/>
    <w:rsid w:val="00437432"/>
    <w:rsid w:val="00437E02"/>
    <w:rsid w:val="00441A8E"/>
    <w:rsid w:val="00441F74"/>
    <w:rsid w:val="00443586"/>
    <w:rsid w:val="00443809"/>
    <w:rsid w:val="00444867"/>
    <w:rsid w:val="00445216"/>
    <w:rsid w:val="004456DC"/>
    <w:rsid w:val="00445A91"/>
    <w:rsid w:val="0044666B"/>
    <w:rsid w:val="00446E29"/>
    <w:rsid w:val="00447204"/>
    <w:rsid w:val="00447580"/>
    <w:rsid w:val="004516F6"/>
    <w:rsid w:val="004523EC"/>
    <w:rsid w:val="004526DA"/>
    <w:rsid w:val="00452DAB"/>
    <w:rsid w:val="00453833"/>
    <w:rsid w:val="0045549B"/>
    <w:rsid w:val="00455952"/>
    <w:rsid w:val="00456ADE"/>
    <w:rsid w:val="0046122E"/>
    <w:rsid w:val="00461648"/>
    <w:rsid w:val="00461717"/>
    <w:rsid w:val="00462673"/>
    <w:rsid w:val="0046279B"/>
    <w:rsid w:val="00462F48"/>
    <w:rsid w:val="00463401"/>
    <w:rsid w:val="004646F5"/>
    <w:rsid w:val="00464F8B"/>
    <w:rsid w:val="00466329"/>
    <w:rsid w:val="00467BD0"/>
    <w:rsid w:val="00470F4F"/>
    <w:rsid w:val="0047157A"/>
    <w:rsid w:val="00471E58"/>
    <w:rsid w:val="00473480"/>
    <w:rsid w:val="00473627"/>
    <w:rsid w:val="00474406"/>
    <w:rsid w:val="00474B37"/>
    <w:rsid w:val="004752B1"/>
    <w:rsid w:val="00475A7C"/>
    <w:rsid w:val="00475D3D"/>
    <w:rsid w:val="004760D7"/>
    <w:rsid w:val="004762CC"/>
    <w:rsid w:val="00476ADF"/>
    <w:rsid w:val="00476B31"/>
    <w:rsid w:val="004775E9"/>
    <w:rsid w:val="00481815"/>
    <w:rsid w:val="0048272E"/>
    <w:rsid w:val="004828E5"/>
    <w:rsid w:val="00482B98"/>
    <w:rsid w:val="00482CA6"/>
    <w:rsid w:val="00483A72"/>
    <w:rsid w:val="00483B51"/>
    <w:rsid w:val="00483C7F"/>
    <w:rsid w:val="00483CFC"/>
    <w:rsid w:val="00483F36"/>
    <w:rsid w:val="00484795"/>
    <w:rsid w:val="00484C3E"/>
    <w:rsid w:val="00486A40"/>
    <w:rsid w:val="00486BC3"/>
    <w:rsid w:val="00486F37"/>
    <w:rsid w:val="004872E2"/>
    <w:rsid w:val="00487887"/>
    <w:rsid w:val="00490948"/>
    <w:rsid w:val="00490ECA"/>
    <w:rsid w:val="00491B51"/>
    <w:rsid w:val="00492563"/>
    <w:rsid w:val="00495336"/>
    <w:rsid w:val="004955B3"/>
    <w:rsid w:val="00495C14"/>
    <w:rsid w:val="00496316"/>
    <w:rsid w:val="00496F94"/>
    <w:rsid w:val="0049787C"/>
    <w:rsid w:val="00497FEC"/>
    <w:rsid w:val="004A09F3"/>
    <w:rsid w:val="004A187E"/>
    <w:rsid w:val="004A1DB0"/>
    <w:rsid w:val="004A36F1"/>
    <w:rsid w:val="004A4641"/>
    <w:rsid w:val="004A541D"/>
    <w:rsid w:val="004A5AFC"/>
    <w:rsid w:val="004A5AFF"/>
    <w:rsid w:val="004A5BDE"/>
    <w:rsid w:val="004A70C6"/>
    <w:rsid w:val="004A7EEE"/>
    <w:rsid w:val="004B1704"/>
    <w:rsid w:val="004B17A9"/>
    <w:rsid w:val="004B1BE4"/>
    <w:rsid w:val="004B1D72"/>
    <w:rsid w:val="004B231C"/>
    <w:rsid w:val="004B4740"/>
    <w:rsid w:val="004B532F"/>
    <w:rsid w:val="004B53CA"/>
    <w:rsid w:val="004B5472"/>
    <w:rsid w:val="004B5D6A"/>
    <w:rsid w:val="004B6A2D"/>
    <w:rsid w:val="004B71F1"/>
    <w:rsid w:val="004B7BE4"/>
    <w:rsid w:val="004C0B43"/>
    <w:rsid w:val="004C153E"/>
    <w:rsid w:val="004C1AFF"/>
    <w:rsid w:val="004C299A"/>
    <w:rsid w:val="004C3D3C"/>
    <w:rsid w:val="004C4073"/>
    <w:rsid w:val="004C4DB0"/>
    <w:rsid w:val="004C6210"/>
    <w:rsid w:val="004C6B65"/>
    <w:rsid w:val="004C7FAA"/>
    <w:rsid w:val="004D0C97"/>
    <w:rsid w:val="004D0D40"/>
    <w:rsid w:val="004D153D"/>
    <w:rsid w:val="004D215D"/>
    <w:rsid w:val="004D441B"/>
    <w:rsid w:val="004D52FD"/>
    <w:rsid w:val="004D55EF"/>
    <w:rsid w:val="004D71DF"/>
    <w:rsid w:val="004D7549"/>
    <w:rsid w:val="004D76C6"/>
    <w:rsid w:val="004D784A"/>
    <w:rsid w:val="004E007D"/>
    <w:rsid w:val="004E209A"/>
    <w:rsid w:val="004E209E"/>
    <w:rsid w:val="004E2553"/>
    <w:rsid w:val="004E358C"/>
    <w:rsid w:val="004E361D"/>
    <w:rsid w:val="004E376F"/>
    <w:rsid w:val="004E44A4"/>
    <w:rsid w:val="004E53D6"/>
    <w:rsid w:val="004E5666"/>
    <w:rsid w:val="004E6139"/>
    <w:rsid w:val="004E64C6"/>
    <w:rsid w:val="004F016A"/>
    <w:rsid w:val="004F0535"/>
    <w:rsid w:val="004F06D0"/>
    <w:rsid w:val="004F0B0E"/>
    <w:rsid w:val="004F19EE"/>
    <w:rsid w:val="004F22C9"/>
    <w:rsid w:val="004F31EE"/>
    <w:rsid w:val="004F3A08"/>
    <w:rsid w:val="004F40B4"/>
    <w:rsid w:val="004F4121"/>
    <w:rsid w:val="004F4FFF"/>
    <w:rsid w:val="004F5054"/>
    <w:rsid w:val="004F61BF"/>
    <w:rsid w:val="004F6279"/>
    <w:rsid w:val="004F7323"/>
    <w:rsid w:val="004F773A"/>
    <w:rsid w:val="004F7F15"/>
    <w:rsid w:val="00501BAD"/>
    <w:rsid w:val="005027EA"/>
    <w:rsid w:val="00503B9E"/>
    <w:rsid w:val="005041FB"/>
    <w:rsid w:val="00504222"/>
    <w:rsid w:val="005045E9"/>
    <w:rsid w:val="00504617"/>
    <w:rsid w:val="005070D4"/>
    <w:rsid w:val="00507252"/>
    <w:rsid w:val="00507A94"/>
    <w:rsid w:val="0051063B"/>
    <w:rsid w:val="00510F72"/>
    <w:rsid w:val="00512244"/>
    <w:rsid w:val="00514086"/>
    <w:rsid w:val="005142C5"/>
    <w:rsid w:val="0051434D"/>
    <w:rsid w:val="00514B35"/>
    <w:rsid w:val="00515818"/>
    <w:rsid w:val="00515B82"/>
    <w:rsid w:val="00516042"/>
    <w:rsid w:val="00517239"/>
    <w:rsid w:val="00517F27"/>
    <w:rsid w:val="00520724"/>
    <w:rsid w:val="00523DE3"/>
    <w:rsid w:val="00527054"/>
    <w:rsid w:val="005279CD"/>
    <w:rsid w:val="0053006A"/>
    <w:rsid w:val="00530B80"/>
    <w:rsid w:val="00531CBD"/>
    <w:rsid w:val="00534D3B"/>
    <w:rsid w:val="00534F0E"/>
    <w:rsid w:val="00535127"/>
    <w:rsid w:val="00535F2B"/>
    <w:rsid w:val="00535FA2"/>
    <w:rsid w:val="00536326"/>
    <w:rsid w:val="00537DBA"/>
    <w:rsid w:val="00542BF5"/>
    <w:rsid w:val="005435FD"/>
    <w:rsid w:val="00543DAE"/>
    <w:rsid w:val="00544331"/>
    <w:rsid w:val="0054536B"/>
    <w:rsid w:val="00545E14"/>
    <w:rsid w:val="00551036"/>
    <w:rsid w:val="0055152D"/>
    <w:rsid w:val="005519E5"/>
    <w:rsid w:val="00552408"/>
    <w:rsid w:val="00553438"/>
    <w:rsid w:val="00554877"/>
    <w:rsid w:val="00554B45"/>
    <w:rsid w:val="00555D0E"/>
    <w:rsid w:val="00556204"/>
    <w:rsid w:val="00556499"/>
    <w:rsid w:val="005566B6"/>
    <w:rsid w:val="005567D6"/>
    <w:rsid w:val="00556E1E"/>
    <w:rsid w:val="005577E9"/>
    <w:rsid w:val="0056007F"/>
    <w:rsid w:val="005611D3"/>
    <w:rsid w:val="0056160A"/>
    <w:rsid w:val="0056289C"/>
    <w:rsid w:val="00562AD2"/>
    <w:rsid w:val="00562B44"/>
    <w:rsid w:val="00562F4E"/>
    <w:rsid w:val="00563EF5"/>
    <w:rsid w:val="00564465"/>
    <w:rsid w:val="00567470"/>
    <w:rsid w:val="00567C3E"/>
    <w:rsid w:val="005701C1"/>
    <w:rsid w:val="005730DB"/>
    <w:rsid w:val="005738C1"/>
    <w:rsid w:val="005745A1"/>
    <w:rsid w:val="00574F19"/>
    <w:rsid w:val="00575C18"/>
    <w:rsid w:val="00576185"/>
    <w:rsid w:val="00576B71"/>
    <w:rsid w:val="005770B8"/>
    <w:rsid w:val="005775FE"/>
    <w:rsid w:val="005776E3"/>
    <w:rsid w:val="00577AC1"/>
    <w:rsid w:val="00577B93"/>
    <w:rsid w:val="005806C6"/>
    <w:rsid w:val="00580F8B"/>
    <w:rsid w:val="00581053"/>
    <w:rsid w:val="00581326"/>
    <w:rsid w:val="00581BEF"/>
    <w:rsid w:val="0058245F"/>
    <w:rsid w:val="0058265C"/>
    <w:rsid w:val="0058298D"/>
    <w:rsid w:val="00583776"/>
    <w:rsid w:val="005839E7"/>
    <w:rsid w:val="00583EBA"/>
    <w:rsid w:val="00584D5D"/>
    <w:rsid w:val="00585374"/>
    <w:rsid w:val="0058541F"/>
    <w:rsid w:val="005856C6"/>
    <w:rsid w:val="005856E7"/>
    <w:rsid w:val="00585725"/>
    <w:rsid w:val="0058604B"/>
    <w:rsid w:val="0058607B"/>
    <w:rsid w:val="00586383"/>
    <w:rsid w:val="005919F2"/>
    <w:rsid w:val="005939EA"/>
    <w:rsid w:val="00595313"/>
    <w:rsid w:val="00595452"/>
    <w:rsid w:val="00595497"/>
    <w:rsid w:val="00595750"/>
    <w:rsid w:val="00595A01"/>
    <w:rsid w:val="00595EB5"/>
    <w:rsid w:val="005967F7"/>
    <w:rsid w:val="00596E42"/>
    <w:rsid w:val="005977F1"/>
    <w:rsid w:val="005A0809"/>
    <w:rsid w:val="005A0D41"/>
    <w:rsid w:val="005A2167"/>
    <w:rsid w:val="005A27D7"/>
    <w:rsid w:val="005A32BD"/>
    <w:rsid w:val="005A4B78"/>
    <w:rsid w:val="005A785B"/>
    <w:rsid w:val="005B000A"/>
    <w:rsid w:val="005B0227"/>
    <w:rsid w:val="005B04FE"/>
    <w:rsid w:val="005B0EAB"/>
    <w:rsid w:val="005B26DF"/>
    <w:rsid w:val="005B39D0"/>
    <w:rsid w:val="005B3C3F"/>
    <w:rsid w:val="005B4155"/>
    <w:rsid w:val="005B491A"/>
    <w:rsid w:val="005B4C1A"/>
    <w:rsid w:val="005B4D1A"/>
    <w:rsid w:val="005B4F24"/>
    <w:rsid w:val="005B6CCE"/>
    <w:rsid w:val="005B7A5E"/>
    <w:rsid w:val="005C0433"/>
    <w:rsid w:val="005C0FE5"/>
    <w:rsid w:val="005C12D2"/>
    <w:rsid w:val="005C17A3"/>
    <w:rsid w:val="005C3798"/>
    <w:rsid w:val="005C46D1"/>
    <w:rsid w:val="005C491F"/>
    <w:rsid w:val="005C4B36"/>
    <w:rsid w:val="005C5108"/>
    <w:rsid w:val="005C7A61"/>
    <w:rsid w:val="005C7AFE"/>
    <w:rsid w:val="005D0A00"/>
    <w:rsid w:val="005D0EC8"/>
    <w:rsid w:val="005D13B5"/>
    <w:rsid w:val="005D1630"/>
    <w:rsid w:val="005D1CA3"/>
    <w:rsid w:val="005D2321"/>
    <w:rsid w:val="005D3461"/>
    <w:rsid w:val="005D3981"/>
    <w:rsid w:val="005D42CF"/>
    <w:rsid w:val="005D7771"/>
    <w:rsid w:val="005D7950"/>
    <w:rsid w:val="005E0226"/>
    <w:rsid w:val="005E03C3"/>
    <w:rsid w:val="005E04B6"/>
    <w:rsid w:val="005E2619"/>
    <w:rsid w:val="005E2DC1"/>
    <w:rsid w:val="005E4007"/>
    <w:rsid w:val="005E4EC3"/>
    <w:rsid w:val="005E5A2F"/>
    <w:rsid w:val="005E5D32"/>
    <w:rsid w:val="005E5F88"/>
    <w:rsid w:val="005E72A1"/>
    <w:rsid w:val="005E7A57"/>
    <w:rsid w:val="005F02B6"/>
    <w:rsid w:val="005F1C68"/>
    <w:rsid w:val="005F3B14"/>
    <w:rsid w:val="005F4F6A"/>
    <w:rsid w:val="005F6EA1"/>
    <w:rsid w:val="005F7193"/>
    <w:rsid w:val="005F773A"/>
    <w:rsid w:val="005F78ED"/>
    <w:rsid w:val="00601BDE"/>
    <w:rsid w:val="00602178"/>
    <w:rsid w:val="0060230F"/>
    <w:rsid w:val="00602894"/>
    <w:rsid w:val="0060362F"/>
    <w:rsid w:val="006036EB"/>
    <w:rsid w:val="00603D1C"/>
    <w:rsid w:val="00604079"/>
    <w:rsid w:val="006044D0"/>
    <w:rsid w:val="0060546A"/>
    <w:rsid w:val="00606297"/>
    <w:rsid w:val="00606B7A"/>
    <w:rsid w:val="00606D43"/>
    <w:rsid w:val="00610E8C"/>
    <w:rsid w:val="00610EED"/>
    <w:rsid w:val="00611648"/>
    <w:rsid w:val="00612073"/>
    <w:rsid w:val="00612235"/>
    <w:rsid w:val="00612750"/>
    <w:rsid w:val="00613C22"/>
    <w:rsid w:val="0061502A"/>
    <w:rsid w:val="0061509E"/>
    <w:rsid w:val="00617CB7"/>
    <w:rsid w:val="0062358D"/>
    <w:rsid w:val="00623C25"/>
    <w:rsid w:val="00625601"/>
    <w:rsid w:val="006257C1"/>
    <w:rsid w:val="00625F4D"/>
    <w:rsid w:val="006260C9"/>
    <w:rsid w:val="006297B8"/>
    <w:rsid w:val="0063084A"/>
    <w:rsid w:val="00630C74"/>
    <w:rsid w:val="00631665"/>
    <w:rsid w:val="00631783"/>
    <w:rsid w:val="00632C19"/>
    <w:rsid w:val="0063345B"/>
    <w:rsid w:val="00633AE4"/>
    <w:rsid w:val="00634DE4"/>
    <w:rsid w:val="006354CC"/>
    <w:rsid w:val="006355B7"/>
    <w:rsid w:val="006357FD"/>
    <w:rsid w:val="00635EFC"/>
    <w:rsid w:val="00636CB1"/>
    <w:rsid w:val="00637068"/>
    <w:rsid w:val="00637207"/>
    <w:rsid w:val="00637FAB"/>
    <w:rsid w:val="006409FD"/>
    <w:rsid w:val="00640FFF"/>
    <w:rsid w:val="00641238"/>
    <w:rsid w:val="0064134F"/>
    <w:rsid w:val="00642493"/>
    <w:rsid w:val="0064438C"/>
    <w:rsid w:val="0064525F"/>
    <w:rsid w:val="00647031"/>
    <w:rsid w:val="006473F5"/>
    <w:rsid w:val="00647849"/>
    <w:rsid w:val="00647858"/>
    <w:rsid w:val="00647D52"/>
    <w:rsid w:val="00647ED5"/>
    <w:rsid w:val="00647FF3"/>
    <w:rsid w:val="006500A2"/>
    <w:rsid w:val="00650928"/>
    <w:rsid w:val="00650A5B"/>
    <w:rsid w:val="00650C72"/>
    <w:rsid w:val="006518C8"/>
    <w:rsid w:val="00651FCF"/>
    <w:rsid w:val="0065359F"/>
    <w:rsid w:val="00653DD8"/>
    <w:rsid w:val="006573E8"/>
    <w:rsid w:val="00660B72"/>
    <w:rsid w:val="0066262F"/>
    <w:rsid w:val="00662F1A"/>
    <w:rsid w:val="00663446"/>
    <w:rsid w:val="00663BE2"/>
    <w:rsid w:val="00663EC5"/>
    <w:rsid w:val="0066522E"/>
    <w:rsid w:val="00666A06"/>
    <w:rsid w:val="00666D07"/>
    <w:rsid w:val="00670429"/>
    <w:rsid w:val="006707AB"/>
    <w:rsid w:val="006707D3"/>
    <w:rsid w:val="0067117E"/>
    <w:rsid w:val="0067118A"/>
    <w:rsid w:val="00671228"/>
    <w:rsid w:val="006724B1"/>
    <w:rsid w:val="0067299E"/>
    <w:rsid w:val="0067390D"/>
    <w:rsid w:val="006747CB"/>
    <w:rsid w:val="00674EC7"/>
    <w:rsid w:val="00675049"/>
    <w:rsid w:val="006750DE"/>
    <w:rsid w:val="006755C7"/>
    <w:rsid w:val="0067586B"/>
    <w:rsid w:val="00676E5B"/>
    <w:rsid w:val="00677199"/>
    <w:rsid w:val="00677B3A"/>
    <w:rsid w:val="006805FE"/>
    <w:rsid w:val="006809D0"/>
    <w:rsid w:val="00680B10"/>
    <w:rsid w:val="00682708"/>
    <w:rsid w:val="00682F02"/>
    <w:rsid w:val="00683138"/>
    <w:rsid w:val="00683A2E"/>
    <w:rsid w:val="00683EEC"/>
    <w:rsid w:val="0068405D"/>
    <w:rsid w:val="006840F2"/>
    <w:rsid w:val="006847C1"/>
    <w:rsid w:val="00685999"/>
    <w:rsid w:val="006900E3"/>
    <w:rsid w:val="006901DD"/>
    <w:rsid w:val="00690CDF"/>
    <w:rsid w:val="0069202B"/>
    <w:rsid w:val="00696CF5"/>
    <w:rsid w:val="00697488"/>
    <w:rsid w:val="006978B9"/>
    <w:rsid w:val="006A03C1"/>
    <w:rsid w:val="006A101E"/>
    <w:rsid w:val="006A18D1"/>
    <w:rsid w:val="006A2441"/>
    <w:rsid w:val="006A2514"/>
    <w:rsid w:val="006A37C5"/>
    <w:rsid w:val="006A3B87"/>
    <w:rsid w:val="006A447E"/>
    <w:rsid w:val="006A4DD8"/>
    <w:rsid w:val="006A55C7"/>
    <w:rsid w:val="006A5F4D"/>
    <w:rsid w:val="006B0BEA"/>
    <w:rsid w:val="006B16FD"/>
    <w:rsid w:val="006B1A72"/>
    <w:rsid w:val="006B27D8"/>
    <w:rsid w:val="006B399F"/>
    <w:rsid w:val="006B3C2F"/>
    <w:rsid w:val="006B44DC"/>
    <w:rsid w:val="006B4B6F"/>
    <w:rsid w:val="006B4BF1"/>
    <w:rsid w:val="006B4C2B"/>
    <w:rsid w:val="006B4F33"/>
    <w:rsid w:val="006B5DD1"/>
    <w:rsid w:val="006B6B24"/>
    <w:rsid w:val="006C04AD"/>
    <w:rsid w:val="006C0DDF"/>
    <w:rsid w:val="006C1365"/>
    <w:rsid w:val="006C1730"/>
    <w:rsid w:val="006C2FC5"/>
    <w:rsid w:val="006C3669"/>
    <w:rsid w:val="006C39AC"/>
    <w:rsid w:val="006C4A5B"/>
    <w:rsid w:val="006C5B61"/>
    <w:rsid w:val="006C5DBF"/>
    <w:rsid w:val="006C78DF"/>
    <w:rsid w:val="006D025D"/>
    <w:rsid w:val="006D1464"/>
    <w:rsid w:val="006D2C37"/>
    <w:rsid w:val="006D39F5"/>
    <w:rsid w:val="006D4291"/>
    <w:rsid w:val="006D43E6"/>
    <w:rsid w:val="006D5D28"/>
    <w:rsid w:val="006D6DCD"/>
    <w:rsid w:val="006D7205"/>
    <w:rsid w:val="006D7987"/>
    <w:rsid w:val="006E0917"/>
    <w:rsid w:val="006E1116"/>
    <w:rsid w:val="006E19E5"/>
    <w:rsid w:val="006E20DE"/>
    <w:rsid w:val="006E2527"/>
    <w:rsid w:val="006E61E8"/>
    <w:rsid w:val="006E655D"/>
    <w:rsid w:val="006E77CC"/>
    <w:rsid w:val="006E7858"/>
    <w:rsid w:val="006F08DC"/>
    <w:rsid w:val="006F106E"/>
    <w:rsid w:val="006F120B"/>
    <w:rsid w:val="006F1AD1"/>
    <w:rsid w:val="006F1D3D"/>
    <w:rsid w:val="006F2E65"/>
    <w:rsid w:val="006F2FAC"/>
    <w:rsid w:val="006F69E0"/>
    <w:rsid w:val="006F739F"/>
    <w:rsid w:val="006F7D49"/>
    <w:rsid w:val="00701545"/>
    <w:rsid w:val="00701C24"/>
    <w:rsid w:val="0070243F"/>
    <w:rsid w:val="00702491"/>
    <w:rsid w:val="007026FF"/>
    <w:rsid w:val="0070464C"/>
    <w:rsid w:val="00704BD1"/>
    <w:rsid w:val="00706877"/>
    <w:rsid w:val="007070A6"/>
    <w:rsid w:val="007074A9"/>
    <w:rsid w:val="00707767"/>
    <w:rsid w:val="0070799C"/>
    <w:rsid w:val="00707AFE"/>
    <w:rsid w:val="0071036B"/>
    <w:rsid w:val="00710B8E"/>
    <w:rsid w:val="0071148D"/>
    <w:rsid w:val="00711B8E"/>
    <w:rsid w:val="00712524"/>
    <w:rsid w:val="007131B2"/>
    <w:rsid w:val="00713735"/>
    <w:rsid w:val="0071466E"/>
    <w:rsid w:val="00714843"/>
    <w:rsid w:val="00715309"/>
    <w:rsid w:val="00716FF0"/>
    <w:rsid w:val="00720A77"/>
    <w:rsid w:val="007222EE"/>
    <w:rsid w:val="00722408"/>
    <w:rsid w:val="00722534"/>
    <w:rsid w:val="00722B83"/>
    <w:rsid w:val="00723126"/>
    <w:rsid w:val="00723398"/>
    <w:rsid w:val="00724022"/>
    <w:rsid w:val="007246E6"/>
    <w:rsid w:val="00724991"/>
    <w:rsid w:val="00724B6A"/>
    <w:rsid w:val="00725960"/>
    <w:rsid w:val="007267C9"/>
    <w:rsid w:val="00726AD9"/>
    <w:rsid w:val="007303C2"/>
    <w:rsid w:val="00730465"/>
    <w:rsid w:val="007308CC"/>
    <w:rsid w:val="0073198F"/>
    <w:rsid w:val="007321AC"/>
    <w:rsid w:val="00733012"/>
    <w:rsid w:val="00733A04"/>
    <w:rsid w:val="00733C2A"/>
    <w:rsid w:val="00734DFC"/>
    <w:rsid w:val="00735079"/>
    <w:rsid w:val="00735499"/>
    <w:rsid w:val="007361C3"/>
    <w:rsid w:val="00736501"/>
    <w:rsid w:val="007367AC"/>
    <w:rsid w:val="00736F17"/>
    <w:rsid w:val="00737373"/>
    <w:rsid w:val="007373D1"/>
    <w:rsid w:val="00737541"/>
    <w:rsid w:val="00737D29"/>
    <w:rsid w:val="00737D3E"/>
    <w:rsid w:val="00740476"/>
    <w:rsid w:val="00740CB9"/>
    <w:rsid w:val="00740D6A"/>
    <w:rsid w:val="00740F5B"/>
    <w:rsid w:val="00742B19"/>
    <w:rsid w:val="00742E03"/>
    <w:rsid w:val="00743C5E"/>
    <w:rsid w:val="00743CB6"/>
    <w:rsid w:val="00744254"/>
    <w:rsid w:val="00745282"/>
    <w:rsid w:val="007454C8"/>
    <w:rsid w:val="00745921"/>
    <w:rsid w:val="00745DB3"/>
    <w:rsid w:val="0074642F"/>
    <w:rsid w:val="0074652A"/>
    <w:rsid w:val="00746886"/>
    <w:rsid w:val="00746A8E"/>
    <w:rsid w:val="00746CA4"/>
    <w:rsid w:val="00747CFA"/>
    <w:rsid w:val="007503A8"/>
    <w:rsid w:val="0075254C"/>
    <w:rsid w:val="00754080"/>
    <w:rsid w:val="0075426E"/>
    <w:rsid w:val="007557C0"/>
    <w:rsid w:val="00755AE9"/>
    <w:rsid w:val="00755C54"/>
    <w:rsid w:val="00755D32"/>
    <w:rsid w:val="00756EC8"/>
    <w:rsid w:val="00757A7D"/>
    <w:rsid w:val="007600B2"/>
    <w:rsid w:val="0076034C"/>
    <w:rsid w:val="00765640"/>
    <w:rsid w:val="00766E99"/>
    <w:rsid w:val="00767523"/>
    <w:rsid w:val="00770BE2"/>
    <w:rsid w:val="007724DD"/>
    <w:rsid w:val="00772A4C"/>
    <w:rsid w:val="00775BF1"/>
    <w:rsid w:val="00777274"/>
    <w:rsid w:val="00780242"/>
    <w:rsid w:val="00780B35"/>
    <w:rsid w:val="00780E69"/>
    <w:rsid w:val="00781126"/>
    <w:rsid w:val="007812FF"/>
    <w:rsid w:val="00781567"/>
    <w:rsid w:val="00781843"/>
    <w:rsid w:val="00782ED0"/>
    <w:rsid w:val="007842CB"/>
    <w:rsid w:val="00784E6C"/>
    <w:rsid w:val="00786A96"/>
    <w:rsid w:val="00786B61"/>
    <w:rsid w:val="00787232"/>
    <w:rsid w:val="00790852"/>
    <w:rsid w:val="007908F8"/>
    <w:rsid w:val="00790B7F"/>
    <w:rsid w:val="00791A4B"/>
    <w:rsid w:val="007931BC"/>
    <w:rsid w:val="00794E7A"/>
    <w:rsid w:val="00796C47"/>
    <w:rsid w:val="007A01C9"/>
    <w:rsid w:val="007A05FB"/>
    <w:rsid w:val="007A09A7"/>
    <w:rsid w:val="007A0E01"/>
    <w:rsid w:val="007A3473"/>
    <w:rsid w:val="007A399B"/>
    <w:rsid w:val="007A3B6C"/>
    <w:rsid w:val="007A40FA"/>
    <w:rsid w:val="007A4864"/>
    <w:rsid w:val="007A5382"/>
    <w:rsid w:val="007A56DC"/>
    <w:rsid w:val="007A65D1"/>
    <w:rsid w:val="007A6B9B"/>
    <w:rsid w:val="007B0CA6"/>
    <w:rsid w:val="007B16F0"/>
    <w:rsid w:val="007B2500"/>
    <w:rsid w:val="007B25C0"/>
    <w:rsid w:val="007B2DAF"/>
    <w:rsid w:val="007B3958"/>
    <w:rsid w:val="007B48AB"/>
    <w:rsid w:val="007B61D5"/>
    <w:rsid w:val="007B6BF3"/>
    <w:rsid w:val="007B7DA7"/>
    <w:rsid w:val="007C05AD"/>
    <w:rsid w:val="007C1066"/>
    <w:rsid w:val="007C174F"/>
    <w:rsid w:val="007C198C"/>
    <w:rsid w:val="007C1BA6"/>
    <w:rsid w:val="007C1F03"/>
    <w:rsid w:val="007C20AF"/>
    <w:rsid w:val="007C3BD1"/>
    <w:rsid w:val="007C3EEB"/>
    <w:rsid w:val="007C40E4"/>
    <w:rsid w:val="007C432E"/>
    <w:rsid w:val="007C6027"/>
    <w:rsid w:val="007C67EA"/>
    <w:rsid w:val="007C6AE9"/>
    <w:rsid w:val="007C6BDB"/>
    <w:rsid w:val="007D07E1"/>
    <w:rsid w:val="007D184D"/>
    <w:rsid w:val="007D3740"/>
    <w:rsid w:val="007D3D55"/>
    <w:rsid w:val="007D430C"/>
    <w:rsid w:val="007D44EA"/>
    <w:rsid w:val="007D4DB9"/>
    <w:rsid w:val="007D62E3"/>
    <w:rsid w:val="007D6475"/>
    <w:rsid w:val="007E01E8"/>
    <w:rsid w:val="007E1A84"/>
    <w:rsid w:val="007E2D12"/>
    <w:rsid w:val="007E2D6B"/>
    <w:rsid w:val="007E3EBE"/>
    <w:rsid w:val="007E45C1"/>
    <w:rsid w:val="007E6755"/>
    <w:rsid w:val="007E6FB3"/>
    <w:rsid w:val="007E757F"/>
    <w:rsid w:val="007F0633"/>
    <w:rsid w:val="007F16F8"/>
    <w:rsid w:val="007F1F16"/>
    <w:rsid w:val="007F26B3"/>
    <w:rsid w:val="007F2B13"/>
    <w:rsid w:val="007F2F6F"/>
    <w:rsid w:val="007F2FC3"/>
    <w:rsid w:val="007F41BE"/>
    <w:rsid w:val="007F4747"/>
    <w:rsid w:val="007F4B86"/>
    <w:rsid w:val="007F563E"/>
    <w:rsid w:val="007F5DB2"/>
    <w:rsid w:val="007F6231"/>
    <w:rsid w:val="007F70A8"/>
    <w:rsid w:val="007F733C"/>
    <w:rsid w:val="007F7DFC"/>
    <w:rsid w:val="00800019"/>
    <w:rsid w:val="008001E8"/>
    <w:rsid w:val="0080029E"/>
    <w:rsid w:val="0080081C"/>
    <w:rsid w:val="008017CB"/>
    <w:rsid w:val="008017DB"/>
    <w:rsid w:val="00801C7A"/>
    <w:rsid w:val="008020F1"/>
    <w:rsid w:val="0080229A"/>
    <w:rsid w:val="0080236C"/>
    <w:rsid w:val="00802C16"/>
    <w:rsid w:val="0080576A"/>
    <w:rsid w:val="00805D9D"/>
    <w:rsid w:val="00805F0F"/>
    <w:rsid w:val="00805FAC"/>
    <w:rsid w:val="00806080"/>
    <w:rsid w:val="00806DA4"/>
    <w:rsid w:val="00806DAF"/>
    <w:rsid w:val="008073F3"/>
    <w:rsid w:val="00807BA7"/>
    <w:rsid w:val="0081191A"/>
    <w:rsid w:val="0081240D"/>
    <w:rsid w:val="00812E6B"/>
    <w:rsid w:val="008131CA"/>
    <w:rsid w:val="0081389A"/>
    <w:rsid w:val="0081414A"/>
    <w:rsid w:val="00814295"/>
    <w:rsid w:val="008144AF"/>
    <w:rsid w:val="008149E6"/>
    <w:rsid w:val="00814EAA"/>
    <w:rsid w:val="00817AE1"/>
    <w:rsid w:val="00817E63"/>
    <w:rsid w:val="008202D8"/>
    <w:rsid w:val="008205AA"/>
    <w:rsid w:val="00821B30"/>
    <w:rsid w:val="00821D82"/>
    <w:rsid w:val="0082292C"/>
    <w:rsid w:val="00822BE3"/>
    <w:rsid w:val="00822CE6"/>
    <w:rsid w:val="008232BB"/>
    <w:rsid w:val="00823AE3"/>
    <w:rsid w:val="00823F00"/>
    <w:rsid w:val="00823F15"/>
    <w:rsid w:val="0082466F"/>
    <w:rsid w:val="00824AF3"/>
    <w:rsid w:val="00824DB9"/>
    <w:rsid w:val="00830D07"/>
    <w:rsid w:val="00831167"/>
    <w:rsid w:val="00832B57"/>
    <w:rsid w:val="00833A5B"/>
    <w:rsid w:val="00833B06"/>
    <w:rsid w:val="00834D9E"/>
    <w:rsid w:val="00837EDD"/>
    <w:rsid w:val="008405D5"/>
    <w:rsid w:val="008408D6"/>
    <w:rsid w:val="00841915"/>
    <w:rsid w:val="00843080"/>
    <w:rsid w:val="00843B36"/>
    <w:rsid w:val="008444AE"/>
    <w:rsid w:val="00844F12"/>
    <w:rsid w:val="00844F29"/>
    <w:rsid w:val="0084580D"/>
    <w:rsid w:val="00845E4E"/>
    <w:rsid w:val="00845E75"/>
    <w:rsid w:val="00846E42"/>
    <w:rsid w:val="00846F33"/>
    <w:rsid w:val="00847510"/>
    <w:rsid w:val="008477AF"/>
    <w:rsid w:val="0085036A"/>
    <w:rsid w:val="00851403"/>
    <w:rsid w:val="00851AEF"/>
    <w:rsid w:val="0085240E"/>
    <w:rsid w:val="00852466"/>
    <w:rsid w:val="00853EE6"/>
    <w:rsid w:val="00854722"/>
    <w:rsid w:val="0085576C"/>
    <w:rsid w:val="00855AD9"/>
    <w:rsid w:val="00856E57"/>
    <w:rsid w:val="008577D1"/>
    <w:rsid w:val="00857E93"/>
    <w:rsid w:val="00857F10"/>
    <w:rsid w:val="0086074B"/>
    <w:rsid w:val="00860A14"/>
    <w:rsid w:val="00861208"/>
    <w:rsid w:val="00861F59"/>
    <w:rsid w:val="008626BB"/>
    <w:rsid w:val="00862CCB"/>
    <w:rsid w:val="00865A88"/>
    <w:rsid w:val="00866019"/>
    <w:rsid w:val="008675E4"/>
    <w:rsid w:val="00867974"/>
    <w:rsid w:val="008708CB"/>
    <w:rsid w:val="00870FC9"/>
    <w:rsid w:val="00872788"/>
    <w:rsid w:val="00872AB9"/>
    <w:rsid w:val="00872F28"/>
    <w:rsid w:val="00872F93"/>
    <w:rsid w:val="00874A19"/>
    <w:rsid w:val="00874BE7"/>
    <w:rsid w:val="00874D9D"/>
    <w:rsid w:val="00875182"/>
    <w:rsid w:val="0087608C"/>
    <w:rsid w:val="00876FDD"/>
    <w:rsid w:val="0087792E"/>
    <w:rsid w:val="00877B5E"/>
    <w:rsid w:val="00877FC7"/>
    <w:rsid w:val="00881E39"/>
    <w:rsid w:val="00882182"/>
    <w:rsid w:val="0088301B"/>
    <w:rsid w:val="008836D9"/>
    <w:rsid w:val="00885090"/>
    <w:rsid w:val="0088543C"/>
    <w:rsid w:val="008863C1"/>
    <w:rsid w:val="00887BE6"/>
    <w:rsid w:val="00887C19"/>
    <w:rsid w:val="00887E04"/>
    <w:rsid w:val="00890D58"/>
    <w:rsid w:val="00891395"/>
    <w:rsid w:val="00891E39"/>
    <w:rsid w:val="00892079"/>
    <w:rsid w:val="00892655"/>
    <w:rsid w:val="00893F08"/>
    <w:rsid w:val="008942AB"/>
    <w:rsid w:val="00895AA5"/>
    <w:rsid w:val="008962FE"/>
    <w:rsid w:val="00896EEB"/>
    <w:rsid w:val="008A00DF"/>
    <w:rsid w:val="008A0A8F"/>
    <w:rsid w:val="008A1D53"/>
    <w:rsid w:val="008A1FDF"/>
    <w:rsid w:val="008A235E"/>
    <w:rsid w:val="008A29BB"/>
    <w:rsid w:val="008A2A1D"/>
    <w:rsid w:val="008A2D86"/>
    <w:rsid w:val="008A3387"/>
    <w:rsid w:val="008A48DA"/>
    <w:rsid w:val="008A5052"/>
    <w:rsid w:val="008A5F36"/>
    <w:rsid w:val="008A6F79"/>
    <w:rsid w:val="008A7269"/>
    <w:rsid w:val="008B027E"/>
    <w:rsid w:val="008B06A2"/>
    <w:rsid w:val="008B0D72"/>
    <w:rsid w:val="008B2095"/>
    <w:rsid w:val="008B2C53"/>
    <w:rsid w:val="008B3255"/>
    <w:rsid w:val="008B38A6"/>
    <w:rsid w:val="008B4127"/>
    <w:rsid w:val="008B50CC"/>
    <w:rsid w:val="008B539F"/>
    <w:rsid w:val="008B567D"/>
    <w:rsid w:val="008B5816"/>
    <w:rsid w:val="008B6139"/>
    <w:rsid w:val="008C0AF9"/>
    <w:rsid w:val="008C0CA2"/>
    <w:rsid w:val="008C0EA9"/>
    <w:rsid w:val="008C3888"/>
    <w:rsid w:val="008C449E"/>
    <w:rsid w:val="008C4DBA"/>
    <w:rsid w:val="008C6484"/>
    <w:rsid w:val="008C722B"/>
    <w:rsid w:val="008D06B6"/>
    <w:rsid w:val="008D0E5F"/>
    <w:rsid w:val="008D0FE5"/>
    <w:rsid w:val="008D2357"/>
    <w:rsid w:val="008D2375"/>
    <w:rsid w:val="008D2ABA"/>
    <w:rsid w:val="008D2F55"/>
    <w:rsid w:val="008D3BE4"/>
    <w:rsid w:val="008D3C19"/>
    <w:rsid w:val="008D4F4A"/>
    <w:rsid w:val="008D6A94"/>
    <w:rsid w:val="008D71DA"/>
    <w:rsid w:val="008D7512"/>
    <w:rsid w:val="008E1555"/>
    <w:rsid w:val="008E3656"/>
    <w:rsid w:val="008E39F6"/>
    <w:rsid w:val="008E3CCF"/>
    <w:rsid w:val="008E4731"/>
    <w:rsid w:val="008E50C7"/>
    <w:rsid w:val="008E51B3"/>
    <w:rsid w:val="008E52FE"/>
    <w:rsid w:val="008E5707"/>
    <w:rsid w:val="008E6480"/>
    <w:rsid w:val="008E6922"/>
    <w:rsid w:val="008E6CE3"/>
    <w:rsid w:val="008E7452"/>
    <w:rsid w:val="008E7DB2"/>
    <w:rsid w:val="008F4960"/>
    <w:rsid w:val="008F5A08"/>
    <w:rsid w:val="008F6E00"/>
    <w:rsid w:val="009003C1"/>
    <w:rsid w:val="00900452"/>
    <w:rsid w:val="00900CB6"/>
    <w:rsid w:val="009015E9"/>
    <w:rsid w:val="0090171D"/>
    <w:rsid w:val="009018E6"/>
    <w:rsid w:val="00901B06"/>
    <w:rsid w:val="009028B7"/>
    <w:rsid w:val="009030F1"/>
    <w:rsid w:val="0090362E"/>
    <w:rsid w:val="00903A7E"/>
    <w:rsid w:val="00904D26"/>
    <w:rsid w:val="00905757"/>
    <w:rsid w:val="00906681"/>
    <w:rsid w:val="0090680F"/>
    <w:rsid w:val="0090697C"/>
    <w:rsid w:val="009071D5"/>
    <w:rsid w:val="00907462"/>
    <w:rsid w:val="00907689"/>
    <w:rsid w:val="00907A19"/>
    <w:rsid w:val="00907D55"/>
    <w:rsid w:val="00907F2C"/>
    <w:rsid w:val="0091141C"/>
    <w:rsid w:val="00911543"/>
    <w:rsid w:val="00912181"/>
    <w:rsid w:val="00913849"/>
    <w:rsid w:val="00914312"/>
    <w:rsid w:val="00914A84"/>
    <w:rsid w:val="00916548"/>
    <w:rsid w:val="00917BC6"/>
    <w:rsid w:val="00920235"/>
    <w:rsid w:val="00921944"/>
    <w:rsid w:val="00921AC0"/>
    <w:rsid w:val="00922EBD"/>
    <w:rsid w:val="00923669"/>
    <w:rsid w:val="009236BC"/>
    <w:rsid w:val="00923DC4"/>
    <w:rsid w:val="009263E0"/>
    <w:rsid w:val="009271F6"/>
    <w:rsid w:val="009274F3"/>
    <w:rsid w:val="00930053"/>
    <w:rsid w:val="0093006A"/>
    <w:rsid w:val="00931CB8"/>
    <w:rsid w:val="00932CE5"/>
    <w:rsid w:val="00934561"/>
    <w:rsid w:val="00934D7D"/>
    <w:rsid w:val="00934FF8"/>
    <w:rsid w:val="00935377"/>
    <w:rsid w:val="00935D0F"/>
    <w:rsid w:val="00935DD4"/>
    <w:rsid w:val="0093707F"/>
    <w:rsid w:val="00937557"/>
    <w:rsid w:val="00937754"/>
    <w:rsid w:val="00942157"/>
    <w:rsid w:val="00942DA4"/>
    <w:rsid w:val="009446A9"/>
    <w:rsid w:val="00944846"/>
    <w:rsid w:val="009457FD"/>
    <w:rsid w:val="0094693F"/>
    <w:rsid w:val="00946E49"/>
    <w:rsid w:val="009501FC"/>
    <w:rsid w:val="0095022A"/>
    <w:rsid w:val="009508F6"/>
    <w:rsid w:val="00950B64"/>
    <w:rsid w:val="009516CA"/>
    <w:rsid w:val="00951C43"/>
    <w:rsid w:val="00952F10"/>
    <w:rsid w:val="00953CA9"/>
    <w:rsid w:val="00953F5F"/>
    <w:rsid w:val="009541E3"/>
    <w:rsid w:val="0095437C"/>
    <w:rsid w:val="00954F63"/>
    <w:rsid w:val="00955232"/>
    <w:rsid w:val="00955419"/>
    <w:rsid w:val="009556FA"/>
    <w:rsid w:val="00955FBB"/>
    <w:rsid w:val="00956304"/>
    <w:rsid w:val="00956386"/>
    <w:rsid w:val="00956A3C"/>
    <w:rsid w:val="00960279"/>
    <w:rsid w:val="009609CF"/>
    <w:rsid w:val="00960CB1"/>
    <w:rsid w:val="00960F75"/>
    <w:rsid w:val="00961DF4"/>
    <w:rsid w:val="009630C3"/>
    <w:rsid w:val="0096322D"/>
    <w:rsid w:val="009632F3"/>
    <w:rsid w:val="009650DF"/>
    <w:rsid w:val="00965583"/>
    <w:rsid w:val="00965BDB"/>
    <w:rsid w:val="00965C37"/>
    <w:rsid w:val="009664C4"/>
    <w:rsid w:val="0097127B"/>
    <w:rsid w:val="00971416"/>
    <w:rsid w:val="0097560A"/>
    <w:rsid w:val="0097575C"/>
    <w:rsid w:val="0097617E"/>
    <w:rsid w:val="0097687E"/>
    <w:rsid w:val="009806E9"/>
    <w:rsid w:val="009819AD"/>
    <w:rsid w:val="00982F3F"/>
    <w:rsid w:val="009833E3"/>
    <w:rsid w:val="0098785A"/>
    <w:rsid w:val="009879A7"/>
    <w:rsid w:val="00987EDE"/>
    <w:rsid w:val="0099004C"/>
    <w:rsid w:val="0099053C"/>
    <w:rsid w:val="00990960"/>
    <w:rsid w:val="00991660"/>
    <w:rsid w:val="009920FD"/>
    <w:rsid w:val="00994A1E"/>
    <w:rsid w:val="00995990"/>
    <w:rsid w:val="0099625C"/>
    <w:rsid w:val="009977CD"/>
    <w:rsid w:val="00997C9D"/>
    <w:rsid w:val="009A03F2"/>
    <w:rsid w:val="009A053F"/>
    <w:rsid w:val="009A0F29"/>
    <w:rsid w:val="009A1F39"/>
    <w:rsid w:val="009A260E"/>
    <w:rsid w:val="009A444D"/>
    <w:rsid w:val="009A56D5"/>
    <w:rsid w:val="009A5F5F"/>
    <w:rsid w:val="009A6065"/>
    <w:rsid w:val="009A67F2"/>
    <w:rsid w:val="009A7BBB"/>
    <w:rsid w:val="009B0032"/>
    <w:rsid w:val="009B036E"/>
    <w:rsid w:val="009B0D7E"/>
    <w:rsid w:val="009B27C4"/>
    <w:rsid w:val="009B47FD"/>
    <w:rsid w:val="009B5076"/>
    <w:rsid w:val="009B5237"/>
    <w:rsid w:val="009B5A43"/>
    <w:rsid w:val="009B5BD1"/>
    <w:rsid w:val="009B7DBB"/>
    <w:rsid w:val="009C031C"/>
    <w:rsid w:val="009C0D4E"/>
    <w:rsid w:val="009C1015"/>
    <w:rsid w:val="009C2EB6"/>
    <w:rsid w:val="009C37B0"/>
    <w:rsid w:val="009C4181"/>
    <w:rsid w:val="009C466F"/>
    <w:rsid w:val="009C5E36"/>
    <w:rsid w:val="009C76CC"/>
    <w:rsid w:val="009D0E3C"/>
    <w:rsid w:val="009D1B29"/>
    <w:rsid w:val="009D2FE3"/>
    <w:rsid w:val="009D3DEB"/>
    <w:rsid w:val="009D4531"/>
    <w:rsid w:val="009D4DF6"/>
    <w:rsid w:val="009D679E"/>
    <w:rsid w:val="009D6F53"/>
    <w:rsid w:val="009D76C5"/>
    <w:rsid w:val="009E0194"/>
    <w:rsid w:val="009E2809"/>
    <w:rsid w:val="009E297C"/>
    <w:rsid w:val="009E523C"/>
    <w:rsid w:val="009E6656"/>
    <w:rsid w:val="009E6890"/>
    <w:rsid w:val="009E6CC4"/>
    <w:rsid w:val="009F38D0"/>
    <w:rsid w:val="009F3EE1"/>
    <w:rsid w:val="009F468F"/>
    <w:rsid w:val="009F4723"/>
    <w:rsid w:val="009F4962"/>
    <w:rsid w:val="009F502E"/>
    <w:rsid w:val="009F56DF"/>
    <w:rsid w:val="009F58A7"/>
    <w:rsid w:val="009F5C64"/>
    <w:rsid w:val="009F674E"/>
    <w:rsid w:val="009F6ADF"/>
    <w:rsid w:val="009F7977"/>
    <w:rsid w:val="00A00CA2"/>
    <w:rsid w:val="00A018D8"/>
    <w:rsid w:val="00A0285A"/>
    <w:rsid w:val="00A02A28"/>
    <w:rsid w:val="00A03545"/>
    <w:rsid w:val="00A03617"/>
    <w:rsid w:val="00A036DD"/>
    <w:rsid w:val="00A03A5F"/>
    <w:rsid w:val="00A047E9"/>
    <w:rsid w:val="00A04F70"/>
    <w:rsid w:val="00A056F6"/>
    <w:rsid w:val="00A05A01"/>
    <w:rsid w:val="00A05A26"/>
    <w:rsid w:val="00A05D29"/>
    <w:rsid w:val="00A078F1"/>
    <w:rsid w:val="00A07C77"/>
    <w:rsid w:val="00A12116"/>
    <w:rsid w:val="00A1211A"/>
    <w:rsid w:val="00A136A5"/>
    <w:rsid w:val="00A140E8"/>
    <w:rsid w:val="00A145AC"/>
    <w:rsid w:val="00A14EC9"/>
    <w:rsid w:val="00A16E01"/>
    <w:rsid w:val="00A17919"/>
    <w:rsid w:val="00A21727"/>
    <w:rsid w:val="00A22E6C"/>
    <w:rsid w:val="00A24A3A"/>
    <w:rsid w:val="00A250EF"/>
    <w:rsid w:val="00A25FFA"/>
    <w:rsid w:val="00A26BA6"/>
    <w:rsid w:val="00A27299"/>
    <w:rsid w:val="00A305EB"/>
    <w:rsid w:val="00A30B0E"/>
    <w:rsid w:val="00A318C4"/>
    <w:rsid w:val="00A31CE2"/>
    <w:rsid w:val="00A3444B"/>
    <w:rsid w:val="00A35242"/>
    <w:rsid w:val="00A352F3"/>
    <w:rsid w:val="00A367D0"/>
    <w:rsid w:val="00A37C06"/>
    <w:rsid w:val="00A37C5D"/>
    <w:rsid w:val="00A37EF4"/>
    <w:rsid w:val="00A41DBA"/>
    <w:rsid w:val="00A42851"/>
    <w:rsid w:val="00A42A54"/>
    <w:rsid w:val="00A43B3C"/>
    <w:rsid w:val="00A43E1E"/>
    <w:rsid w:val="00A4407B"/>
    <w:rsid w:val="00A4494D"/>
    <w:rsid w:val="00A45BC8"/>
    <w:rsid w:val="00A465BC"/>
    <w:rsid w:val="00A46E83"/>
    <w:rsid w:val="00A47390"/>
    <w:rsid w:val="00A50B84"/>
    <w:rsid w:val="00A55A8D"/>
    <w:rsid w:val="00A55DF0"/>
    <w:rsid w:val="00A56089"/>
    <w:rsid w:val="00A5626F"/>
    <w:rsid w:val="00A565E4"/>
    <w:rsid w:val="00A577FB"/>
    <w:rsid w:val="00A57E13"/>
    <w:rsid w:val="00A60E54"/>
    <w:rsid w:val="00A6133F"/>
    <w:rsid w:val="00A61D5D"/>
    <w:rsid w:val="00A61DF0"/>
    <w:rsid w:val="00A62AA0"/>
    <w:rsid w:val="00A63DC2"/>
    <w:rsid w:val="00A63E81"/>
    <w:rsid w:val="00A640B5"/>
    <w:rsid w:val="00A64332"/>
    <w:rsid w:val="00A65322"/>
    <w:rsid w:val="00A65C90"/>
    <w:rsid w:val="00A667DA"/>
    <w:rsid w:val="00A6708B"/>
    <w:rsid w:val="00A670EC"/>
    <w:rsid w:val="00A671AF"/>
    <w:rsid w:val="00A67598"/>
    <w:rsid w:val="00A67996"/>
    <w:rsid w:val="00A67F94"/>
    <w:rsid w:val="00A70515"/>
    <w:rsid w:val="00A71388"/>
    <w:rsid w:val="00A71806"/>
    <w:rsid w:val="00A737C3"/>
    <w:rsid w:val="00A749FC"/>
    <w:rsid w:val="00A77970"/>
    <w:rsid w:val="00A77B56"/>
    <w:rsid w:val="00A80178"/>
    <w:rsid w:val="00A8085C"/>
    <w:rsid w:val="00A814F9"/>
    <w:rsid w:val="00A82D66"/>
    <w:rsid w:val="00A83B24"/>
    <w:rsid w:val="00A85482"/>
    <w:rsid w:val="00A85FE1"/>
    <w:rsid w:val="00A861E9"/>
    <w:rsid w:val="00A87448"/>
    <w:rsid w:val="00A915E1"/>
    <w:rsid w:val="00A91CF0"/>
    <w:rsid w:val="00A91F56"/>
    <w:rsid w:val="00A921A0"/>
    <w:rsid w:val="00A92A42"/>
    <w:rsid w:val="00A93A56"/>
    <w:rsid w:val="00A949B3"/>
    <w:rsid w:val="00A94DEB"/>
    <w:rsid w:val="00A95833"/>
    <w:rsid w:val="00A95C4F"/>
    <w:rsid w:val="00A961BC"/>
    <w:rsid w:val="00A96306"/>
    <w:rsid w:val="00A96CF5"/>
    <w:rsid w:val="00A96DB0"/>
    <w:rsid w:val="00AA0313"/>
    <w:rsid w:val="00AA2DA2"/>
    <w:rsid w:val="00AA3AC3"/>
    <w:rsid w:val="00AA475B"/>
    <w:rsid w:val="00AA638A"/>
    <w:rsid w:val="00AA66F6"/>
    <w:rsid w:val="00AA7067"/>
    <w:rsid w:val="00AA712F"/>
    <w:rsid w:val="00AA7E6E"/>
    <w:rsid w:val="00AB070B"/>
    <w:rsid w:val="00AB0EF5"/>
    <w:rsid w:val="00AB0FE4"/>
    <w:rsid w:val="00AB246A"/>
    <w:rsid w:val="00AB2C6A"/>
    <w:rsid w:val="00AB38B7"/>
    <w:rsid w:val="00AB4C8D"/>
    <w:rsid w:val="00AB4DDF"/>
    <w:rsid w:val="00AB5112"/>
    <w:rsid w:val="00AB63B5"/>
    <w:rsid w:val="00AC025A"/>
    <w:rsid w:val="00AC148F"/>
    <w:rsid w:val="00AC30BA"/>
    <w:rsid w:val="00AC31BB"/>
    <w:rsid w:val="00AC3A70"/>
    <w:rsid w:val="00AC3F65"/>
    <w:rsid w:val="00AC423D"/>
    <w:rsid w:val="00AC4617"/>
    <w:rsid w:val="00AC4690"/>
    <w:rsid w:val="00AC66F2"/>
    <w:rsid w:val="00AC7BA0"/>
    <w:rsid w:val="00AC7FA7"/>
    <w:rsid w:val="00AD104A"/>
    <w:rsid w:val="00AD277A"/>
    <w:rsid w:val="00AD311D"/>
    <w:rsid w:val="00AD33D5"/>
    <w:rsid w:val="00AD43E6"/>
    <w:rsid w:val="00AD4450"/>
    <w:rsid w:val="00AD4C15"/>
    <w:rsid w:val="00AD576A"/>
    <w:rsid w:val="00AD59EF"/>
    <w:rsid w:val="00AD6553"/>
    <w:rsid w:val="00AD6A6B"/>
    <w:rsid w:val="00AD6ECE"/>
    <w:rsid w:val="00AD7CCB"/>
    <w:rsid w:val="00AE04D7"/>
    <w:rsid w:val="00AE04EC"/>
    <w:rsid w:val="00AE0D08"/>
    <w:rsid w:val="00AE0FC4"/>
    <w:rsid w:val="00AE2595"/>
    <w:rsid w:val="00AE4850"/>
    <w:rsid w:val="00AE5033"/>
    <w:rsid w:val="00AE644D"/>
    <w:rsid w:val="00AE67DC"/>
    <w:rsid w:val="00AE71E7"/>
    <w:rsid w:val="00AF00C5"/>
    <w:rsid w:val="00AF0301"/>
    <w:rsid w:val="00AF33A8"/>
    <w:rsid w:val="00AF3804"/>
    <w:rsid w:val="00AF3D03"/>
    <w:rsid w:val="00AF3EB5"/>
    <w:rsid w:val="00AF3F58"/>
    <w:rsid w:val="00AF4278"/>
    <w:rsid w:val="00AF512B"/>
    <w:rsid w:val="00AF5FAF"/>
    <w:rsid w:val="00AF60B8"/>
    <w:rsid w:val="00AF6631"/>
    <w:rsid w:val="00AF7985"/>
    <w:rsid w:val="00AF79F4"/>
    <w:rsid w:val="00B00756"/>
    <w:rsid w:val="00B00CFA"/>
    <w:rsid w:val="00B01C57"/>
    <w:rsid w:val="00B02050"/>
    <w:rsid w:val="00B02CDA"/>
    <w:rsid w:val="00B05BE8"/>
    <w:rsid w:val="00B0625F"/>
    <w:rsid w:val="00B06FE5"/>
    <w:rsid w:val="00B1107B"/>
    <w:rsid w:val="00B11331"/>
    <w:rsid w:val="00B1208E"/>
    <w:rsid w:val="00B126F8"/>
    <w:rsid w:val="00B129AA"/>
    <w:rsid w:val="00B1435E"/>
    <w:rsid w:val="00B1795A"/>
    <w:rsid w:val="00B17F74"/>
    <w:rsid w:val="00B2038D"/>
    <w:rsid w:val="00B22B06"/>
    <w:rsid w:val="00B23EF2"/>
    <w:rsid w:val="00B243FB"/>
    <w:rsid w:val="00B244D9"/>
    <w:rsid w:val="00B2460B"/>
    <w:rsid w:val="00B25137"/>
    <w:rsid w:val="00B260FD"/>
    <w:rsid w:val="00B265B4"/>
    <w:rsid w:val="00B265D9"/>
    <w:rsid w:val="00B26734"/>
    <w:rsid w:val="00B2684C"/>
    <w:rsid w:val="00B26EBB"/>
    <w:rsid w:val="00B27038"/>
    <w:rsid w:val="00B278AE"/>
    <w:rsid w:val="00B301DE"/>
    <w:rsid w:val="00B309D4"/>
    <w:rsid w:val="00B32470"/>
    <w:rsid w:val="00B33595"/>
    <w:rsid w:val="00B348DA"/>
    <w:rsid w:val="00B353D8"/>
    <w:rsid w:val="00B35AAD"/>
    <w:rsid w:val="00B36A5B"/>
    <w:rsid w:val="00B37376"/>
    <w:rsid w:val="00B3741E"/>
    <w:rsid w:val="00B3769D"/>
    <w:rsid w:val="00B4096A"/>
    <w:rsid w:val="00B4170D"/>
    <w:rsid w:val="00B429CE"/>
    <w:rsid w:val="00B43554"/>
    <w:rsid w:val="00B442ED"/>
    <w:rsid w:val="00B44873"/>
    <w:rsid w:val="00B448FE"/>
    <w:rsid w:val="00B44CE2"/>
    <w:rsid w:val="00B44D8C"/>
    <w:rsid w:val="00B44DF2"/>
    <w:rsid w:val="00B457D6"/>
    <w:rsid w:val="00B46BAC"/>
    <w:rsid w:val="00B47C85"/>
    <w:rsid w:val="00B51BE3"/>
    <w:rsid w:val="00B51D1F"/>
    <w:rsid w:val="00B52498"/>
    <w:rsid w:val="00B52B8B"/>
    <w:rsid w:val="00B5315D"/>
    <w:rsid w:val="00B53379"/>
    <w:rsid w:val="00B534F1"/>
    <w:rsid w:val="00B5387A"/>
    <w:rsid w:val="00B542A4"/>
    <w:rsid w:val="00B54C35"/>
    <w:rsid w:val="00B5654D"/>
    <w:rsid w:val="00B567FB"/>
    <w:rsid w:val="00B56850"/>
    <w:rsid w:val="00B56873"/>
    <w:rsid w:val="00B5707B"/>
    <w:rsid w:val="00B62ACD"/>
    <w:rsid w:val="00B62C62"/>
    <w:rsid w:val="00B63728"/>
    <w:rsid w:val="00B6374D"/>
    <w:rsid w:val="00B63A19"/>
    <w:rsid w:val="00B63F9E"/>
    <w:rsid w:val="00B64098"/>
    <w:rsid w:val="00B647A5"/>
    <w:rsid w:val="00B64815"/>
    <w:rsid w:val="00B6646D"/>
    <w:rsid w:val="00B66AC9"/>
    <w:rsid w:val="00B67AD8"/>
    <w:rsid w:val="00B70566"/>
    <w:rsid w:val="00B706F7"/>
    <w:rsid w:val="00B70786"/>
    <w:rsid w:val="00B70CAE"/>
    <w:rsid w:val="00B70E97"/>
    <w:rsid w:val="00B71223"/>
    <w:rsid w:val="00B712E5"/>
    <w:rsid w:val="00B72F1F"/>
    <w:rsid w:val="00B737CF"/>
    <w:rsid w:val="00B73D6B"/>
    <w:rsid w:val="00B7492D"/>
    <w:rsid w:val="00B75937"/>
    <w:rsid w:val="00B77AEE"/>
    <w:rsid w:val="00B77EFC"/>
    <w:rsid w:val="00B80575"/>
    <w:rsid w:val="00B826E4"/>
    <w:rsid w:val="00B82CC1"/>
    <w:rsid w:val="00B82DCC"/>
    <w:rsid w:val="00B84EC6"/>
    <w:rsid w:val="00B85D9A"/>
    <w:rsid w:val="00B85F4D"/>
    <w:rsid w:val="00B87BE6"/>
    <w:rsid w:val="00B90A16"/>
    <w:rsid w:val="00B90A4E"/>
    <w:rsid w:val="00B90D3E"/>
    <w:rsid w:val="00B91D92"/>
    <w:rsid w:val="00B91F9B"/>
    <w:rsid w:val="00B92901"/>
    <w:rsid w:val="00B9313E"/>
    <w:rsid w:val="00B938CA"/>
    <w:rsid w:val="00B93E1D"/>
    <w:rsid w:val="00B93E51"/>
    <w:rsid w:val="00B94DD0"/>
    <w:rsid w:val="00B950CC"/>
    <w:rsid w:val="00B95197"/>
    <w:rsid w:val="00B95C6F"/>
    <w:rsid w:val="00B9615A"/>
    <w:rsid w:val="00BA063B"/>
    <w:rsid w:val="00BA18E3"/>
    <w:rsid w:val="00BA19D6"/>
    <w:rsid w:val="00BA2BE4"/>
    <w:rsid w:val="00BA3FC7"/>
    <w:rsid w:val="00BA40CD"/>
    <w:rsid w:val="00BA46F3"/>
    <w:rsid w:val="00BA474A"/>
    <w:rsid w:val="00BA7ECB"/>
    <w:rsid w:val="00BB069C"/>
    <w:rsid w:val="00BB0F46"/>
    <w:rsid w:val="00BB21D6"/>
    <w:rsid w:val="00BB2304"/>
    <w:rsid w:val="00BB2C35"/>
    <w:rsid w:val="00BB4E66"/>
    <w:rsid w:val="00BB5A1D"/>
    <w:rsid w:val="00BB6D9F"/>
    <w:rsid w:val="00BB7425"/>
    <w:rsid w:val="00BB7437"/>
    <w:rsid w:val="00BC0658"/>
    <w:rsid w:val="00BC160D"/>
    <w:rsid w:val="00BC2085"/>
    <w:rsid w:val="00BC2141"/>
    <w:rsid w:val="00BC395F"/>
    <w:rsid w:val="00BC431F"/>
    <w:rsid w:val="00BC500F"/>
    <w:rsid w:val="00BC5793"/>
    <w:rsid w:val="00BC5F2D"/>
    <w:rsid w:val="00BC6C11"/>
    <w:rsid w:val="00BC7559"/>
    <w:rsid w:val="00BC7E76"/>
    <w:rsid w:val="00BD1639"/>
    <w:rsid w:val="00BD1FC4"/>
    <w:rsid w:val="00BD20B6"/>
    <w:rsid w:val="00BD3B0F"/>
    <w:rsid w:val="00BD3C5D"/>
    <w:rsid w:val="00BD519C"/>
    <w:rsid w:val="00BD57D7"/>
    <w:rsid w:val="00BD7233"/>
    <w:rsid w:val="00BE2877"/>
    <w:rsid w:val="00BE4FB6"/>
    <w:rsid w:val="00BE55D5"/>
    <w:rsid w:val="00BE5717"/>
    <w:rsid w:val="00BE5CF5"/>
    <w:rsid w:val="00BE5D33"/>
    <w:rsid w:val="00BF14C3"/>
    <w:rsid w:val="00BF315A"/>
    <w:rsid w:val="00BF39EA"/>
    <w:rsid w:val="00BF4758"/>
    <w:rsid w:val="00BF49CF"/>
    <w:rsid w:val="00BF5266"/>
    <w:rsid w:val="00BF6228"/>
    <w:rsid w:val="00BF73A2"/>
    <w:rsid w:val="00BF763A"/>
    <w:rsid w:val="00BF7BCB"/>
    <w:rsid w:val="00C01C54"/>
    <w:rsid w:val="00C02A84"/>
    <w:rsid w:val="00C03A3F"/>
    <w:rsid w:val="00C04D82"/>
    <w:rsid w:val="00C054A2"/>
    <w:rsid w:val="00C055B9"/>
    <w:rsid w:val="00C056A6"/>
    <w:rsid w:val="00C05CD5"/>
    <w:rsid w:val="00C05E9B"/>
    <w:rsid w:val="00C0666C"/>
    <w:rsid w:val="00C06EBE"/>
    <w:rsid w:val="00C07BEB"/>
    <w:rsid w:val="00C1013D"/>
    <w:rsid w:val="00C10D19"/>
    <w:rsid w:val="00C1124B"/>
    <w:rsid w:val="00C1154B"/>
    <w:rsid w:val="00C12044"/>
    <w:rsid w:val="00C12556"/>
    <w:rsid w:val="00C12A6A"/>
    <w:rsid w:val="00C12C49"/>
    <w:rsid w:val="00C144D9"/>
    <w:rsid w:val="00C14ECA"/>
    <w:rsid w:val="00C15D94"/>
    <w:rsid w:val="00C2113E"/>
    <w:rsid w:val="00C21239"/>
    <w:rsid w:val="00C21EBA"/>
    <w:rsid w:val="00C221C1"/>
    <w:rsid w:val="00C230FE"/>
    <w:rsid w:val="00C23410"/>
    <w:rsid w:val="00C249A7"/>
    <w:rsid w:val="00C25655"/>
    <w:rsid w:val="00C26519"/>
    <w:rsid w:val="00C303E3"/>
    <w:rsid w:val="00C3073C"/>
    <w:rsid w:val="00C30743"/>
    <w:rsid w:val="00C30C77"/>
    <w:rsid w:val="00C31980"/>
    <w:rsid w:val="00C329F7"/>
    <w:rsid w:val="00C36AD1"/>
    <w:rsid w:val="00C36C00"/>
    <w:rsid w:val="00C3782D"/>
    <w:rsid w:val="00C37BC2"/>
    <w:rsid w:val="00C407E0"/>
    <w:rsid w:val="00C41D2B"/>
    <w:rsid w:val="00C41E57"/>
    <w:rsid w:val="00C43327"/>
    <w:rsid w:val="00C44EF3"/>
    <w:rsid w:val="00C4642E"/>
    <w:rsid w:val="00C46EC5"/>
    <w:rsid w:val="00C47BB2"/>
    <w:rsid w:val="00C50601"/>
    <w:rsid w:val="00C51A64"/>
    <w:rsid w:val="00C52C43"/>
    <w:rsid w:val="00C53C96"/>
    <w:rsid w:val="00C541D7"/>
    <w:rsid w:val="00C54393"/>
    <w:rsid w:val="00C547DD"/>
    <w:rsid w:val="00C557AE"/>
    <w:rsid w:val="00C55C96"/>
    <w:rsid w:val="00C55CE7"/>
    <w:rsid w:val="00C570DB"/>
    <w:rsid w:val="00C572AE"/>
    <w:rsid w:val="00C578AB"/>
    <w:rsid w:val="00C57E72"/>
    <w:rsid w:val="00C57F94"/>
    <w:rsid w:val="00C60A7E"/>
    <w:rsid w:val="00C61511"/>
    <w:rsid w:val="00C61AD3"/>
    <w:rsid w:val="00C61FE3"/>
    <w:rsid w:val="00C628EF"/>
    <w:rsid w:val="00C62ED8"/>
    <w:rsid w:val="00C633EE"/>
    <w:rsid w:val="00C63551"/>
    <w:rsid w:val="00C64248"/>
    <w:rsid w:val="00C6424B"/>
    <w:rsid w:val="00C64C8D"/>
    <w:rsid w:val="00C64EA1"/>
    <w:rsid w:val="00C65E0A"/>
    <w:rsid w:val="00C66A29"/>
    <w:rsid w:val="00C66F56"/>
    <w:rsid w:val="00C67B25"/>
    <w:rsid w:val="00C704F5"/>
    <w:rsid w:val="00C72BBE"/>
    <w:rsid w:val="00C72D77"/>
    <w:rsid w:val="00C74EA1"/>
    <w:rsid w:val="00C75722"/>
    <w:rsid w:val="00C7585A"/>
    <w:rsid w:val="00C772C3"/>
    <w:rsid w:val="00C7775C"/>
    <w:rsid w:val="00C80D81"/>
    <w:rsid w:val="00C81149"/>
    <w:rsid w:val="00C8136D"/>
    <w:rsid w:val="00C81971"/>
    <w:rsid w:val="00C81C61"/>
    <w:rsid w:val="00C82E40"/>
    <w:rsid w:val="00C83126"/>
    <w:rsid w:val="00C846CA"/>
    <w:rsid w:val="00C84A54"/>
    <w:rsid w:val="00C84B4A"/>
    <w:rsid w:val="00C86B4C"/>
    <w:rsid w:val="00C87113"/>
    <w:rsid w:val="00C90064"/>
    <w:rsid w:val="00C9048D"/>
    <w:rsid w:val="00C907C4"/>
    <w:rsid w:val="00C908A5"/>
    <w:rsid w:val="00C9188D"/>
    <w:rsid w:val="00C94536"/>
    <w:rsid w:val="00C94BCA"/>
    <w:rsid w:val="00C9630C"/>
    <w:rsid w:val="00C96330"/>
    <w:rsid w:val="00C96773"/>
    <w:rsid w:val="00C97374"/>
    <w:rsid w:val="00C97794"/>
    <w:rsid w:val="00CA0255"/>
    <w:rsid w:val="00CA0390"/>
    <w:rsid w:val="00CA087C"/>
    <w:rsid w:val="00CA15EA"/>
    <w:rsid w:val="00CA2CC2"/>
    <w:rsid w:val="00CA34C5"/>
    <w:rsid w:val="00CA35CB"/>
    <w:rsid w:val="00CA5BB4"/>
    <w:rsid w:val="00CA5BDA"/>
    <w:rsid w:val="00CA66B5"/>
    <w:rsid w:val="00CA66BB"/>
    <w:rsid w:val="00CA75A2"/>
    <w:rsid w:val="00CA7989"/>
    <w:rsid w:val="00CB05AC"/>
    <w:rsid w:val="00CB2AEC"/>
    <w:rsid w:val="00CB3B69"/>
    <w:rsid w:val="00CB46A2"/>
    <w:rsid w:val="00CB46B8"/>
    <w:rsid w:val="00CB5642"/>
    <w:rsid w:val="00CB5CBE"/>
    <w:rsid w:val="00CB5E5D"/>
    <w:rsid w:val="00CB62C0"/>
    <w:rsid w:val="00CB63DE"/>
    <w:rsid w:val="00CB65C4"/>
    <w:rsid w:val="00CB745C"/>
    <w:rsid w:val="00CB7732"/>
    <w:rsid w:val="00CC1370"/>
    <w:rsid w:val="00CC1A5B"/>
    <w:rsid w:val="00CC2404"/>
    <w:rsid w:val="00CC2E7D"/>
    <w:rsid w:val="00CC3C76"/>
    <w:rsid w:val="00CC5AAA"/>
    <w:rsid w:val="00CC706F"/>
    <w:rsid w:val="00CD0692"/>
    <w:rsid w:val="00CD084C"/>
    <w:rsid w:val="00CD099A"/>
    <w:rsid w:val="00CD0E25"/>
    <w:rsid w:val="00CD119E"/>
    <w:rsid w:val="00CD1467"/>
    <w:rsid w:val="00CD216A"/>
    <w:rsid w:val="00CD2C8E"/>
    <w:rsid w:val="00CD2D3A"/>
    <w:rsid w:val="00CD2E3E"/>
    <w:rsid w:val="00CD33ED"/>
    <w:rsid w:val="00CD3C7D"/>
    <w:rsid w:val="00CD51C4"/>
    <w:rsid w:val="00CD53F1"/>
    <w:rsid w:val="00CD5F4A"/>
    <w:rsid w:val="00CD6693"/>
    <w:rsid w:val="00CD77E1"/>
    <w:rsid w:val="00CD7B99"/>
    <w:rsid w:val="00CE197E"/>
    <w:rsid w:val="00CE2062"/>
    <w:rsid w:val="00CE30A3"/>
    <w:rsid w:val="00CE553E"/>
    <w:rsid w:val="00CE621B"/>
    <w:rsid w:val="00CE68A3"/>
    <w:rsid w:val="00CE6E24"/>
    <w:rsid w:val="00CE772A"/>
    <w:rsid w:val="00CE7A18"/>
    <w:rsid w:val="00CE7A77"/>
    <w:rsid w:val="00CE7D3E"/>
    <w:rsid w:val="00CF0064"/>
    <w:rsid w:val="00CF20FF"/>
    <w:rsid w:val="00CF2AB3"/>
    <w:rsid w:val="00CF314F"/>
    <w:rsid w:val="00CF5406"/>
    <w:rsid w:val="00CF55CB"/>
    <w:rsid w:val="00CF5E98"/>
    <w:rsid w:val="00CF77B0"/>
    <w:rsid w:val="00D009A7"/>
    <w:rsid w:val="00D00D7A"/>
    <w:rsid w:val="00D01226"/>
    <w:rsid w:val="00D01629"/>
    <w:rsid w:val="00D01721"/>
    <w:rsid w:val="00D02661"/>
    <w:rsid w:val="00D030A6"/>
    <w:rsid w:val="00D03524"/>
    <w:rsid w:val="00D039B1"/>
    <w:rsid w:val="00D04ED4"/>
    <w:rsid w:val="00D0606A"/>
    <w:rsid w:val="00D061BD"/>
    <w:rsid w:val="00D064C7"/>
    <w:rsid w:val="00D06542"/>
    <w:rsid w:val="00D06BF0"/>
    <w:rsid w:val="00D06FB2"/>
    <w:rsid w:val="00D0702E"/>
    <w:rsid w:val="00D0771A"/>
    <w:rsid w:val="00D07BA7"/>
    <w:rsid w:val="00D11DDC"/>
    <w:rsid w:val="00D12536"/>
    <w:rsid w:val="00D128AD"/>
    <w:rsid w:val="00D128BC"/>
    <w:rsid w:val="00D1379D"/>
    <w:rsid w:val="00D13F32"/>
    <w:rsid w:val="00D15888"/>
    <w:rsid w:val="00D164D6"/>
    <w:rsid w:val="00D17244"/>
    <w:rsid w:val="00D2098E"/>
    <w:rsid w:val="00D21FE3"/>
    <w:rsid w:val="00D2257D"/>
    <w:rsid w:val="00D225EB"/>
    <w:rsid w:val="00D22767"/>
    <w:rsid w:val="00D227EC"/>
    <w:rsid w:val="00D235BF"/>
    <w:rsid w:val="00D23E32"/>
    <w:rsid w:val="00D2625D"/>
    <w:rsid w:val="00D3060F"/>
    <w:rsid w:val="00D30758"/>
    <w:rsid w:val="00D30BFF"/>
    <w:rsid w:val="00D30CB2"/>
    <w:rsid w:val="00D318F9"/>
    <w:rsid w:val="00D327FB"/>
    <w:rsid w:val="00D338BE"/>
    <w:rsid w:val="00D34A53"/>
    <w:rsid w:val="00D3595E"/>
    <w:rsid w:val="00D4102D"/>
    <w:rsid w:val="00D425C2"/>
    <w:rsid w:val="00D42BE3"/>
    <w:rsid w:val="00D433D1"/>
    <w:rsid w:val="00D439EB"/>
    <w:rsid w:val="00D4415F"/>
    <w:rsid w:val="00D4489D"/>
    <w:rsid w:val="00D44A3B"/>
    <w:rsid w:val="00D50970"/>
    <w:rsid w:val="00D52338"/>
    <w:rsid w:val="00D5248B"/>
    <w:rsid w:val="00D525D3"/>
    <w:rsid w:val="00D542C3"/>
    <w:rsid w:val="00D55140"/>
    <w:rsid w:val="00D5659A"/>
    <w:rsid w:val="00D617F8"/>
    <w:rsid w:val="00D62F65"/>
    <w:rsid w:val="00D64E4B"/>
    <w:rsid w:val="00D6503B"/>
    <w:rsid w:val="00D65686"/>
    <w:rsid w:val="00D66D47"/>
    <w:rsid w:val="00D672D1"/>
    <w:rsid w:val="00D67FBC"/>
    <w:rsid w:val="00D70487"/>
    <w:rsid w:val="00D70E43"/>
    <w:rsid w:val="00D72E32"/>
    <w:rsid w:val="00D7340E"/>
    <w:rsid w:val="00D736D2"/>
    <w:rsid w:val="00D73883"/>
    <w:rsid w:val="00D739A1"/>
    <w:rsid w:val="00D758B6"/>
    <w:rsid w:val="00D75AA2"/>
    <w:rsid w:val="00D75C7A"/>
    <w:rsid w:val="00D76B4B"/>
    <w:rsid w:val="00D772A7"/>
    <w:rsid w:val="00D77A66"/>
    <w:rsid w:val="00D80CCF"/>
    <w:rsid w:val="00D812BE"/>
    <w:rsid w:val="00D81D20"/>
    <w:rsid w:val="00D81F42"/>
    <w:rsid w:val="00D82B19"/>
    <w:rsid w:val="00D830D8"/>
    <w:rsid w:val="00D8321F"/>
    <w:rsid w:val="00D8336B"/>
    <w:rsid w:val="00D83D0E"/>
    <w:rsid w:val="00D8546F"/>
    <w:rsid w:val="00D859C6"/>
    <w:rsid w:val="00D85BA6"/>
    <w:rsid w:val="00D87049"/>
    <w:rsid w:val="00D87E97"/>
    <w:rsid w:val="00D90E4E"/>
    <w:rsid w:val="00D913C5"/>
    <w:rsid w:val="00D91992"/>
    <w:rsid w:val="00D92AA7"/>
    <w:rsid w:val="00D93AB5"/>
    <w:rsid w:val="00D93F13"/>
    <w:rsid w:val="00D942D7"/>
    <w:rsid w:val="00D94B16"/>
    <w:rsid w:val="00D94B1D"/>
    <w:rsid w:val="00D9529A"/>
    <w:rsid w:val="00D96620"/>
    <w:rsid w:val="00D97ED8"/>
    <w:rsid w:val="00DA049A"/>
    <w:rsid w:val="00DA04CD"/>
    <w:rsid w:val="00DA201D"/>
    <w:rsid w:val="00DA356F"/>
    <w:rsid w:val="00DA4B10"/>
    <w:rsid w:val="00DA5880"/>
    <w:rsid w:val="00DA58D4"/>
    <w:rsid w:val="00DA5EFB"/>
    <w:rsid w:val="00DA6128"/>
    <w:rsid w:val="00DA6436"/>
    <w:rsid w:val="00DA692E"/>
    <w:rsid w:val="00DA7BE9"/>
    <w:rsid w:val="00DA7EA1"/>
    <w:rsid w:val="00DB019C"/>
    <w:rsid w:val="00DB0DF6"/>
    <w:rsid w:val="00DB1A86"/>
    <w:rsid w:val="00DB2051"/>
    <w:rsid w:val="00DB2A64"/>
    <w:rsid w:val="00DB30D9"/>
    <w:rsid w:val="00DB3981"/>
    <w:rsid w:val="00DB3F45"/>
    <w:rsid w:val="00DB5633"/>
    <w:rsid w:val="00DB5A53"/>
    <w:rsid w:val="00DB5E0E"/>
    <w:rsid w:val="00DB62B4"/>
    <w:rsid w:val="00DB78F1"/>
    <w:rsid w:val="00DB7EC9"/>
    <w:rsid w:val="00DB7FCC"/>
    <w:rsid w:val="00DC40BD"/>
    <w:rsid w:val="00DC4AA9"/>
    <w:rsid w:val="00DC5D46"/>
    <w:rsid w:val="00DC7CBA"/>
    <w:rsid w:val="00DC7DDB"/>
    <w:rsid w:val="00DD0338"/>
    <w:rsid w:val="00DD1CC0"/>
    <w:rsid w:val="00DD2E13"/>
    <w:rsid w:val="00DD2E35"/>
    <w:rsid w:val="00DD3181"/>
    <w:rsid w:val="00DD59B1"/>
    <w:rsid w:val="00DD5F82"/>
    <w:rsid w:val="00DD64D9"/>
    <w:rsid w:val="00DD6860"/>
    <w:rsid w:val="00DD7114"/>
    <w:rsid w:val="00DD7C46"/>
    <w:rsid w:val="00DE010A"/>
    <w:rsid w:val="00DE068B"/>
    <w:rsid w:val="00DE0E22"/>
    <w:rsid w:val="00DE0F6D"/>
    <w:rsid w:val="00DE1A6E"/>
    <w:rsid w:val="00DE2D94"/>
    <w:rsid w:val="00DE320F"/>
    <w:rsid w:val="00DE38F2"/>
    <w:rsid w:val="00DE5769"/>
    <w:rsid w:val="00DE58A4"/>
    <w:rsid w:val="00DE605F"/>
    <w:rsid w:val="00DE686C"/>
    <w:rsid w:val="00DE6880"/>
    <w:rsid w:val="00DE7A64"/>
    <w:rsid w:val="00DE7D0C"/>
    <w:rsid w:val="00DE7D8C"/>
    <w:rsid w:val="00DF07F1"/>
    <w:rsid w:val="00DF0D7A"/>
    <w:rsid w:val="00DF201F"/>
    <w:rsid w:val="00DF4CFA"/>
    <w:rsid w:val="00DF56BC"/>
    <w:rsid w:val="00DF596D"/>
    <w:rsid w:val="00DF6397"/>
    <w:rsid w:val="00DF69A7"/>
    <w:rsid w:val="00DF6C40"/>
    <w:rsid w:val="00DF6EB4"/>
    <w:rsid w:val="00DF7681"/>
    <w:rsid w:val="00E000D5"/>
    <w:rsid w:val="00E01637"/>
    <w:rsid w:val="00E018C9"/>
    <w:rsid w:val="00E02B95"/>
    <w:rsid w:val="00E04A78"/>
    <w:rsid w:val="00E059E9"/>
    <w:rsid w:val="00E063EC"/>
    <w:rsid w:val="00E067A9"/>
    <w:rsid w:val="00E077B3"/>
    <w:rsid w:val="00E07938"/>
    <w:rsid w:val="00E11263"/>
    <w:rsid w:val="00E125FA"/>
    <w:rsid w:val="00E137A6"/>
    <w:rsid w:val="00E13D48"/>
    <w:rsid w:val="00E14BEE"/>
    <w:rsid w:val="00E14D0A"/>
    <w:rsid w:val="00E14D37"/>
    <w:rsid w:val="00E165AB"/>
    <w:rsid w:val="00E16CF3"/>
    <w:rsid w:val="00E175FB"/>
    <w:rsid w:val="00E17B86"/>
    <w:rsid w:val="00E17F37"/>
    <w:rsid w:val="00E20509"/>
    <w:rsid w:val="00E20610"/>
    <w:rsid w:val="00E20AE9"/>
    <w:rsid w:val="00E2103B"/>
    <w:rsid w:val="00E22DF5"/>
    <w:rsid w:val="00E23386"/>
    <w:rsid w:val="00E24FA6"/>
    <w:rsid w:val="00E25213"/>
    <w:rsid w:val="00E25A4D"/>
    <w:rsid w:val="00E266B3"/>
    <w:rsid w:val="00E268AF"/>
    <w:rsid w:val="00E26C42"/>
    <w:rsid w:val="00E27220"/>
    <w:rsid w:val="00E30EB9"/>
    <w:rsid w:val="00E31DCE"/>
    <w:rsid w:val="00E32061"/>
    <w:rsid w:val="00E32776"/>
    <w:rsid w:val="00E327F7"/>
    <w:rsid w:val="00E32989"/>
    <w:rsid w:val="00E3345F"/>
    <w:rsid w:val="00E34157"/>
    <w:rsid w:val="00E3509C"/>
    <w:rsid w:val="00E35296"/>
    <w:rsid w:val="00E35F3E"/>
    <w:rsid w:val="00E37634"/>
    <w:rsid w:val="00E37C04"/>
    <w:rsid w:val="00E40506"/>
    <w:rsid w:val="00E40C95"/>
    <w:rsid w:val="00E412F6"/>
    <w:rsid w:val="00E413A0"/>
    <w:rsid w:val="00E41C29"/>
    <w:rsid w:val="00E42F1F"/>
    <w:rsid w:val="00E44232"/>
    <w:rsid w:val="00E45756"/>
    <w:rsid w:val="00E476AF"/>
    <w:rsid w:val="00E5110A"/>
    <w:rsid w:val="00E51E9E"/>
    <w:rsid w:val="00E536BD"/>
    <w:rsid w:val="00E53C1D"/>
    <w:rsid w:val="00E56582"/>
    <w:rsid w:val="00E567AB"/>
    <w:rsid w:val="00E57EF9"/>
    <w:rsid w:val="00E610B6"/>
    <w:rsid w:val="00E61E95"/>
    <w:rsid w:val="00E62583"/>
    <w:rsid w:val="00E6280D"/>
    <w:rsid w:val="00E6281C"/>
    <w:rsid w:val="00E62DEA"/>
    <w:rsid w:val="00E62FE1"/>
    <w:rsid w:val="00E63AD5"/>
    <w:rsid w:val="00E63B98"/>
    <w:rsid w:val="00E646F5"/>
    <w:rsid w:val="00E647CA"/>
    <w:rsid w:val="00E6528A"/>
    <w:rsid w:val="00E66524"/>
    <w:rsid w:val="00E67A14"/>
    <w:rsid w:val="00E67D97"/>
    <w:rsid w:val="00E70362"/>
    <w:rsid w:val="00E70662"/>
    <w:rsid w:val="00E70726"/>
    <w:rsid w:val="00E70A1D"/>
    <w:rsid w:val="00E71978"/>
    <w:rsid w:val="00E72CA8"/>
    <w:rsid w:val="00E737CD"/>
    <w:rsid w:val="00E7392A"/>
    <w:rsid w:val="00E739DC"/>
    <w:rsid w:val="00E73EE2"/>
    <w:rsid w:val="00E74168"/>
    <w:rsid w:val="00E741ED"/>
    <w:rsid w:val="00E74C83"/>
    <w:rsid w:val="00E75530"/>
    <w:rsid w:val="00E75721"/>
    <w:rsid w:val="00E767F2"/>
    <w:rsid w:val="00E76E46"/>
    <w:rsid w:val="00E777EB"/>
    <w:rsid w:val="00E80DBC"/>
    <w:rsid w:val="00E8123C"/>
    <w:rsid w:val="00E81F28"/>
    <w:rsid w:val="00E830FB"/>
    <w:rsid w:val="00E83E80"/>
    <w:rsid w:val="00E85286"/>
    <w:rsid w:val="00E9081A"/>
    <w:rsid w:val="00E91256"/>
    <w:rsid w:val="00E91A8F"/>
    <w:rsid w:val="00E920D2"/>
    <w:rsid w:val="00E927F3"/>
    <w:rsid w:val="00E95E4E"/>
    <w:rsid w:val="00E966FC"/>
    <w:rsid w:val="00E97A91"/>
    <w:rsid w:val="00EA0DD5"/>
    <w:rsid w:val="00EA1D0C"/>
    <w:rsid w:val="00EA4399"/>
    <w:rsid w:val="00EA45B2"/>
    <w:rsid w:val="00EA5422"/>
    <w:rsid w:val="00EA5789"/>
    <w:rsid w:val="00EA6CE7"/>
    <w:rsid w:val="00EA72C9"/>
    <w:rsid w:val="00EB0589"/>
    <w:rsid w:val="00EB069A"/>
    <w:rsid w:val="00EB1577"/>
    <w:rsid w:val="00EB1873"/>
    <w:rsid w:val="00EB1A84"/>
    <w:rsid w:val="00EB1E94"/>
    <w:rsid w:val="00EB2148"/>
    <w:rsid w:val="00EB3377"/>
    <w:rsid w:val="00EB4A84"/>
    <w:rsid w:val="00EB4B7C"/>
    <w:rsid w:val="00EB57FE"/>
    <w:rsid w:val="00EB6EB2"/>
    <w:rsid w:val="00EB794A"/>
    <w:rsid w:val="00EB7D93"/>
    <w:rsid w:val="00EC041F"/>
    <w:rsid w:val="00EC0A46"/>
    <w:rsid w:val="00EC163A"/>
    <w:rsid w:val="00EC2EAE"/>
    <w:rsid w:val="00EC3DDE"/>
    <w:rsid w:val="00EC3EED"/>
    <w:rsid w:val="00EC3F84"/>
    <w:rsid w:val="00EC4AD4"/>
    <w:rsid w:val="00EC5502"/>
    <w:rsid w:val="00EC77AF"/>
    <w:rsid w:val="00EC7DA3"/>
    <w:rsid w:val="00EC7E40"/>
    <w:rsid w:val="00EC7F9F"/>
    <w:rsid w:val="00ED022E"/>
    <w:rsid w:val="00ED0E8E"/>
    <w:rsid w:val="00ED264E"/>
    <w:rsid w:val="00ED2961"/>
    <w:rsid w:val="00ED4533"/>
    <w:rsid w:val="00ED4711"/>
    <w:rsid w:val="00ED48B1"/>
    <w:rsid w:val="00ED5CBD"/>
    <w:rsid w:val="00EE12E4"/>
    <w:rsid w:val="00EE179C"/>
    <w:rsid w:val="00EE335B"/>
    <w:rsid w:val="00EE3A8C"/>
    <w:rsid w:val="00EE41E5"/>
    <w:rsid w:val="00EE51FC"/>
    <w:rsid w:val="00EE5235"/>
    <w:rsid w:val="00EE6899"/>
    <w:rsid w:val="00EE68ED"/>
    <w:rsid w:val="00EE7928"/>
    <w:rsid w:val="00EE7E81"/>
    <w:rsid w:val="00EE7E93"/>
    <w:rsid w:val="00EF062A"/>
    <w:rsid w:val="00EF13F6"/>
    <w:rsid w:val="00EF2501"/>
    <w:rsid w:val="00EF26E7"/>
    <w:rsid w:val="00EF288E"/>
    <w:rsid w:val="00EF2D28"/>
    <w:rsid w:val="00EF340D"/>
    <w:rsid w:val="00EF371B"/>
    <w:rsid w:val="00EF4079"/>
    <w:rsid w:val="00EF69F7"/>
    <w:rsid w:val="00EF7E02"/>
    <w:rsid w:val="00F000E8"/>
    <w:rsid w:val="00F0180E"/>
    <w:rsid w:val="00F03551"/>
    <w:rsid w:val="00F03E5A"/>
    <w:rsid w:val="00F05552"/>
    <w:rsid w:val="00F055F5"/>
    <w:rsid w:val="00F05622"/>
    <w:rsid w:val="00F067A1"/>
    <w:rsid w:val="00F111FA"/>
    <w:rsid w:val="00F11481"/>
    <w:rsid w:val="00F1288A"/>
    <w:rsid w:val="00F12985"/>
    <w:rsid w:val="00F12A8C"/>
    <w:rsid w:val="00F1310F"/>
    <w:rsid w:val="00F13ABF"/>
    <w:rsid w:val="00F13E46"/>
    <w:rsid w:val="00F167B8"/>
    <w:rsid w:val="00F174EB"/>
    <w:rsid w:val="00F17D87"/>
    <w:rsid w:val="00F17E0E"/>
    <w:rsid w:val="00F2119A"/>
    <w:rsid w:val="00F21BEE"/>
    <w:rsid w:val="00F227DC"/>
    <w:rsid w:val="00F22BB6"/>
    <w:rsid w:val="00F23D5B"/>
    <w:rsid w:val="00F24278"/>
    <w:rsid w:val="00F26DB4"/>
    <w:rsid w:val="00F26F5C"/>
    <w:rsid w:val="00F27982"/>
    <w:rsid w:val="00F27DAB"/>
    <w:rsid w:val="00F30DBF"/>
    <w:rsid w:val="00F30E8A"/>
    <w:rsid w:val="00F3177A"/>
    <w:rsid w:val="00F322BA"/>
    <w:rsid w:val="00F32392"/>
    <w:rsid w:val="00F32E70"/>
    <w:rsid w:val="00F330DF"/>
    <w:rsid w:val="00F33262"/>
    <w:rsid w:val="00F3575A"/>
    <w:rsid w:val="00F359DD"/>
    <w:rsid w:val="00F3603E"/>
    <w:rsid w:val="00F37D26"/>
    <w:rsid w:val="00F37FBE"/>
    <w:rsid w:val="00F4037B"/>
    <w:rsid w:val="00F416ED"/>
    <w:rsid w:val="00F41E7B"/>
    <w:rsid w:val="00F42170"/>
    <w:rsid w:val="00F42F0E"/>
    <w:rsid w:val="00F432C4"/>
    <w:rsid w:val="00F43F88"/>
    <w:rsid w:val="00F4406D"/>
    <w:rsid w:val="00F45DF2"/>
    <w:rsid w:val="00F46605"/>
    <w:rsid w:val="00F46AFE"/>
    <w:rsid w:val="00F5043F"/>
    <w:rsid w:val="00F522DB"/>
    <w:rsid w:val="00F52EF2"/>
    <w:rsid w:val="00F53027"/>
    <w:rsid w:val="00F54CBF"/>
    <w:rsid w:val="00F575A2"/>
    <w:rsid w:val="00F5786A"/>
    <w:rsid w:val="00F60041"/>
    <w:rsid w:val="00F60196"/>
    <w:rsid w:val="00F60E7F"/>
    <w:rsid w:val="00F617A7"/>
    <w:rsid w:val="00F624EA"/>
    <w:rsid w:val="00F62624"/>
    <w:rsid w:val="00F638C0"/>
    <w:rsid w:val="00F6472B"/>
    <w:rsid w:val="00F65332"/>
    <w:rsid w:val="00F65439"/>
    <w:rsid w:val="00F655EB"/>
    <w:rsid w:val="00F65DA7"/>
    <w:rsid w:val="00F66B6D"/>
    <w:rsid w:val="00F66C04"/>
    <w:rsid w:val="00F66F9B"/>
    <w:rsid w:val="00F67807"/>
    <w:rsid w:val="00F7052D"/>
    <w:rsid w:val="00F70C03"/>
    <w:rsid w:val="00F71CEB"/>
    <w:rsid w:val="00F721EB"/>
    <w:rsid w:val="00F7225B"/>
    <w:rsid w:val="00F72CC6"/>
    <w:rsid w:val="00F742B2"/>
    <w:rsid w:val="00F746EA"/>
    <w:rsid w:val="00F751DE"/>
    <w:rsid w:val="00F75593"/>
    <w:rsid w:val="00F76E76"/>
    <w:rsid w:val="00F77DD2"/>
    <w:rsid w:val="00F80E2C"/>
    <w:rsid w:val="00F81290"/>
    <w:rsid w:val="00F81D17"/>
    <w:rsid w:val="00F81E86"/>
    <w:rsid w:val="00F83189"/>
    <w:rsid w:val="00F836F5"/>
    <w:rsid w:val="00F838AF"/>
    <w:rsid w:val="00F83985"/>
    <w:rsid w:val="00F842DB"/>
    <w:rsid w:val="00F85043"/>
    <w:rsid w:val="00F858E8"/>
    <w:rsid w:val="00F85DD6"/>
    <w:rsid w:val="00F9033A"/>
    <w:rsid w:val="00F90964"/>
    <w:rsid w:val="00F91DE9"/>
    <w:rsid w:val="00F9216E"/>
    <w:rsid w:val="00F9233D"/>
    <w:rsid w:val="00F94769"/>
    <w:rsid w:val="00F94F8A"/>
    <w:rsid w:val="00F95C86"/>
    <w:rsid w:val="00F95FA2"/>
    <w:rsid w:val="00F96D0A"/>
    <w:rsid w:val="00F97049"/>
    <w:rsid w:val="00FA00BD"/>
    <w:rsid w:val="00FA16C5"/>
    <w:rsid w:val="00FA2D50"/>
    <w:rsid w:val="00FA44BE"/>
    <w:rsid w:val="00FA4D15"/>
    <w:rsid w:val="00FA531E"/>
    <w:rsid w:val="00FA58DC"/>
    <w:rsid w:val="00FA7157"/>
    <w:rsid w:val="00FA7D40"/>
    <w:rsid w:val="00FB1CB2"/>
    <w:rsid w:val="00FB1E11"/>
    <w:rsid w:val="00FB1FA9"/>
    <w:rsid w:val="00FB299A"/>
    <w:rsid w:val="00FB3720"/>
    <w:rsid w:val="00FB3B2B"/>
    <w:rsid w:val="00FB40FD"/>
    <w:rsid w:val="00FB4B98"/>
    <w:rsid w:val="00FB4BFC"/>
    <w:rsid w:val="00FB5234"/>
    <w:rsid w:val="00FB5F13"/>
    <w:rsid w:val="00FB6381"/>
    <w:rsid w:val="00FB6DBB"/>
    <w:rsid w:val="00FB6E1F"/>
    <w:rsid w:val="00FB77A6"/>
    <w:rsid w:val="00FC02AC"/>
    <w:rsid w:val="00FC0545"/>
    <w:rsid w:val="00FC1C05"/>
    <w:rsid w:val="00FC2775"/>
    <w:rsid w:val="00FC2828"/>
    <w:rsid w:val="00FC4423"/>
    <w:rsid w:val="00FC607E"/>
    <w:rsid w:val="00FC743D"/>
    <w:rsid w:val="00FD0328"/>
    <w:rsid w:val="00FD13AD"/>
    <w:rsid w:val="00FD1DA3"/>
    <w:rsid w:val="00FD2619"/>
    <w:rsid w:val="00FD2813"/>
    <w:rsid w:val="00FD3B3A"/>
    <w:rsid w:val="00FD49FE"/>
    <w:rsid w:val="00FD4A97"/>
    <w:rsid w:val="00FD50B9"/>
    <w:rsid w:val="00FD62AB"/>
    <w:rsid w:val="00FD6317"/>
    <w:rsid w:val="00FE05A6"/>
    <w:rsid w:val="00FE144F"/>
    <w:rsid w:val="00FE1A1F"/>
    <w:rsid w:val="00FE1B39"/>
    <w:rsid w:val="00FE217D"/>
    <w:rsid w:val="00FE2288"/>
    <w:rsid w:val="00FE230C"/>
    <w:rsid w:val="00FE2387"/>
    <w:rsid w:val="00FE3123"/>
    <w:rsid w:val="00FE347F"/>
    <w:rsid w:val="00FE3847"/>
    <w:rsid w:val="00FE3B76"/>
    <w:rsid w:val="00FE60CE"/>
    <w:rsid w:val="00FE6A8C"/>
    <w:rsid w:val="00FE758D"/>
    <w:rsid w:val="00FE7AA7"/>
    <w:rsid w:val="00FF0390"/>
    <w:rsid w:val="00FF08C8"/>
    <w:rsid w:val="00FF09F5"/>
    <w:rsid w:val="00FF1608"/>
    <w:rsid w:val="00FF201D"/>
    <w:rsid w:val="00FF264C"/>
    <w:rsid w:val="00FF287F"/>
    <w:rsid w:val="00FF3423"/>
    <w:rsid w:val="00FF6AAA"/>
    <w:rsid w:val="00FF73AE"/>
    <w:rsid w:val="00FF7A8E"/>
    <w:rsid w:val="019EDD6F"/>
    <w:rsid w:val="01A53B20"/>
    <w:rsid w:val="01EFB94B"/>
    <w:rsid w:val="01FE6819"/>
    <w:rsid w:val="0247F389"/>
    <w:rsid w:val="027CDBF1"/>
    <w:rsid w:val="02B42489"/>
    <w:rsid w:val="02C7A576"/>
    <w:rsid w:val="0308CDC7"/>
    <w:rsid w:val="030FD2F1"/>
    <w:rsid w:val="032AA6A2"/>
    <w:rsid w:val="03350A96"/>
    <w:rsid w:val="033BBA06"/>
    <w:rsid w:val="0371C365"/>
    <w:rsid w:val="03950A14"/>
    <w:rsid w:val="039ECAA3"/>
    <w:rsid w:val="03EF4D5F"/>
    <w:rsid w:val="03F11E87"/>
    <w:rsid w:val="044C76B1"/>
    <w:rsid w:val="0458D854"/>
    <w:rsid w:val="0478FC84"/>
    <w:rsid w:val="04E1D187"/>
    <w:rsid w:val="04E4B31C"/>
    <w:rsid w:val="05836722"/>
    <w:rsid w:val="05D895F1"/>
    <w:rsid w:val="05F06353"/>
    <w:rsid w:val="05F99662"/>
    <w:rsid w:val="06416812"/>
    <w:rsid w:val="0660C42A"/>
    <w:rsid w:val="066D7E29"/>
    <w:rsid w:val="06958F4B"/>
    <w:rsid w:val="06B781CD"/>
    <w:rsid w:val="06D1D93C"/>
    <w:rsid w:val="06EB997E"/>
    <w:rsid w:val="0706B419"/>
    <w:rsid w:val="073EBE18"/>
    <w:rsid w:val="077F45B3"/>
    <w:rsid w:val="079C683B"/>
    <w:rsid w:val="07C1560A"/>
    <w:rsid w:val="07E6BCC4"/>
    <w:rsid w:val="0884DD10"/>
    <w:rsid w:val="092DBC4B"/>
    <w:rsid w:val="09BC5DA7"/>
    <w:rsid w:val="0A167DFE"/>
    <w:rsid w:val="0A319B72"/>
    <w:rsid w:val="0A528B48"/>
    <w:rsid w:val="0A5F1EA0"/>
    <w:rsid w:val="0AF81146"/>
    <w:rsid w:val="0AFD24E2"/>
    <w:rsid w:val="0B022251"/>
    <w:rsid w:val="0B376D8B"/>
    <w:rsid w:val="0BB74A14"/>
    <w:rsid w:val="0C0D0C9C"/>
    <w:rsid w:val="0C7E395E"/>
    <w:rsid w:val="0D11326D"/>
    <w:rsid w:val="0D211B33"/>
    <w:rsid w:val="0D4BC43E"/>
    <w:rsid w:val="0D5C9177"/>
    <w:rsid w:val="0D86B900"/>
    <w:rsid w:val="0D8AEDFD"/>
    <w:rsid w:val="0D8E625E"/>
    <w:rsid w:val="0E06DC4F"/>
    <w:rsid w:val="0E2932C4"/>
    <w:rsid w:val="0E310177"/>
    <w:rsid w:val="0E952C82"/>
    <w:rsid w:val="0EEC6CC4"/>
    <w:rsid w:val="0F334B68"/>
    <w:rsid w:val="0F765D0F"/>
    <w:rsid w:val="100DCAD5"/>
    <w:rsid w:val="1014EA3A"/>
    <w:rsid w:val="1023255E"/>
    <w:rsid w:val="103398AF"/>
    <w:rsid w:val="107F1AE6"/>
    <w:rsid w:val="10E87923"/>
    <w:rsid w:val="1168A4DC"/>
    <w:rsid w:val="11949A64"/>
    <w:rsid w:val="11D856FA"/>
    <w:rsid w:val="11DFD164"/>
    <w:rsid w:val="121EF5AF"/>
    <w:rsid w:val="124ABB9A"/>
    <w:rsid w:val="12D018AE"/>
    <w:rsid w:val="12E4DD14"/>
    <w:rsid w:val="12EE85D4"/>
    <w:rsid w:val="12F33CD8"/>
    <w:rsid w:val="12FC6B11"/>
    <w:rsid w:val="137C5220"/>
    <w:rsid w:val="1386C492"/>
    <w:rsid w:val="13FB8651"/>
    <w:rsid w:val="148658D1"/>
    <w:rsid w:val="148EF778"/>
    <w:rsid w:val="14B29AE2"/>
    <w:rsid w:val="14D1A999"/>
    <w:rsid w:val="14E489AF"/>
    <w:rsid w:val="1507F1F6"/>
    <w:rsid w:val="153E1A81"/>
    <w:rsid w:val="1553AB0F"/>
    <w:rsid w:val="15BD7F06"/>
    <w:rsid w:val="15CA692E"/>
    <w:rsid w:val="15F0D8CE"/>
    <w:rsid w:val="162B5C41"/>
    <w:rsid w:val="1666BC86"/>
    <w:rsid w:val="166729F3"/>
    <w:rsid w:val="16906BB3"/>
    <w:rsid w:val="174B915A"/>
    <w:rsid w:val="17624EF9"/>
    <w:rsid w:val="17C2979C"/>
    <w:rsid w:val="18285A23"/>
    <w:rsid w:val="182BEB33"/>
    <w:rsid w:val="18D59DAD"/>
    <w:rsid w:val="1906F665"/>
    <w:rsid w:val="190B48F1"/>
    <w:rsid w:val="194CA1B1"/>
    <w:rsid w:val="19A51ABC"/>
    <w:rsid w:val="19CB7EEC"/>
    <w:rsid w:val="1A1D8E6B"/>
    <w:rsid w:val="1A2FEC23"/>
    <w:rsid w:val="1AA2A517"/>
    <w:rsid w:val="1ACB78B4"/>
    <w:rsid w:val="1B6A6937"/>
    <w:rsid w:val="1BAAEE5B"/>
    <w:rsid w:val="1BCAEC9D"/>
    <w:rsid w:val="1C56E0ED"/>
    <w:rsid w:val="1C5A3ED0"/>
    <w:rsid w:val="1C938FD1"/>
    <w:rsid w:val="1C9DB3B3"/>
    <w:rsid w:val="1DA3CAA6"/>
    <w:rsid w:val="1DC7E637"/>
    <w:rsid w:val="1EA33610"/>
    <w:rsid w:val="1EC47CED"/>
    <w:rsid w:val="1EF4E2FC"/>
    <w:rsid w:val="1EFB86BF"/>
    <w:rsid w:val="1F1C8AAB"/>
    <w:rsid w:val="1F546426"/>
    <w:rsid w:val="1F79722D"/>
    <w:rsid w:val="202A0B73"/>
    <w:rsid w:val="20973188"/>
    <w:rsid w:val="20ABA8A8"/>
    <w:rsid w:val="20B6C965"/>
    <w:rsid w:val="20C16C74"/>
    <w:rsid w:val="20F7ABBF"/>
    <w:rsid w:val="212DC6A7"/>
    <w:rsid w:val="213D60C4"/>
    <w:rsid w:val="216A69A3"/>
    <w:rsid w:val="218FF617"/>
    <w:rsid w:val="21E5EB8F"/>
    <w:rsid w:val="21E9C635"/>
    <w:rsid w:val="2235855F"/>
    <w:rsid w:val="2282D9B1"/>
    <w:rsid w:val="228AD4B0"/>
    <w:rsid w:val="22AE3F60"/>
    <w:rsid w:val="22B39C43"/>
    <w:rsid w:val="22DC6E55"/>
    <w:rsid w:val="22E6439A"/>
    <w:rsid w:val="22FA1859"/>
    <w:rsid w:val="232B92F7"/>
    <w:rsid w:val="23668F95"/>
    <w:rsid w:val="23DDC789"/>
    <w:rsid w:val="2416CA53"/>
    <w:rsid w:val="242AD80D"/>
    <w:rsid w:val="24D39F26"/>
    <w:rsid w:val="24D63259"/>
    <w:rsid w:val="25081970"/>
    <w:rsid w:val="251441B8"/>
    <w:rsid w:val="25780A41"/>
    <w:rsid w:val="25DA81E3"/>
    <w:rsid w:val="25E3E9A8"/>
    <w:rsid w:val="26B8A2F9"/>
    <w:rsid w:val="26B95CB2"/>
    <w:rsid w:val="26BFAB0B"/>
    <w:rsid w:val="26D972BE"/>
    <w:rsid w:val="26F13A82"/>
    <w:rsid w:val="2700F45A"/>
    <w:rsid w:val="2715578F"/>
    <w:rsid w:val="27A9C390"/>
    <w:rsid w:val="28030C62"/>
    <w:rsid w:val="2809A7E9"/>
    <w:rsid w:val="2813BB43"/>
    <w:rsid w:val="28256CDD"/>
    <w:rsid w:val="28552D13"/>
    <w:rsid w:val="28F49A48"/>
    <w:rsid w:val="2978FFE4"/>
    <w:rsid w:val="297C794D"/>
    <w:rsid w:val="2987B1EC"/>
    <w:rsid w:val="299ED0F9"/>
    <w:rsid w:val="29FBEE14"/>
    <w:rsid w:val="2A39DA65"/>
    <w:rsid w:val="2A6329BD"/>
    <w:rsid w:val="2AA27498"/>
    <w:rsid w:val="2AAE5551"/>
    <w:rsid w:val="2B1231E5"/>
    <w:rsid w:val="2B1849AE"/>
    <w:rsid w:val="2B18835F"/>
    <w:rsid w:val="2B52F76B"/>
    <w:rsid w:val="2B6152CA"/>
    <w:rsid w:val="2B8CCDD5"/>
    <w:rsid w:val="2B9EB40E"/>
    <w:rsid w:val="2BAA2CAB"/>
    <w:rsid w:val="2BE3BC45"/>
    <w:rsid w:val="2C1F6C50"/>
    <w:rsid w:val="2C38B338"/>
    <w:rsid w:val="2C70794E"/>
    <w:rsid w:val="2C99FE0D"/>
    <w:rsid w:val="2CC3E513"/>
    <w:rsid w:val="2CCB834B"/>
    <w:rsid w:val="2CCE6A69"/>
    <w:rsid w:val="2CF9D5A6"/>
    <w:rsid w:val="2CFFFB2F"/>
    <w:rsid w:val="2D086399"/>
    <w:rsid w:val="2D135982"/>
    <w:rsid w:val="2D42A041"/>
    <w:rsid w:val="2D520ED8"/>
    <w:rsid w:val="2D575B21"/>
    <w:rsid w:val="2D7505A2"/>
    <w:rsid w:val="2D7AF611"/>
    <w:rsid w:val="2D93027F"/>
    <w:rsid w:val="2D95D852"/>
    <w:rsid w:val="2D99AAC5"/>
    <w:rsid w:val="2DC3F276"/>
    <w:rsid w:val="2DF6CB62"/>
    <w:rsid w:val="2E0C49AF"/>
    <w:rsid w:val="2E2D1B23"/>
    <w:rsid w:val="2E7243F2"/>
    <w:rsid w:val="2E781897"/>
    <w:rsid w:val="2E9A8F74"/>
    <w:rsid w:val="2EC0AF9E"/>
    <w:rsid w:val="2F477A0B"/>
    <w:rsid w:val="30A60846"/>
    <w:rsid w:val="30B23B7C"/>
    <w:rsid w:val="3141621B"/>
    <w:rsid w:val="31644BD3"/>
    <w:rsid w:val="3165375B"/>
    <w:rsid w:val="31878B32"/>
    <w:rsid w:val="319AC5E7"/>
    <w:rsid w:val="31AFD377"/>
    <w:rsid w:val="3207AB90"/>
    <w:rsid w:val="321CB1FC"/>
    <w:rsid w:val="32AAA88C"/>
    <w:rsid w:val="32C0660F"/>
    <w:rsid w:val="32CF246B"/>
    <w:rsid w:val="330C0F0F"/>
    <w:rsid w:val="3331526C"/>
    <w:rsid w:val="33A0CD06"/>
    <w:rsid w:val="33A35B09"/>
    <w:rsid w:val="33A562BA"/>
    <w:rsid w:val="341745C4"/>
    <w:rsid w:val="3421C774"/>
    <w:rsid w:val="3438EFFF"/>
    <w:rsid w:val="343E1E2D"/>
    <w:rsid w:val="34769874"/>
    <w:rsid w:val="347C2B9B"/>
    <w:rsid w:val="3495709B"/>
    <w:rsid w:val="34E6664F"/>
    <w:rsid w:val="353DA1B0"/>
    <w:rsid w:val="3555C691"/>
    <w:rsid w:val="35806BF3"/>
    <w:rsid w:val="359D9332"/>
    <w:rsid w:val="35C13378"/>
    <w:rsid w:val="35E2494E"/>
    <w:rsid w:val="363DC580"/>
    <w:rsid w:val="368D98D1"/>
    <w:rsid w:val="36F75FCB"/>
    <w:rsid w:val="3711709A"/>
    <w:rsid w:val="375B33C7"/>
    <w:rsid w:val="377874A1"/>
    <w:rsid w:val="37F6CCB6"/>
    <w:rsid w:val="388C467E"/>
    <w:rsid w:val="390F9DA3"/>
    <w:rsid w:val="3949F53E"/>
    <w:rsid w:val="39966BEE"/>
    <w:rsid w:val="39B395C9"/>
    <w:rsid w:val="39ECEB9D"/>
    <w:rsid w:val="3A0266DD"/>
    <w:rsid w:val="3A222D0C"/>
    <w:rsid w:val="3A479106"/>
    <w:rsid w:val="3A92D489"/>
    <w:rsid w:val="3A9BC072"/>
    <w:rsid w:val="3AB41C7A"/>
    <w:rsid w:val="3AE6DAA6"/>
    <w:rsid w:val="3AE974DE"/>
    <w:rsid w:val="3B045E55"/>
    <w:rsid w:val="3B3F9452"/>
    <w:rsid w:val="3B573CC9"/>
    <w:rsid w:val="3B8C9BE9"/>
    <w:rsid w:val="3BAFFD1F"/>
    <w:rsid w:val="3BC5674D"/>
    <w:rsid w:val="3BEA4AE2"/>
    <w:rsid w:val="3BFD4CC2"/>
    <w:rsid w:val="3C087233"/>
    <w:rsid w:val="3C5895CD"/>
    <w:rsid w:val="3C5F8AD3"/>
    <w:rsid w:val="3C7B438D"/>
    <w:rsid w:val="3C7D8C35"/>
    <w:rsid w:val="3CE7E4B2"/>
    <w:rsid w:val="3CF5B964"/>
    <w:rsid w:val="3D130C97"/>
    <w:rsid w:val="3D49EE25"/>
    <w:rsid w:val="3D4F22B8"/>
    <w:rsid w:val="3D7D104C"/>
    <w:rsid w:val="3D7DF2BE"/>
    <w:rsid w:val="3D985E5E"/>
    <w:rsid w:val="3D999ACD"/>
    <w:rsid w:val="3DBA9277"/>
    <w:rsid w:val="3DEF4442"/>
    <w:rsid w:val="3DFA10F7"/>
    <w:rsid w:val="3E003BAE"/>
    <w:rsid w:val="3E0B016F"/>
    <w:rsid w:val="3E1A2A22"/>
    <w:rsid w:val="3E9CD66E"/>
    <w:rsid w:val="3E9DBAA1"/>
    <w:rsid w:val="3ECAD3BA"/>
    <w:rsid w:val="3ECDF425"/>
    <w:rsid w:val="3ED7609B"/>
    <w:rsid w:val="3F04D91D"/>
    <w:rsid w:val="3F072776"/>
    <w:rsid w:val="3F0AC98C"/>
    <w:rsid w:val="406003D4"/>
    <w:rsid w:val="407994EE"/>
    <w:rsid w:val="409E2107"/>
    <w:rsid w:val="40B7CD93"/>
    <w:rsid w:val="40C3CCC7"/>
    <w:rsid w:val="40C5809E"/>
    <w:rsid w:val="40C9B414"/>
    <w:rsid w:val="40D97FDB"/>
    <w:rsid w:val="4115F9BA"/>
    <w:rsid w:val="412C059D"/>
    <w:rsid w:val="415C4E92"/>
    <w:rsid w:val="416A87AC"/>
    <w:rsid w:val="41BBB3AF"/>
    <w:rsid w:val="41D130AC"/>
    <w:rsid w:val="420992EA"/>
    <w:rsid w:val="4220B068"/>
    <w:rsid w:val="422AA571"/>
    <w:rsid w:val="4234A8D1"/>
    <w:rsid w:val="430DEFB7"/>
    <w:rsid w:val="4323D49C"/>
    <w:rsid w:val="44105860"/>
    <w:rsid w:val="4438CDD3"/>
    <w:rsid w:val="444779B0"/>
    <w:rsid w:val="445E2AF6"/>
    <w:rsid w:val="447FD199"/>
    <w:rsid w:val="449EB7C4"/>
    <w:rsid w:val="44A04532"/>
    <w:rsid w:val="44F712B9"/>
    <w:rsid w:val="4539B431"/>
    <w:rsid w:val="4572357C"/>
    <w:rsid w:val="45FA51EF"/>
    <w:rsid w:val="461960C5"/>
    <w:rsid w:val="46198ECC"/>
    <w:rsid w:val="46713FFB"/>
    <w:rsid w:val="467B4D40"/>
    <w:rsid w:val="4698CDFD"/>
    <w:rsid w:val="46A70AFD"/>
    <w:rsid w:val="46B2C910"/>
    <w:rsid w:val="46EE0D0E"/>
    <w:rsid w:val="473413E6"/>
    <w:rsid w:val="47783378"/>
    <w:rsid w:val="479F5A24"/>
    <w:rsid w:val="483724BD"/>
    <w:rsid w:val="4837622A"/>
    <w:rsid w:val="48E2612B"/>
    <w:rsid w:val="4915DDB2"/>
    <w:rsid w:val="491CEEA8"/>
    <w:rsid w:val="4937FB60"/>
    <w:rsid w:val="49AF9A9C"/>
    <w:rsid w:val="4A2276F2"/>
    <w:rsid w:val="4A6F0990"/>
    <w:rsid w:val="4A71952B"/>
    <w:rsid w:val="4A854E50"/>
    <w:rsid w:val="4AA3232F"/>
    <w:rsid w:val="4AC108C7"/>
    <w:rsid w:val="4ADC3A18"/>
    <w:rsid w:val="4B1B2C2A"/>
    <w:rsid w:val="4B74F4C6"/>
    <w:rsid w:val="4B7C7FB2"/>
    <w:rsid w:val="4BA9FF42"/>
    <w:rsid w:val="4BBFE89F"/>
    <w:rsid w:val="4BCDC692"/>
    <w:rsid w:val="4C34C999"/>
    <w:rsid w:val="4C4AF3AC"/>
    <w:rsid w:val="4C5850C8"/>
    <w:rsid w:val="4C58B28C"/>
    <w:rsid w:val="4CA54743"/>
    <w:rsid w:val="4CB93B3C"/>
    <w:rsid w:val="4CFFE26B"/>
    <w:rsid w:val="4D110AFF"/>
    <w:rsid w:val="4D1453ED"/>
    <w:rsid w:val="4D388BA7"/>
    <w:rsid w:val="4D5BEE98"/>
    <w:rsid w:val="4D646EA1"/>
    <w:rsid w:val="4D888E15"/>
    <w:rsid w:val="4DA839CE"/>
    <w:rsid w:val="4DC547D2"/>
    <w:rsid w:val="4DD55A36"/>
    <w:rsid w:val="4DE067E2"/>
    <w:rsid w:val="4E33C6FE"/>
    <w:rsid w:val="4E67554A"/>
    <w:rsid w:val="4E956632"/>
    <w:rsid w:val="4E9859B0"/>
    <w:rsid w:val="4EA667D6"/>
    <w:rsid w:val="4F37C5F1"/>
    <w:rsid w:val="4F47D5F4"/>
    <w:rsid w:val="4F56CC9A"/>
    <w:rsid w:val="4F7F3BE3"/>
    <w:rsid w:val="4FF989B9"/>
    <w:rsid w:val="50254CE1"/>
    <w:rsid w:val="502AD0D3"/>
    <w:rsid w:val="503A3E22"/>
    <w:rsid w:val="504D288C"/>
    <w:rsid w:val="505A03FC"/>
    <w:rsid w:val="506A25F7"/>
    <w:rsid w:val="50D1AA8F"/>
    <w:rsid w:val="51D575CB"/>
    <w:rsid w:val="5215BA55"/>
    <w:rsid w:val="52371B38"/>
    <w:rsid w:val="525B2C21"/>
    <w:rsid w:val="5269F1FB"/>
    <w:rsid w:val="528E6D5C"/>
    <w:rsid w:val="5296F77B"/>
    <w:rsid w:val="52B5A7B7"/>
    <w:rsid w:val="530ADF09"/>
    <w:rsid w:val="537BD805"/>
    <w:rsid w:val="53BBDE25"/>
    <w:rsid w:val="53C1D02D"/>
    <w:rsid w:val="53D5191A"/>
    <w:rsid w:val="53E01D10"/>
    <w:rsid w:val="53F164A0"/>
    <w:rsid w:val="53F6B476"/>
    <w:rsid w:val="5406F4E1"/>
    <w:rsid w:val="540F5BF6"/>
    <w:rsid w:val="541F79C0"/>
    <w:rsid w:val="5428D7D0"/>
    <w:rsid w:val="5434DD38"/>
    <w:rsid w:val="543C329B"/>
    <w:rsid w:val="549A7B22"/>
    <w:rsid w:val="54AF4A08"/>
    <w:rsid w:val="54AF4D56"/>
    <w:rsid w:val="54D6BADA"/>
    <w:rsid w:val="550E7976"/>
    <w:rsid w:val="551DED6F"/>
    <w:rsid w:val="554D5B17"/>
    <w:rsid w:val="56133C16"/>
    <w:rsid w:val="570D6062"/>
    <w:rsid w:val="571CE790"/>
    <w:rsid w:val="576652AB"/>
    <w:rsid w:val="579D9464"/>
    <w:rsid w:val="57D9D191"/>
    <w:rsid w:val="57DE502C"/>
    <w:rsid w:val="57E65D2A"/>
    <w:rsid w:val="580D03C4"/>
    <w:rsid w:val="5813A5C2"/>
    <w:rsid w:val="5843BC1F"/>
    <w:rsid w:val="5885E242"/>
    <w:rsid w:val="58C1FBA5"/>
    <w:rsid w:val="58CD479E"/>
    <w:rsid w:val="593E17B7"/>
    <w:rsid w:val="594CFF76"/>
    <w:rsid w:val="5A021416"/>
    <w:rsid w:val="5A571C9B"/>
    <w:rsid w:val="5A5CF9F3"/>
    <w:rsid w:val="5B8B6B98"/>
    <w:rsid w:val="5BA7185B"/>
    <w:rsid w:val="5BBEA815"/>
    <w:rsid w:val="5BD2DACD"/>
    <w:rsid w:val="5C156488"/>
    <w:rsid w:val="5C51E9BB"/>
    <w:rsid w:val="5CCEFB5B"/>
    <w:rsid w:val="5D04243D"/>
    <w:rsid w:val="5D0D7E2D"/>
    <w:rsid w:val="5D46A790"/>
    <w:rsid w:val="5D71FF15"/>
    <w:rsid w:val="5D7C446B"/>
    <w:rsid w:val="5DAB9679"/>
    <w:rsid w:val="5DE5B500"/>
    <w:rsid w:val="5E488B7F"/>
    <w:rsid w:val="5E58223F"/>
    <w:rsid w:val="5E6268E9"/>
    <w:rsid w:val="5E8543B3"/>
    <w:rsid w:val="5EDB0863"/>
    <w:rsid w:val="5EE51155"/>
    <w:rsid w:val="5EEC1D51"/>
    <w:rsid w:val="5EFC4A81"/>
    <w:rsid w:val="5F384378"/>
    <w:rsid w:val="5F753923"/>
    <w:rsid w:val="5F9724A1"/>
    <w:rsid w:val="5FC8463C"/>
    <w:rsid w:val="6002C5E8"/>
    <w:rsid w:val="603CED70"/>
    <w:rsid w:val="604F285C"/>
    <w:rsid w:val="60B738BF"/>
    <w:rsid w:val="610E1410"/>
    <w:rsid w:val="612075D2"/>
    <w:rsid w:val="6160F232"/>
    <w:rsid w:val="61B6D214"/>
    <w:rsid w:val="61E1BCBC"/>
    <w:rsid w:val="62086E2C"/>
    <w:rsid w:val="6209FB1C"/>
    <w:rsid w:val="62111E87"/>
    <w:rsid w:val="622DF56E"/>
    <w:rsid w:val="62518AA8"/>
    <w:rsid w:val="6275C6D6"/>
    <w:rsid w:val="62FC6A5E"/>
    <w:rsid w:val="6329158A"/>
    <w:rsid w:val="632C5DCE"/>
    <w:rsid w:val="633E0B78"/>
    <w:rsid w:val="63A50513"/>
    <w:rsid w:val="63DB0CF8"/>
    <w:rsid w:val="63E83815"/>
    <w:rsid w:val="63FB53E7"/>
    <w:rsid w:val="640538F5"/>
    <w:rsid w:val="642665B8"/>
    <w:rsid w:val="6436F49E"/>
    <w:rsid w:val="64511CD5"/>
    <w:rsid w:val="647B3F47"/>
    <w:rsid w:val="64D198EE"/>
    <w:rsid w:val="650DD45D"/>
    <w:rsid w:val="6511AB4E"/>
    <w:rsid w:val="651AFC1D"/>
    <w:rsid w:val="656B6C67"/>
    <w:rsid w:val="65954214"/>
    <w:rsid w:val="65B0DC2B"/>
    <w:rsid w:val="65B4ACEE"/>
    <w:rsid w:val="65EF0056"/>
    <w:rsid w:val="65FA8C0F"/>
    <w:rsid w:val="66041C01"/>
    <w:rsid w:val="6621C75D"/>
    <w:rsid w:val="6626B354"/>
    <w:rsid w:val="66320BB2"/>
    <w:rsid w:val="669BBA78"/>
    <w:rsid w:val="66BE20F8"/>
    <w:rsid w:val="670A7412"/>
    <w:rsid w:val="670DEEFD"/>
    <w:rsid w:val="6712A88A"/>
    <w:rsid w:val="678AD0B7"/>
    <w:rsid w:val="6837E489"/>
    <w:rsid w:val="6884F345"/>
    <w:rsid w:val="68BA4323"/>
    <w:rsid w:val="68C9EAE2"/>
    <w:rsid w:val="68E2F81A"/>
    <w:rsid w:val="69073296"/>
    <w:rsid w:val="6907C7A1"/>
    <w:rsid w:val="69794E50"/>
    <w:rsid w:val="697BE7FA"/>
    <w:rsid w:val="69E29F19"/>
    <w:rsid w:val="69E66BC7"/>
    <w:rsid w:val="69EB21FD"/>
    <w:rsid w:val="6A265F7F"/>
    <w:rsid w:val="6A294705"/>
    <w:rsid w:val="6A713B61"/>
    <w:rsid w:val="6AA5D3C9"/>
    <w:rsid w:val="6AC5A228"/>
    <w:rsid w:val="6AC9F1A9"/>
    <w:rsid w:val="6B6EA190"/>
    <w:rsid w:val="6B8FA790"/>
    <w:rsid w:val="6BA20574"/>
    <w:rsid w:val="6BBB4CB5"/>
    <w:rsid w:val="6C0861B7"/>
    <w:rsid w:val="6CBF44E0"/>
    <w:rsid w:val="6CCCA8AF"/>
    <w:rsid w:val="6CEA9777"/>
    <w:rsid w:val="6CFC5A82"/>
    <w:rsid w:val="6D326CA1"/>
    <w:rsid w:val="6D5387AC"/>
    <w:rsid w:val="6DA57141"/>
    <w:rsid w:val="6E778DE2"/>
    <w:rsid w:val="6E8ED52D"/>
    <w:rsid w:val="6ED5DF9B"/>
    <w:rsid w:val="6F6BAE33"/>
    <w:rsid w:val="6F86303C"/>
    <w:rsid w:val="6FB7B5B4"/>
    <w:rsid w:val="6FE486D8"/>
    <w:rsid w:val="6FE7FA9D"/>
    <w:rsid w:val="7008D32C"/>
    <w:rsid w:val="705C5573"/>
    <w:rsid w:val="7071AFFC"/>
    <w:rsid w:val="707ED0D0"/>
    <w:rsid w:val="708F18FC"/>
    <w:rsid w:val="7091D36E"/>
    <w:rsid w:val="70BB9FB0"/>
    <w:rsid w:val="70D6A9AF"/>
    <w:rsid w:val="70F3998D"/>
    <w:rsid w:val="710AE74E"/>
    <w:rsid w:val="712F679E"/>
    <w:rsid w:val="7132AA16"/>
    <w:rsid w:val="71A0C1CC"/>
    <w:rsid w:val="71CE23C5"/>
    <w:rsid w:val="71F61554"/>
    <w:rsid w:val="7229D3BF"/>
    <w:rsid w:val="72574BD2"/>
    <w:rsid w:val="7274A2A8"/>
    <w:rsid w:val="72808DAC"/>
    <w:rsid w:val="72A5CC97"/>
    <w:rsid w:val="72FC8612"/>
    <w:rsid w:val="7321F526"/>
    <w:rsid w:val="732CBA47"/>
    <w:rsid w:val="73F25075"/>
    <w:rsid w:val="741C32CE"/>
    <w:rsid w:val="74472BF5"/>
    <w:rsid w:val="7484F2DD"/>
    <w:rsid w:val="74A4AA8C"/>
    <w:rsid w:val="74B5B1BC"/>
    <w:rsid w:val="7502A413"/>
    <w:rsid w:val="7584ED6C"/>
    <w:rsid w:val="75A75754"/>
    <w:rsid w:val="75C22BD9"/>
    <w:rsid w:val="762E22F3"/>
    <w:rsid w:val="76849E19"/>
    <w:rsid w:val="77199219"/>
    <w:rsid w:val="7730C313"/>
    <w:rsid w:val="7748E118"/>
    <w:rsid w:val="774A913C"/>
    <w:rsid w:val="7785D2A5"/>
    <w:rsid w:val="778821A4"/>
    <w:rsid w:val="77957CE9"/>
    <w:rsid w:val="77A73C38"/>
    <w:rsid w:val="77CE2007"/>
    <w:rsid w:val="7813E511"/>
    <w:rsid w:val="782A222E"/>
    <w:rsid w:val="7850AC8E"/>
    <w:rsid w:val="7859BF9B"/>
    <w:rsid w:val="78745B58"/>
    <w:rsid w:val="795D4E64"/>
    <w:rsid w:val="79AFB572"/>
    <w:rsid w:val="79CD072A"/>
    <w:rsid w:val="7AA35719"/>
    <w:rsid w:val="7AE33295"/>
    <w:rsid w:val="7B290FF8"/>
    <w:rsid w:val="7B39EACF"/>
    <w:rsid w:val="7B5DD81D"/>
    <w:rsid w:val="7BC40054"/>
    <w:rsid w:val="7BC94C72"/>
    <w:rsid w:val="7C7EFD19"/>
    <w:rsid w:val="7C8B20A6"/>
    <w:rsid w:val="7C9CF5FD"/>
    <w:rsid w:val="7CA2004C"/>
    <w:rsid w:val="7CA926CD"/>
    <w:rsid w:val="7CFFAADA"/>
    <w:rsid w:val="7D117012"/>
    <w:rsid w:val="7D18E05E"/>
    <w:rsid w:val="7DAAD80B"/>
    <w:rsid w:val="7DC8A6C1"/>
    <w:rsid w:val="7DCD3DBE"/>
    <w:rsid w:val="7DE7889B"/>
    <w:rsid w:val="7E0E613B"/>
    <w:rsid w:val="7E16DB12"/>
    <w:rsid w:val="7E3A4484"/>
    <w:rsid w:val="7E3D738A"/>
    <w:rsid w:val="7E510072"/>
    <w:rsid w:val="7E940B95"/>
    <w:rsid w:val="7E97A057"/>
    <w:rsid w:val="7E9A0DDF"/>
    <w:rsid w:val="7F1D2E7A"/>
    <w:rsid w:val="7F5811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00D18"/>
  <w15:docId w15:val="{29F79CBD-E22B-4272-B6A8-D83EA337F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rPr>
      <w:sz w:val="24"/>
      <w:szCs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paragraph" w:customStyle="1" w:styleId="HPInformation">
    <w:name w:val="HP Information"/>
    <w:pPr>
      <w:tabs>
        <w:tab w:val="left" w:pos="173"/>
      </w:tabs>
      <w:spacing w:line="220" w:lineRule="atLeast"/>
    </w:pPr>
    <w:rPr>
      <w:rFonts w:ascii="Calibri" w:eastAsia="Calibri" w:hAnsi="Calibri" w:cs="Calibri"/>
      <w:color w:val="000000"/>
      <w:sz w:val="16"/>
      <w:szCs w:val="16"/>
      <w:u w:color="000000"/>
    </w:rPr>
  </w:style>
  <w:style w:type="paragraph" w:customStyle="1" w:styleId="a0">
    <w:name w:val="页眉与页脚"/>
    <w:pPr>
      <w:tabs>
        <w:tab w:val="right" w:pos="9020"/>
      </w:tabs>
    </w:pPr>
    <w:rPr>
      <w:rFonts w:ascii="Helvetica Neue" w:eastAsia="Helvetica Neue" w:hAnsi="Helvetica Neue" w:cs="Helvetica Neue"/>
      <w:color w:val="000000"/>
      <w:sz w:val="24"/>
      <w:szCs w:val="24"/>
    </w:rPr>
  </w:style>
  <w:style w:type="paragraph" w:customStyle="1" w:styleId="A1">
    <w:name w:val="正文 A"/>
    <w:pPr>
      <w:spacing w:after="160" w:line="259" w:lineRule="auto"/>
    </w:pPr>
    <w:rPr>
      <w:rFonts w:ascii="Calibri" w:eastAsia="Calibri" w:hAnsi="Calibri" w:cs="Calibri"/>
      <w:color w:val="000000"/>
      <w:sz w:val="22"/>
      <w:szCs w:val="22"/>
      <w:u w:color="000000"/>
    </w:rPr>
  </w:style>
  <w:style w:type="paragraph" w:customStyle="1" w:styleId="a2">
    <w:name w:val="默认"/>
    <w:rPr>
      <w:rFonts w:ascii="Helvetica Neue" w:eastAsia="Helvetica Neue" w:hAnsi="Helvetica Neue" w:cs="Helvetica Neue"/>
      <w:color w:val="000000"/>
      <w:sz w:val="22"/>
      <w:szCs w:val="22"/>
    </w:rPr>
  </w:style>
  <w:style w:type="paragraph" w:styleId="Akapitzlist">
    <w:name w:val="List Paragraph"/>
    <w:uiPriority w:val="34"/>
    <w:qFormat/>
    <w:pPr>
      <w:spacing w:after="160" w:line="259" w:lineRule="auto"/>
      <w:ind w:left="720"/>
    </w:pPr>
    <w:rPr>
      <w:rFonts w:ascii="Calibri" w:eastAsia="Calibri" w:hAnsi="Calibri" w:cs="Calibri"/>
      <w:color w:val="000000"/>
      <w:sz w:val="22"/>
      <w:szCs w:val="22"/>
      <w:u w:color="000000"/>
    </w:rPr>
  </w:style>
  <w:style w:type="paragraph" w:styleId="NormalnyWeb">
    <w:name w:val="Normal (Web)"/>
    <w:qFormat/>
    <w:pPr>
      <w:spacing w:before="100" w:after="100"/>
    </w:pPr>
    <w:rPr>
      <w:rFonts w:eastAsia="Times New Roman"/>
      <w:color w:val="000000"/>
      <w:sz w:val="24"/>
      <w:szCs w:val="24"/>
      <w:u w:color="000000"/>
    </w:rPr>
  </w:style>
  <w:style w:type="numbering" w:customStyle="1" w:styleId="a">
    <w:name w:val="编号"/>
    <w:pPr>
      <w:numPr>
        <w:numId w:val="1"/>
      </w:numPr>
    </w:pPr>
  </w:style>
  <w:style w:type="paragraph" w:customStyle="1" w:styleId="1">
    <w:name w:val="正文1"/>
    <w:pPr>
      <w:spacing w:line="260" w:lineRule="atLeast"/>
    </w:pPr>
    <w:rPr>
      <w:rFonts w:ascii="Calibri" w:eastAsia="Calibri" w:hAnsi="Calibri" w:cs="Calibri"/>
      <w:color w:val="000000"/>
      <w:u w:color="000000"/>
    </w:rPr>
  </w:style>
  <w:style w:type="paragraph" w:customStyle="1" w:styleId="1A">
    <w:name w:val="正文1 A"/>
    <w:rPr>
      <w:rFonts w:ascii="Helvetica Neue" w:eastAsia="Helvetica Neue" w:hAnsi="Helvetica Neue" w:cs="Helvetica Neue"/>
      <w:color w:val="000000"/>
      <w:sz w:val="22"/>
      <w:szCs w:val="22"/>
      <w:u w:color="000000"/>
      <w:lang w:val="zh-TW" w:eastAsia="zh-TW"/>
    </w:rPr>
  </w:style>
  <w:style w:type="character" w:customStyle="1" w:styleId="a3">
    <w:name w:val="无"/>
  </w:style>
  <w:style w:type="character" w:customStyle="1" w:styleId="Hyperlink0">
    <w:name w:val="Hyperlink.0"/>
    <w:basedOn w:val="a3"/>
    <w:rPr>
      <w:color w:val="0000FF"/>
      <w:sz w:val="22"/>
      <w:szCs w:val="22"/>
      <w:u w:val="single" w:color="0000FF"/>
    </w:rPr>
  </w:style>
  <w:style w:type="character" w:customStyle="1" w:styleId="Hyperlink1">
    <w:name w:val="Hyperlink.1"/>
    <w:basedOn w:val="a3"/>
    <w:rPr>
      <w:b/>
      <w:bCs/>
      <w:lang w:val="it-IT"/>
    </w:rPr>
  </w:style>
  <w:style w:type="paragraph" w:styleId="Tekstkomentarza">
    <w:name w:val="annotation text"/>
    <w:basedOn w:val="Normalny"/>
    <w:link w:val="TekstkomentarzaZnak"/>
    <w:uiPriority w:val="99"/>
    <w:unhideWhenUsed/>
    <w:qFormat/>
  </w:style>
  <w:style w:type="character" w:customStyle="1" w:styleId="TekstkomentarzaZnak">
    <w:name w:val="Tekst komentarza Znak"/>
    <w:basedOn w:val="Domylnaczcionkaakapitu"/>
    <w:link w:val="Tekstkomentarza"/>
    <w:uiPriority w:val="99"/>
    <w:qFormat/>
    <w:rPr>
      <w:sz w:val="24"/>
      <w:szCs w:val="24"/>
      <w:lang w:eastAsia="en-US"/>
    </w:rPr>
  </w:style>
  <w:style w:type="character" w:styleId="Odwoaniedokomentarza">
    <w:name w:val="annotation reference"/>
    <w:basedOn w:val="Domylnaczcionkaakapitu"/>
    <w:uiPriority w:val="99"/>
    <w:unhideWhenUsed/>
    <w:qFormat/>
    <w:rPr>
      <w:sz w:val="21"/>
      <w:szCs w:val="21"/>
    </w:rPr>
  </w:style>
  <w:style w:type="paragraph" w:styleId="Tekstdymka">
    <w:name w:val="Balloon Text"/>
    <w:basedOn w:val="Normalny"/>
    <w:link w:val="TekstdymkaZnak"/>
    <w:uiPriority w:val="99"/>
    <w:semiHidden/>
    <w:unhideWhenUsed/>
    <w:rsid w:val="005770B8"/>
    <w:rPr>
      <w:rFonts w:ascii="SimSun" w:eastAsia="SimSun"/>
      <w:sz w:val="18"/>
      <w:szCs w:val="18"/>
    </w:rPr>
  </w:style>
  <w:style w:type="character" w:customStyle="1" w:styleId="TekstdymkaZnak">
    <w:name w:val="Tekst dymka Znak"/>
    <w:basedOn w:val="Domylnaczcionkaakapitu"/>
    <w:link w:val="Tekstdymka"/>
    <w:uiPriority w:val="99"/>
    <w:semiHidden/>
    <w:rsid w:val="005770B8"/>
    <w:rPr>
      <w:rFonts w:ascii="SimSun" w:eastAsia="SimSun"/>
      <w:sz w:val="18"/>
      <w:szCs w:val="18"/>
      <w:lang w:eastAsia="en-US"/>
    </w:rPr>
  </w:style>
  <w:style w:type="paragraph" w:styleId="Nagwek">
    <w:name w:val="header"/>
    <w:basedOn w:val="Normalny"/>
    <w:link w:val="NagwekZnak"/>
    <w:uiPriority w:val="99"/>
    <w:unhideWhenUsed/>
    <w:rsid w:val="005770B8"/>
    <w:pPr>
      <w:pBdr>
        <w:bottom w:val="single" w:sz="6" w:space="1" w:color="auto"/>
      </w:pBdr>
      <w:tabs>
        <w:tab w:val="center" w:pos="4153"/>
        <w:tab w:val="right" w:pos="8306"/>
      </w:tabs>
      <w:snapToGrid w:val="0"/>
      <w:jc w:val="center"/>
    </w:pPr>
    <w:rPr>
      <w:sz w:val="18"/>
      <w:szCs w:val="18"/>
    </w:rPr>
  </w:style>
  <w:style w:type="character" w:customStyle="1" w:styleId="NagwekZnak">
    <w:name w:val="Nagłówek Znak"/>
    <w:basedOn w:val="Domylnaczcionkaakapitu"/>
    <w:link w:val="Nagwek"/>
    <w:uiPriority w:val="99"/>
    <w:rsid w:val="005770B8"/>
    <w:rPr>
      <w:sz w:val="18"/>
      <w:szCs w:val="18"/>
      <w:lang w:eastAsia="en-US"/>
    </w:rPr>
  </w:style>
  <w:style w:type="paragraph" w:styleId="Stopka">
    <w:name w:val="footer"/>
    <w:basedOn w:val="Normalny"/>
    <w:link w:val="StopkaZnak"/>
    <w:uiPriority w:val="99"/>
    <w:unhideWhenUsed/>
    <w:rsid w:val="005770B8"/>
    <w:pPr>
      <w:tabs>
        <w:tab w:val="center" w:pos="4153"/>
        <w:tab w:val="right" w:pos="8306"/>
      </w:tabs>
      <w:snapToGrid w:val="0"/>
    </w:pPr>
    <w:rPr>
      <w:sz w:val="18"/>
      <w:szCs w:val="18"/>
    </w:rPr>
  </w:style>
  <w:style w:type="character" w:customStyle="1" w:styleId="StopkaZnak">
    <w:name w:val="Stopka Znak"/>
    <w:basedOn w:val="Domylnaczcionkaakapitu"/>
    <w:link w:val="Stopka"/>
    <w:uiPriority w:val="99"/>
    <w:rsid w:val="005770B8"/>
    <w:rPr>
      <w:sz w:val="18"/>
      <w:szCs w:val="18"/>
      <w:lang w:eastAsia="en-US"/>
    </w:rPr>
  </w:style>
  <w:style w:type="paragraph" w:styleId="Tematkomentarza">
    <w:name w:val="annotation subject"/>
    <w:basedOn w:val="Tekstkomentarza"/>
    <w:next w:val="Tekstkomentarza"/>
    <w:link w:val="TematkomentarzaZnak"/>
    <w:uiPriority w:val="99"/>
    <w:semiHidden/>
    <w:unhideWhenUsed/>
    <w:rsid w:val="009664C4"/>
    <w:rPr>
      <w:b/>
      <w:bCs/>
    </w:rPr>
  </w:style>
  <w:style w:type="character" w:customStyle="1" w:styleId="TematkomentarzaZnak">
    <w:name w:val="Temat komentarza Znak"/>
    <w:basedOn w:val="TekstkomentarzaZnak"/>
    <w:link w:val="Tematkomentarza"/>
    <w:uiPriority w:val="99"/>
    <w:semiHidden/>
    <w:rsid w:val="009664C4"/>
    <w:rPr>
      <w:b/>
      <w:bCs/>
      <w:sz w:val="24"/>
      <w:szCs w:val="24"/>
      <w:lang w:eastAsia="en-US"/>
    </w:rPr>
  </w:style>
  <w:style w:type="table" w:customStyle="1" w:styleId="TableNormal1">
    <w:name w:val="Table Normal1"/>
    <w:rsid w:val="00132B9A"/>
    <w:tblPr>
      <w:tblInd w:w="0" w:type="dxa"/>
      <w:tblCellMar>
        <w:top w:w="0" w:type="dxa"/>
        <w:left w:w="0" w:type="dxa"/>
        <w:bottom w:w="0" w:type="dxa"/>
        <w:right w:w="0" w:type="dxa"/>
      </w:tblCellMar>
    </w:tblPr>
  </w:style>
  <w:style w:type="paragraph" w:styleId="Poprawka">
    <w:name w:val="Revision"/>
    <w:hidden/>
    <w:uiPriority w:val="99"/>
    <w:semiHidden/>
    <w:rsid w:val="0087792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paragraph" w:styleId="Tekstprzypisukocowego">
    <w:name w:val="endnote text"/>
    <w:basedOn w:val="Normalny"/>
    <w:link w:val="TekstprzypisukocowegoZnak"/>
    <w:uiPriority w:val="99"/>
    <w:unhideWhenUsed/>
    <w:rsid w:val="00E3298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s="Arial"/>
      <w:bdr w:val="none" w:sz="0" w:space="0" w:color="auto"/>
      <w:lang w:val="en" w:eastAsia="zh-CN"/>
    </w:rPr>
  </w:style>
  <w:style w:type="character" w:customStyle="1" w:styleId="TekstprzypisukocowegoZnak">
    <w:name w:val="Tekst przypisu końcowego Znak"/>
    <w:basedOn w:val="Domylnaczcionkaakapitu"/>
    <w:link w:val="Tekstprzypisukocowego"/>
    <w:uiPriority w:val="99"/>
    <w:rsid w:val="00E32989"/>
    <w:rPr>
      <w:rFonts w:ascii="Arial" w:hAnsi="Arial" w:cs="Arial"/>
      <w:sz w:val="24"/>
      <w:szCs w:val="24"/>
      <w:bdr w:val="none" w:sz="0" w:space="0" w:color="auto"/>
      <w:lang w:val="en"/>
    </w:rPr>
  </w:style>
  <w:style w:type="character" w:styleId="Odwoanieprzypisukocowego">
    <w:name w:val="endnote reference"/>
    <w:basedOn w:val="Domylnaczcionkaakapitu"/>
    <w:uiPriority w:val="99"/>
    <w:unhideWhenUsed/>
    <w:rsid w:val="00E32989"/>
    <w:rPr>
      <w:vertAlign w:val="superscript"/>
    </w:rPr>
  </w:style>
  <w:style w:type="paragraph" w:styleId="HTML-wstpniesformatowany">
    <w:name w:val="HTML Preformatted"/>
    <w:basedOn w:val="Normalny"/>
    <w:link w:val="HTML-wstpniesformatowanyZnak"/>
    <w:uiPriority w:val="99"/>
    <w:unhideWhenUsed/>
    <w:rsid w:val="00715309"/>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pl-PL" w:eastAsia="pl-PL"/>
    </w:rPr>
  </w:style>
  <w:style w:type="character" w:customStyle="1" w:styleId="HTML-wstpniesformatowanyZnak">
    <w:name w:val="HTML - wstępnie sformatowany Znak"/>
    <w:basedOn w:val="Domylnaczcionkaakapitu"/>
    <w:link w:val="HTML-wstpniesformatowany"/>
    <w:uiPriority w:val="99"/>
    <w:rsid w:val="00715309"/>
    <w:rPr>
      <w:rFonts w:ascii="Courier New" w:eastAsia="Times New Roman" w:hAnsi="Courier New" w:cs="Courier New"/>
      <w:bdr w:val="none" w:sz="0" w:space="0" w:color="auto"/>
      <w:lang w:val="pl-PL" w:eastAsia="pl-PL"/>
    </w:rPr>
  </w:style>
  <w:style w:type="paragraph" w:customStyle="1" w:styleId="xmsonormal">
    <w:name w:val="x_msonormal"/>
    <w:basedOn w:val="Normalny"/>
    <w:rsid w:val="00C61FE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lang w:val="pl-PL" w:eastAsia="pl-PL"/>
    </w:rPr>
  </w:style>
  <w:style w:type="paragraph" w:customStyle="1" w:styleId="paragraph">
    <w:name w:val="paragraph"/>
    <w:basedOn w:val="Normalny"/>
    <w:rsid w:val="0029505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l-PL" w:eastAsia="pl-PL"/>
    </w:rPr>
  </w:style>
  <w:style w:type="character" w:customStyle="1" w:styleId="normaltextrun">
    <w:name w:val="normaltextrun"/>
    <w:basedOn w:val="Domylnaczcionkaakapitu"/>
    <w:rsid w:val="00295059"/>
  </w:style>
  <w:style w:type="character" w:customStyle="1" w:styleId="eop">
    <w:name w:val="eop"/>
    <w:basedOn w:val="Domylnaczcionkaakapitu"/>
    <w:rsid w:val="00295059"/>
  </w:style>
  <w:style w:type="character" w:customStyle="1" w:styleId="spellingerror">
    <w:name w:val="spellingerror"/>
    <w:basedOn w:val="Domylnaczcionkaakapitu"/>
    <w:rsid w:val="00295059"/>
  </w:style>
  <w:style w:type="character" w:styleId="Nierozpoznanawzmianka">
    <w:name w:val="Unresolved Mention"/>
    <w:basedOn w:val="Domylnaczcionkaakapitu"/>
    <w:uiPriority w:val="99"/>
    <w:rsid w:val="005C17A3"/>
    <w:rPr>
      <w:color w:val="605E5C"/>
      <w:shd w:val="clear" w:color="auto" w:fill="E1DFDD"/>
    </w:rPr>
  </w:style>
  <w:style w:type="character" w:styleId="UyteHipercze">
    <w:name w:val="FollowedHyperlink"/>
    <w:basedOn w:val="Domylnaczcionkaakapitu"/>
    <w:uiPriority w:val="99"/>
    <w:semiHidden/>
    <w:unhideWhenUsed/>
    <w:rsid w:val="008836D9"/>
    <w:rPr>
      <w:color w:val="FF00FF" w:themeColor="followedHyperlink"/>
      <w:u w:val="single"/>
    </w:rPr>
  </w:style>
  <w:style w:type="paragraph" w:styleId="Tekstprzypisudolnego">
    <w:name w:val="footnote text"/>
    <w:basedOn w:val="Normalny"/>
    <w:link w:val="TekstprzypisudolnegoZnak"/>
    <w:uiPriority w:val="99"/>
    <w:semiHidden/>
    <w:unhideWhenUsed/>
    <w:rsid w:val="00D67FB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lang w:val="pl-PL"/>
    </w:rPr>
  </w:style>
  <w:style w:type="character" w:customStyle="1" w:styleId="TekstprzypisudolnegoZnak">
    <w:name w:val="Tekst przypisu dolnego Znak"/>
    <w:basedOn w:val="Domylnaczcionkaakapitu"/>
    <w:link w:val="Tekstprzypisudolnego"/>
    <w:uiPriority w:val="99"/>
    <w:semiHidden/>
    <w:rsid w:val="00D67FBC"/>
    <w:rPr>
      <w:rFonts w:asciiTheme="minorHAnsi" w:eastAsiaTheme="minorHAnsi" w:hAnsiTheme="minorHAnsi" w:cstheme="minorBidi"/>
      <w:bdr w:val="none" w:sz="0" w:space="0" w:color="auto"/>
      <w:lang w:val="pl-PL" w:eastAsia="en-US"/>
    </w:rPr>
  </w:style>
  <w:style w:type="character" w:styleId="Odwoanieprzypisudolnego">
    <w:name w:val="footnote reference"/>
    <w:basedOn w:val="Domylnaczcionkaakapitu"/>
    <w:uiPriority w:val="99"/>
    <w:semiHidden/>
    <w:unhideWhenUsed/>
    <w:rsid w:val="00D67FBC"/>
    <w:rPr>
      <w:vertAlign w:val="superscript"/>
    </w:rPr>
  </w:style>
  <w:style w:type="character" w:styleId="Pogrubienie">
    <w:name w:val="Strong"/>
    <w:basedOn w:val="Domylnaczcionkaakapitu"/>
    <w:qFormat/>
    <w:rsid w:val="00C36C00"/>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760">
      <w:bodyDiv w:val="1"/>
      <w:marLeft w:val="0"/>
      <w:marRight w:val="0"/>
      <w:marTop w:val="0"/>
      <w:marBottom w:val="0"/>
      <w:divBdr>
        <w:top w:val="none" w:sz="0" w:space="0" w:color="auto"/>
        <w:left w:val="none" w:sz="0" w:space="0" w:color="auto"/>
        <w:bottom w:val="none" w:sz="0" w:space="0" w:color="auto"/>
        <w:right w:val="none" w:sz="0" w:space="0" w:color="auto"/>
      </w:divBdr>
    </w:div>
    <w:div w:id="35547944">
      <w:bodyDiv w:val="1"/>
      <w:marLeft w:val="0"/>
      <w:marRight w:val="0"/>
      <w:marTop w:val="0"/>
      <w:marBottom w:val="0"/>
      <w:divBdr>
        <w:top w:val="none" w:sz="0" w:space="0" w:color="auto"/>
        <w:left w:val="none" w:sz="0" w:space="0" w:color="auto"/>
        <w:bottom w:val="none" w:sz="0" w:space="0" w:color="auto"/>
        <w:right w:val="none" w:sz="0" w:space="0" w:color="auto"/>
      </w:divBdr>
    </w:div>
    <w:div w:id="113064007">
      <w:bodyDiv w:val="1"/>
      <w:marLeft w:val="0"/>
      <w:marRight w:val="0"/>
      <w:marTop w:val="0"/>
      <w:marBottom w:val="0"/>
      <w:divBdr>
        <w:top w:val="none" w:sz="0" w:space="0" w:color="auto"/>
        <w:left w:val="none" w:sz="0" w:space="0" w:color="auto"/>
        <w:bottom w:val="none" w:sz="0" w:space="0" w:color="auto"/>
        <w:right w:val="none" w:sz="0" w:space="0" w:color="auto"/>
      </w:divBdr>
    </w:div>
    <w:div w:id="340470828">
      <w:bodyDiv w:val="1"/>
      <w:marLeft w:val="0"/>
      <w:marRight w:val="0"/>
      <w:marTop w:val="0"/>
      <w:marBottom w:val="0"/>
      <w:divBdr>
        <w:top w:val="none" w:sz="0" w:space="0" w:color="auto"/>
        <w:left w:val="none" w:sz="0" w:space="0" w:color="auto"/>
        <w:bottom w:val="none" w:sz="0" w:space="0" w:color="auto"/>
        <w:right w:val="none" w:sz="0" w:space="0" w:color="auto"/>
      </w:divBdr>
    </w:div>
    <w:div w:id="361712264">
      <w:bodyDiv w:val="1"/>
      <w:marLeft w:val="0"/>
      <w:marRight w:val="0"/>
      <w:marTop w:val="0"/>
      <w:marBottom w:val="0"/>
      <w:divBdr>
        <w:top w:val="none" w:sz="0" w:space="0" w:color="auto"/>
        <w:left w:val="none" w:sz="0" w:space="0" w:color="auto"/>
        <w:bottom w:val="none" w:sz="0" w:space="0" w:color="auto"/>
        <w:right w:val="none" w:sz="0" w:space="0" w:color="auto"/>
      </w:divBdr>
    </w:div>
    <w:div w:id="362827875">
      <w:bodyDiv w:val="1"/>
      <w:marLeft w:val="0"/>
      <w:marRight w:val="0"/>
      <w:marTop w:val="0"/>
      <w:marBottom w:val="0"/>
      <w:divBdr>
        <w:top w:val="none" w:sz="0" w:space="0" w:color="auto"/>
        <w:left w:val="none" w:sz="0" w:space="0" w:color="auto"/>
        <w:bottom w:val="none" w:sz="0" w:space="0" w:color="auto"/>
        <w:right w:val="none" w:sz="0" w:space="0" w:color="auto"/>
      </w:divBdr>
    </w:div>
    <w:div w:id="402682872">
      <w:bodyDiv w:val="1"/>
      <w:marLeft w:val="0"/>
      <w:marRight w:val="0"/>
      <w:marTop w:val="0"/>
      <w:marBottom w:val="0"/>
      <w:divBdr>
        <w:top w:val="none" w:sz="0" w:space="0" w:color="auto"/>
        <w:left w:val="none" w:sz="0" w:space="0" w:color="auto"/>
        <w:bottom w:val="none" w:sz="0" w:space="0" w:color="auto"/>
        <w:right w:val="none" w:sz="0" w:space="0" w:color="auto"/>
      </w:divBdr>
      <w:divsChild>
        <w:div w:id="1421221600">
          <w:marLeft w:val="0"/>
          <w:marRight w:val="0"/>
          <w:marTop w:val="0"/>
          <w:marBottom w:val="0"/>
          <w:divBdr>
            <w:top w:val="none" w:sz="0" w:space="0" w:color="auto"/>
            <w:left w:val="none" w:sz="0" w:space="0" w:color="auto"/>
            <w:bottom w:val="none" w:sz="0" w:space="0" w:color="auto"/>
            <w:right w:val="none" w:sz="0" w:space="0" w:color="auto"/>
          </w:divBdr>
          <w:divsChild>
            <w:div w:id="74595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94176">
      <w:bodyDiv w:val="1"/>
      <w:marLeft w:val="0"/>
      <w:marRight w:val="0"/>
      <w:marTop w:val="0"/>
      <w:marBottom w:val="0"/>
      <w:divBdr>
        <w:top w:val="none" w:sz="0" w:space="0" w:color="auto"/>
        <w:left w:val="none" w:sz="0" w:space="0" w:color="auto"/>
        <w:bottom w:val="none" w:sz="0" w:space="0" w:color="auto"/>
        <w:right w:val="none" w:sz="0" w:space="0" w:color="auto"/>
      </w:divBdr>
    </w:div>
    <w:div w:id="460347488">
      <w:bodyDiv w:val="1"/>
      <w:marLeft w:val="0"/>
      <w:marRight w:val="0"/>
      <w:marTop w:val="0"/>
      <w:marBottom w:val="0"/>
      <w:divBdr>
        <w:top w:val="none" w:sz="0" w:space="0" w:color="auto"/>
        <w:left w:val="none" w:sz="0" w:space="0" w:color="auto"/>
        <w:bottom w:val="none" w:sz="0" w:space="0" w:color="auto"/>
        <w:right w:val="none" w:sz="0" w:space="0" w:color="auto"/>
      </w:divBdr>
      <w:divsChild>
        <w:div w:id="259870378">
          <w:marLeft w:val="0"/>
          <w:marRight w:val="0"/>
          <w:marTop w:val="0"/>
          <w:marBottom w:val="0"/>
          <w:divBdr>
            <w:top w:val="none" w:sz="0" w:space="0" w:color="auto"/>
            <w:left w:val="none" w:sz="0" w:space="0" w:color="auto"/>
            <w:bottom w:val="none" w:sz="0" w:space="0" w:color="auto"/>
            <w:right w:val="none" w:sz="0" w:space="0" w:color="auto"/>
          </w:divBdr>
        </w:div>
        <w:div w:id="634257688">
          <w:marLeft w:val="0"/>
          <w:marRight w:val="0"/>
          <w:marTop w:val="0"/>
          <w:marBottom w:val="0"/>
          <w:divBdr>
            <w:top w:val="none" w:sz="0" w:space="0" w:color="auto"/>
            <w:left w:val="none" w:sz="0" w:space="0" w:color="auto"/>
            <w:bottom w:val="none" w:sz="0" w:space="0" w:color="auto"/>
            <w:right w:val="none" w:sz="0" w:space="0" w:color="auto"/>
          </w:divBdr>
        </w:div>
        <w:div w:id="919294437">
          <w:marLeft w:val="0"/>
          <w:marRight w:val="0"/>
          <w:marTop w:val="0"/>
          <w:marBottom w:val="0"/>
          <w:divBdr>
            <w:top w:val="none" w:sz="0" w:space="0" w:color="auto"/>
            <w:left w:val="none" w:sz="0" w:space="0" w:color="auto"/>
            <w:bottom w:val="none" w:sz="0" w:space="0" w:color="auto"/>
            <w:right w:val="none" w:sz="0" w:space="0" w:color="auto"/>
          </w:divBdr>
        </w:div>
        <w:div w:id="1008290230">
          <w:marLeft w:val="0"/>
          <w:marRight w:val="0"/>
          <w:marTop w:val="0"/>
          <w:marBottom w:val="0"/>
          <w:divBdr>
            <w:top w:val="none" w:sz="0" w:space="0" w:color="auto"/>
            <w:left w:val="none" w:sz="0" w:space="0" w:color="auto"/>
            <w:bottom w:val="none" w:sz="0" w:space="0" w:color="auto"/>
            <w:right w:val="none" w:sz="0" w:space="0" w:color="auto"/>
          </w:divBdr>
        </w:div>
        <w:div w:id="1232420704">
          <w:marLeft w:val="0"/>
          <w:marRight w:val="0"/>
          <w:marTop w:val="0"/>
          <w:marBottom w:val="0"/>
          <w:divBdr>
            <w:top w:val="none" w:sz="0" w:space="0" w:color="auto"/>
            <w:left w:val="none" w:sz="0" w:space="0" w:color="auto"/>
            <w:bottom w:val="none" w:sz="0" w:space="0" w:color="auto"/>
            <w:right w:val="none" w:sz="0" w:space="0" w:color="auto"/>
          </w:divBdr>
        </w:div>
        <w:div w:id="1282880517">
          <w:marLeft w:val="0"/>
          <w:marRight w:val="0"/>
          <w:marTop w:val="0"/>
          <w:marBottom w:val="0"/>
          <w:divBdr>
            <w:top w:val="none" w:sz="0" w:space="0" w:color="auto"/>
            <w:left w:val="none" w:sz="0" w:space="0" w:color="auto"/>
            <w:bottom w:val="none" w:sz="0" w:space="0" w:color="auto"/>
            <w:right w:val="none" w:sz="0" w:space="0" w:color="auto"/>
          </w:divBdr>
        </w:div>
        <w:div w:id="1290892861">
          <w:marLeft w:val="0"/>
          <w:marRight w:val="0"/>
          <w:marTop w:val="0"/>
          <w:marBottom w:val="0"/>
          <w:divBdr>
            <w:top w:val="none" w:sz="0" w:space="0" w:color="auto"/>
            <w:left w:val="none" w:sz="0" w:space="0" w:color="auto"/>
            <w:bottom w:val="none" w:sz="0" w:space="0" w:color="auto"/>
            <w:right w:val="none" w:sz="0" w:space="0" w:color="auto"/>
          </w:divBdr>
        </w:div>
        <w:div w:id="1432624096">
          <w:marLeft w:val="0"/>
          <w:marRight w:val="0"/>
          <w:marTop w:val="0"/>
          <w:marBottom w:val="0"/>
          <w:divBdr>
            <w:top w:val="none" w:sz="0" w:space="0" w:color="auto"/>
            <w:left w:val="none" w:sz="0" w:space="0" w:color="auto"/>
            <w:bottom w:val="none" w:sz="0" w:space="0" w:color="auto"/>
            <w:right w:val="none" w:sz="0" w:space="0" w:color="auto"/>
          </w:divBdr>
        </w:div>
        <w:div w:id="1445881158">
          <w:marLeft w:val="0"/>
          <w:marRight w:val="0"/>
          <w:marTop w:val="0"/>
          <w:marBottom w:val="0"/>
          <w:divBdr>
            <w:top w:val="none" w:sz="0" w:space="0" w:color="auto"/>
            <w:left w:val="none" w:sz="0" w:space="0" w:color="auto"/>
            <w:bottom w:val="none" w:sz="0" w:space="0" w:color="auto"/>
            <w:right w:val="none" w:sz="0" w:space="0" w:color="auto"/>
          </w:divBdr>
        </w:div>
        <w:div w:id="1531989131">
          <w:marLeft w:val="0"/>
          <w:marRight w:val="0"/>
          <w:marTop w:val="0"/>
          <w:marBottom w:val="0"/>
          <w:divBdr>
            <w:top w:val="none" w:sz="0" w:space="0" w:color="auto"/>
            <w:left w:val="none" w:sz="0" w:space="0" w:color="auto"/>
            <w:bottom w:val="none" w:sz="0" w:space="0" w:color="auto"/>
            <w:right w:val="none" w:sz="0" w:space="0" w:color="auto"/>
          </w:divBdr>
        </w:div>
        <w:div w:id="1711683765">
          <w:marLeft w:val="0"/>
          <w:marRight w:val="0"/>
          <w:marTop w:val="0"/>
          <w:marBottom w:val="0"/>
          <w:divBdr>
            <w:top w:val="none" w:sz="0" w:space="0" w:color="auto"/>
            <w:left w:val="none" w:sz="0" w:space="0" w:color="auto"/>
            <w:bottom w:val="none" w:sz="0" w:space="0" w:color="auto"/>
            <w:right w:val="none" w:sz="0" w:space="0" w:color="auto"/>
          </w:divBdr>
        </w:div>
        <w:div w:id="1747609129">
          <w:marLeft w:val="0"/>
          <w:marRight w:val="0"/>
          <w:marTop w:val="0"/>
          <w:marBottom w:val="0"/>
          <w:divBdr>
            <w:top w:val="none" w:sz="0" w:space="0" w:color="auto"/>
            <w:left w:val="none" w:sz="0" w:space="0" w:color="auto"/>
            <w:bottom w:val="none" w:sz="0" w:space="0" w:color="auto"/>
            <w:right w:val="none" w:sz="0" w:space="0" w:color="auto"/>
          </w:divBdr>
        </w:div>
        <w:div w:id="1812163343">
          <w:marLeft w:val="0"/>
          <w:marRight w:val="0"/>
          <w:marTop w:val="0"/>
          <w:marBottom w:val="0"/>
          <w:divBdr>
            <w:top w:val="none" w:sz="0" w:space="0" w:color="auto"/>
            <w:left w:val="none" w:sz="0" w:space="0" w:color="auto"/>
            <w:bottom w:val="none" w:sz="0" w:space="0" w:color="auto"/>
            <w:right w:val="none" w:sz="0" w:space="0" w:color="auto"/>
          </w:divBdr>
        </w:div>
        <w:div w:id="1877620662">
          <w:marLeft w:val="0"/>
          <w:marRight w:val="0"/>
          <w:marTop w:val="0"/>
          <w:marBottom w:val="0"/>
          <w:divBdr>
            <w:top w:val="none" w:sz="0" w:space="0" w:color="auto"/>
            <w:left w:val="none" w:sz="0" w:space="0" w:color="auto"/>
            <w:bottom w:val="none" w:sz="0" w:space="0" w:color="auto"/>
            <w:right w:val="none" w:sz="0" w:space="0" w:color="auto"/>
          </w:divBdr>
        </w:div>
        <w:div w:id="1998609055">
          <w:marLeft w:val="0"/>
          <w:marRight w:val="0"/>
          <w:marTop w:val="0"/>
          <w:marBottom w:val="0"/>
          <w:divBdr>
            <w:top w:val="none" w:sz="0" w:space="0" w:color="auto"/>
            <w:left w:val="none" w:sz="0" w:space="0" w:color="auto"/>
            <w:bottom w:val="none" w:sz="0" w:space="0" w:color="auto"/>
            <w:right w:val="none" w:sz="0" w:space="0" w:color="auto"/>
          </w:divBdr>
        </w:div>
        <w:div w:id="2137872522">
          <w:marLeft w:val="0"/>
          <w:marRight w:val="0"/>
          <w:marTop w:val="0"/>
          <w:marBottom w:val="0"/>
          <w:divBdr>
            <w:top w:val="none" w:sz="0" w:space="0" w:color="auto"/>
            <w:left w:val="none" w:sz="0" w:space="0" w:color="auto"/>
            <w:bottom w:val="none" w:sz="0" w:space="0" w:color="auto"/>
            <w:right w:val="none" w:sz="0" w:space="0" w:color="auto"/>
          </w:divBdr>
        </w:div>
      </w:divsChild>
    </w:div>
    <w:div w:id="561016868">
      <w:bodyDiv w:val="1"/>
      <w:marLeft w:val="0"/>
      <w:marRight w:val="0"/>
      <w:marTop w:val="0"/>
      <w:marBottom w:val="0"/>
      <w:divBdr>
        <w:top w:val="none" w:sz="0" w:space="0" w:color="auto"/>
        <w:left w:val="none" w:sz="0" w:space="0" w:color="auto"/>
        <w:bottom w:val="none" w:sz="0" w:space="0" w:color="auto"/>
        <w:right w:val="none" w:sz="0" w:space="0" w:color="auto"/>
      </w:divBdr>
    </w:div>
    <w:div w:id="615721647">
      <w:bodyDiv w:val="1"/>
      <w:marLeft w:val="0"/>
      <w:marRight w:val="0"/>
      <w:marTop w:val="0"/>
      <w:marBottom w:val="0"/>
      <w:divBdr>
        <w:top w:val="none" w:sz="0" w:space="0" w:color="auto"/>
        <w:left w:val="none" w:sz="0" w:space="0" w:color="auto"/>
        <w:bottom w:val="none" w:sz="0" w:space="0" w:color="auto"/>
        <w:right w:val="none" w:sz="0" w:space="0" w:color="auto"/>
      </w:divBdr>
    </w:div>
    <w:div w:id="693266488">
      <w:bodyDiv w:val="1"/>
      <w:marLeft w:val="0"/>
      <w:marRight w:val="0"/>
      <w:marTop w:val="0"/>
      <w:marBottom w:val="0"/>
      <w:divBdr>
        <w:top w:val="none" w:sz="0" w:space="0" w:color="auto"/>
        <w:left w:val="none" w:sz="0" w:space="0" w:color="auto"/>
        <w:bottom w:val="none" w:sz="0" w:space="0" w:color="auto"/>
        <w:right w:val="none" w:sz="0" w:space="0" w:color="auto"/>
      </w:divBdr>
    </w:div>
    <w:div w:id="739211661">
      <w:bodyDiv w:val="1"/>
      <w:marLeft w:val="0"/>
      <w:marRight w:val="0"/>
      <w:marTop w:val="0"/>
      <w:marBottom w:val="0"/>
      <w:divBdr>
        <w:top w:val="none" w:sz="0" w:space="0" w:color="auto"/>
        <w:left w:val="none" w:sz="0" w:space="0" w:color="auto"/>
        <w:bottom w:val="none" w:sz="0" w:space="0" w:color="auto"/>
        <w:right w:val="none" w:sz="0" w:space="0" w:color="auto"/>
      </w:divBdr>
      <w:divsChild>
        <w:div w:id="993753608">
          <w:marLeft w:val="0"/>
          <w:marRight w:val="0"/>
          <w:marTop w:val="0"/>
          <w:marBottom w:val="0"/>
          <w:divBdr>
            <w:top w:val="none" w:sz="0" w:space="0" w:color="auto"/>
            <w:left w:val="none" w:sz="0" w:space="0" w:color="auto"/>
            <w:bottom w:val="none" w:sz="0" w:space="0" w:color="auto"/>
            <w:right w:val="none" w:sz="0" w:space="0" w:color="auto"/>
          </w:divBdr>
          <w:divsChild>
            <w:div w:id="15592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81547">
      <w:bodyDiv w:val="1"/>
      <w:marLeft w:val="0"/>
      <w:marRight w:val="0"/>
      <w:marTop w:val="0"/>
      <w:marBottom w:val="0"/>
      <w:divBdr>
        <w:top w:val="none" w:sz="0" w:space="0" w:color="auto"/>
        <w:left w:val="none" w:sz="0" w:space="0" w:color="auto"/>
        <w:bottom w:val="none" w:sz="0" w:space="0" w:color="auto"/>
        <w:right w:val="none" w:sz="0" w:space="0" w:color="auto"/>
      </w:divBdr>
    </w:div>
    <w:div w:id="913592410">
      <w:bodyDiv w:val="1"/>
      <w:marLeft w:val="0"/>
      <w:marRight w:val="0"/>
      <w:marTop w:val="0"/>
      <w:marBottom w:val="0"/>
      <w:divBdr>
        <w:top w:val="none" w:sz="0" w:space="0" w:color="auto"/>
        <w:left w:val="none" w:sz="0" w:space="0" w:color="auto"/>
        <w:bottom w:val="none" w:sz="0" w:space="0" w:color="auto"/>
        <w:right w:val="none" w:sz="0" w:space="0" w:color="auto"/>
      </w:divBdr>
    </w:div>
    <w:div w:id="1047029235">
      <w:bodyDiv w:val="1"/>
      <w:marLeft w:val="0"/>
      <w:marRight w:val="0"/>
      <w:marTop w:val="0"/>
      <w:marBottom w:val="0"/>
      <w:divBdr>
        <w:top w:val="none" w:sz="0" w:space="0" w:color="auto"/>
        <w:left w:val="none" w:sz="0" w:space="0" w:color="auto"/>
        <w:bottom w:val="none" w:sz="0" w:space="0" w:color="auto"/>
        <w:right w:val="none" w:sz="0" w:space="0" w:color="auto"/>
      </w:divBdr>
    </w:div>
    <w:div w:id="1233849698">
      <w:bodyDiv w:val="1"/>
      <w:marLeft w:val="0"/>
      <w:marRight w:val="0"/>
      <w:marTop w:val="0"/>
      <w:marBottom w:val="0"/>
      <w:divBdr>
        <w:top w:val="none" w:sz="0" w:space="0" w:color="auto"/>
        <w:left w:val="none" w:sz="0" w:space="0" w:color="auto"/>
        <w:bottom w:val="none" w:sz="0" w:space="0" w:color="auto"/>
        <w:right w:val="none" w:sz="0" w:space="0" w:color="auto"/>
      </w:divBdr>
    </w:div>
    <w:div w:id="1239755305">
      <w:bodyDiv w:val="1"/>
      <w:marLeft w:val="0"/>
      <w:marRight w:val="0"/>
      <w:marTop w:val="0"/>
      <w:marBottom w:val="0"/>
      <w:divBdr>
        <w:top w:val="none" w:sz="0" w:space="0" w:color="auto"/>
        <w:left w:val="none" w:sz="0" w:space="0" w:color="auto"/>
        <w:bottom w:val="none" w:sz="0" w:space="0" w:color="auto"/>
        <w:right w:val="none" w:sz="0" w:space="0" w:color="auto"/>
      </w:divBdr>
    </w:div>
    <w:div w:id="1265652678">
      <w:bodyDiv w:val="1"/>
      <w:marLeft w:val="0"/>
      <w:marRight w:val="0"/>
      <w:marTop w:val="0"/>
      <w:marBottom w:val="0"/>
      <w:divBdr>
        <w:top w:val="none" w:sz="0" w:space="0" w:color="auto"/>
        <w:left w:val="none" w:sz="0" w:space="0" w:color="auto"/>
        <w:bottom w:val="none" w:sz="0" w:space="0" w:color="auto"/>
        <w:right w:val="none" w:sz="0" w:space="0" w:color="auto"/>
      </w:divBdr>
    </w:div>
    <w:div w:id="1458716792">
      <w:bodyDiv w:val="1"/>
      <w:marLeft w:val="0"/>
      <w:marRight w:val="0"/>
      <w:marTop w:val="0"/>
      <w:marBottom w:val="0"/>
      <w:divBdr>
        <w:top w:val="none" w:sz="0" w:space="0" w:color="auto"/>
        <w:left w:val="none" w:sz="0" w:space="0" w:color="auto"/>
        <w:bottom w:val="none" w:sz="0" w:space="0" w:color="auto"/>
        <w:right w:val="none" w:sz="0" w:space="0" w:color="auto"/>
      </w:divBdr>
    </w:div>
    <w:div w:id="1468861274">
      <w:bodyDiv w:val="1"/>
      <w:marLeft w:val="0"/>
      <w:marRight w:val="0"/>
      <w:marTop w:val="0"/>
      <w:marBottom w:val="0"/>
      <w:divBdr>
        <w:top w:val="none" w:sz="0" w:space="0" w:color="auto"/>
        <w:left w:val="none" w:sz="0" w:space="0" w:color="auto"/>
        <w:bottom w:val="none" w:sz="0" w:space="0" w:color="auto"/>
        <w:right w:val="none" w:sz="0" w:space="0" w:color="auto"/>
      </w:divBdr>
    </w:div>
    <w:div w:id="1583562351">
      <w:bodyDiv w:val="1"/>
      <w:marLeft w:val="0"/>
      <w:marRight w:val="0"/>
      <w:marTop w:val="0"/>
      <w:marBottom w:val="0"/>
      <w:divBdr>
        <w:top w:val="none" w:sz="0" w:space="0" w:color="auto"/>
        <w:left w:val="none" w:sz="0" w:space="0" w:color="auto"/>
        <w:bottom w:val="none" w:sz="0" w:space="0" w:color="auto"/>
        <w:right w:val="none" w:sz="0" w:space="0" w:color="auto"/>
      </w:divBdr>
    </w:div>
    <w:div w:id="1588659057">
      <w:bodyDiv w:val="1"/>
      <w:marLeft w:val="0"/>
      <w:marRight w:val="0"/>
      <w:marTop w:val="0"/>
      <w:marBottom w:val="0"/>
      <w:divBdr>
        <w:top w:val="none" w:sz="0" w:space="0" w:color="auto"/>
        <w:left w:val="none" w:sz="0" w:space="0" w:color="auto"/>
        <w:bottom w:val="none" w:sz="0" w:space="0" w:color="auto"/>
        <w:right w:val="none" w:sz="0" w:space="0" w:color="auto"/>
      </w:divBdr>
    </w:div>
    <w:div w:id="1593468317">
      <w:bodyDiv w:val="1"/>
      <w:marLeft w:val="0"/>
      <w:marRight w:val="0"/>
      <w:marTop w:val="0"/>
      <w:marBottom w:val="0"/>
      <w:divBdr>
        <w:top w:val="none" w:sz="0" w:space="0" w:color="auto"/>
        <w:left w:val="none" w:sz="0" w:space="0" w:color="auto"/>
        <w:bottom w:val="none" w:sz="0" w:space="0" w:color="auto"/>
        <w:right w:val="none" w:sz="0" w:space="0" w:color="auto"/>
      </w:divBdr>
    </w:div>
    <w:div w:id="1741096838">
      <w:bodyDiv w:val="1"/>
      <w:marLeft w:val="0"/>
      <w:marRight w:val="0"/>
      <w:marTop w:val="0"/>
      <w:marBottom w:val="0"/>
      <w:divBdr>
        <w:top w:val="none" w:sz="0" w:space="0" w:color="auto"/>
        <w:left w:val="none" w:sz="0" w:space="0" w:color="auto"/>
        <w:bottom w:val="none" w:sz="0" w:space="0" w:color="auto"/>
        <w:right w:val="none" w:sz="0" w:space="0" w:color="auto"/>
      </w:divBdr>
    </w:div>
    <w:div w:id="1771968819">
      <w:bodyDiv w:val="1"/>
      <w:marLeft w:val="0"/>
      <w:marRight w:val="0"/>
      <w:marTop w:val="0"/>
      <w:marBottom w:val="0"/>
      <w:divBdr>
        <w:top w:val="none" w:sz="0" w:space="0" w:color="auto"/>
        <w:left w:val="none" w:sz="0" w:space="0" w:color="auto"/>
        <w:bottom w:val="none" w:sz="0" w:space="0" w:color="auto"/>
        <w:right w:val="none" w:sz="0" w:space="0" w:color="auto"/>
      </w:divBdr>
    </w:div>
    <w:div w:id="1802382856">
      <w:bodyDiv w:val="1"/>
      <w:marLeft w:val="0"/>
      <w:marRight w:val="0"/>
      <w:marTop w:val="0"/>
      <w:marBottom w:val="0"/>
      <w:divBdr>
        <w:top w:val="none" w:sz="0" w:space="0" w:color="auto"/>
        <w:left w:val="none" w:sz="0" w:space="0" w:color="auto"/>
        <w:bottom w:val="none" w:sz="0" w:space="0" w:color="auto"/>
        <w:right w:val="none" w:sz="0" w:space="0" w:color="auto"/>
      </w:divBdr>
    </w:div>
    <w:div w:id="1838225966">
      <w:bodyDiv w:val="1"/>
      <w:marLeft w:val="0"/>
      <w:marRight w:val="0"/>
      <w:marTop w:val="0"/>
      <w:marBottom w:val="0"/>
      <w:divBdr>
        <w:top w:val="none" w:sz="0" w:space="0" w:color="auto"/>
        <w:left w:val="none" w:sz="0" w:space="0" w:color="auto"/>
        <w:bottom w:val="none" w:sz="0" w:space="0" w:color="auto"/>
        <w:right w:val="none" w:sz="0" w:space="0" w:color="auto"/>
      </w:divBdr>
    </w:div>
    <w:div w:id="1883133414">
      <w:bodyDiv w:val="1"/>
      <w:marLeft w:val="0"/>
      <w:marRight w:val="0"/>
      <w:marTop w:val="0"/>
      <w:marBottom w:val="0"/>
      <w:divBdr>
        <w:top w:val="none" w:sz="0" w:space="0" w:color="auto"/>
        <w:left w:val="none" w:sz="0" w:space="0" w:color="auto"/>
        <w:bottom w:val="none" w:sz="0" w:space="0" w:color="auto"/>
        <w:right w:val="none" w:sz="0" w:space="0" w:color="auto"/>
      </w:divBdr>
    </w:div>
    <w:div w:id="1889297538">
      <w:bodyDiv w:val="1"/>
      <w:marLeft w:val="0"/>
      <w:marRight w:val="0"/>
      <w:marTop w:val="0"/>
      <w:marBottom w:val="0"/>
      <w:divBdr>
        <w:top w:val="none" w:sz="0" w:space="0" w:color="auto"/>
        <w:left w:val="none" w:sz="0" w:space="0" w:color="auto"/>
        <w:bottom w:val="none" w:sz="0" w:space="0" w:color="auto"/>
        <w:right w:val="none" w:sz="0" w:space="0" w:color="auto"/>
      </w:divBdr>
    </w:div>
    <w:div w:id="2065909839">
      <w:bodyDiv w:val="1"/>
      <w:marLeft w:val="0"/>
      <w:marRight w:val="0"/>
      <w:marTop w:val="0"/>
      <w:marBottom w:val="0"/>
      <w:divBdr>
        <w:top w:val="none" w:sz="0" w:space="0" w:color="auto"/>
        <w:left w:val="none" w:sz="0" w:space="0" w:color="auto"/>
        <w:bottom w:val="none" w:sz="0" w:space="0" w:color="auto"/>
        <w:right w:val="none" w:sz="0" w:space="0" w:color="auto"/>
      </w:divBdr>
    </w:div>
    <w:div w:id="2070300822">
      <w:bodyDiv w:val="1"/>
      <w:marLeft w:val="0"/>
      <w:marRight w:val="0"/>
      <w:marTop w:val="0"/>
      <w:marBottom w:val="0"/>
      <w:divBdr>
        <w:top w:val="none" w:sz="0" w:space="0" w:color="auto"/>
        <w:left w:val="none" w:sz="0" w:space="0" w:color="auto"/>
        <w:bottom w:val="none" w:sz="0" w:space="0" w:color="auto"/>
        <w:right w:val="none" w:sz="0" w:space="0" w:color="auto"/>
      </w:divBdr>
    </w:div>
    <w:div w:id="2102754029">
      <w:bodyDiv w:val="1"/>
      <w:marLeft w:val="0"/>
      <w:marRight w:val="0"/>
      <w:marTop w:val="0"/>
      <w:marBottom w:val="0"/>
      <w:divBdr>
        <w:top w:val="none" w:sz="0" w:space="0" w:color="auto"/>
        <w:left w:val="none" w:sz="0" w:space="0" w:color="auto"/>
        <w:bottom w:val="none" w:sz="0" w:space="0" w:color="auto"/>
        <w:right w:val="none" w:sz="0" w:space="0" w:color="auto"/>
      </w:divBdr>
    </w:div>
    <w:div w:id="2135249640">
      <w:bodyDiv w:val="1"/>
      <w:marLeft w:val="0"/>
      <w:marRight w:val="0"/>
      <w:marTop w:val="0"/>
      <w:marBottom w:val="0"/>
      <w:divBdr>
        <w:top w:val="none" w:sz="0" w:space="0" w:color="auto"/>
        <w:left w:val="none" w:sz="0" w:space="0" w:color="auto"/>
        <w:bottom w:val="none" w:sz="0" w:space="0" w:color="auto"/>
        <w:right w:val="none" w:sz="0" w:space="0" w:color="auto"/>
      </w:divBdr>
      <w:divsChild>
        <w:div w:id="359866010">
          <w:marLeft w:val="0"/>
          <w:marRight w:val="0"/>
          <w:marTop w:val="0"/>
          <w:marBottom w:val="0"/>
          <w:divBdr>
            <w:top w:val="none" w:sz="0" w:space="0" w:color="auto"/>
            <w:left w:val="none" w:sz="0" w:space="0" w:color="auto"/>
            <w:bottom w:val="none" w:sz="0" w:space="0" w:color="auto"/>
            <w:right w:val="none" w:sz="0" w:space="0" w:color="auto"/>
          </w:divBdr>
          <w:divsChild>
            <w:div w:id="1054817508">
              <w:marLeft w:val="0"/>
              <w:marRight w:val="0"/>
              <w:marTop w:val="0"/>
              <w:marBottom w:val="0"/>
              <w:divBdr>
                <w:top w:val="none" w:sz="0" w:space="0" w:color="auto"/>
                <w:left w:val="none" w:sz="0" w:space="0" w:color="auto"/>
                <w:bottom w:val="none" w:sz="0" w:space="0" w:color="auto"/>
                <w:right w:val="none" w:sz="0" w:space="0" w:color="auto"/>
              </w:divBdr>
            </w:div>
          </w:divsChild>
        </w:div>
        <w:div w:id="1152480420">
          <w:marLeft w:val="0"/>
          <w:marRight w:val="0"/>
          <w:marTop w:val="0"/>
          <w:marBottom w:val="0"/>
          <w:divBdr>
            <w:top w:val="none" w:sz="0" w:space="0" w:color="auto"/>
            <w:left w:val="none" w:sz="0" w:space="0" w:color="auto"/>
            <w:bottom w:val="none" w:sz="0" w:space="0" w:color="auto"/>
            <w:right w:val="none" w:sz="0" w:space="0" w:color="auto"/>
          </w:divBdr>
          <w:divsChild>
            <w:div w:id="187178091">
              <w:marLeft w:val="0"/>
              <w:marRight w:val="0"/>
              <w:marTop w:val="0"/>
              <w:marBottom w:val="0"/>
              <w:divBdr>
                <w:top w:val="none" w:sz="0" w:space="0" w:color="auto"/>
                <w:left w:val="none" w:sz="0" w:space="0" w:color="auto"/>
                <w:bottom w:val="none" w:sz="0" w:space="0" w:color="auto"/>
                <w:right w:val="none" w:sz="0" w:space="0" w:color="auto"/>
              </w:divBdr>
            </w:div>
          </w:divsChild>
        </w:div>
        <w:div w:id="1776049710">
          <w:marLeft w:val="0"/>
          <w:marRight w:val="0"/>
          <w:marTop w:val="0"/>
          <w:marBottom w:val="0"/>
          <w:divBdr>
            <w:top w:val="none" w:sz="0" w:space="0" w:color="auto"/>
            <w:left w:val="none" w:sz="0" w:space="0" w:color="auto"/>
            <w:bottom w:val="none" w:sz="0" w:space="0" w:color="auto"/>
            <w:right w:val="none" w:sz="0" w:space="0" w:color="auto"/>
          </w:divBdr>
          <w:divsChild>
            <w:div w:id="1509563880">
              <w:marLeft w:val="0"/>
              <w:marRight w:val="0"/>
              <w:marTop w:val="0"/>
              <w:marBottom w:val="0"/>
              <w:divBdr>
                <w:top w:val="none" w:sz="0" w:space="0" w:color="auto"/>
                <w:left w:val="none" w:sz="0" w:space="0" w:color="auto"/>
                <w:bottom w:val="none" w:sz="0" w:space="0" w:color="auto"/>
                <w:right w:val="none" w:sz="0" w:space="0" w:color="auto"/>
              </w:divBdr>
            </w:div>
          </w:divsChild>
        </w:div>
        <w:div w:id="1895046009">
          <w:marLeft w:val="0"/>
          <w:marRight w:val="0"/>
          <w:marTop w:val="0"/>
          <w:marBottom w:val="0"/>
          <w:divBdr>
            <w:top w:val="none" w:sz="0" w:space="0" w:color="auto"/>
            <w:left w:val="none" w:sz="0" w:space="0" w:color="auto"/>
            <w:bottom w:val="none" w:sz="0" w:space="0" w:color="auto"/>
            <w:right w:val="none" w:sz="0" w:space="0" w:color="auto"/>
          </w:divBdr>
          <w:divsChild>
            <w:div w:id="19192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ppo.com/pl/smartphones/series-a/"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ppo.com/pl/smartphone-reno/"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obert.sierpinski@oppo-aed.p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ppo.com/pl/accessory-oppo-wat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宋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df5491b-578e-4395-a247-c4e990023a71">
      <UserInfo>
        <DisplayName>Anna Dobosz</DisplayName>
        <AccountId>19</AccountId>
        <AccountType/>
      </UserInfo>
      <UserInfo>
        <DisplayName>Magdalena Gładysz</DisplayName>
        <AccountId>214</AccountId>
        <AccountType/>
      </UserInfo>
      <UserInfo>
        <DisplayName>Anita Surdziel</DisplayName>
        <AccountId>196</AccountId>
        <AccountType/>
      </UserInfo>
    </SharedWithUsers>
    <lcf76f155ced4ddcb4097134ff3c332f xmlns="f834a3a4-15e7-4924-bb3e-a1cef3c6a3ac">
      <Terms xmlns="http://schemas.microsoft.com/office/infopath/2007/PartnerControls"/>
    </lcf76f155ced4ddcb4097134ff3c332f>
    <TaxCatchAll xmlns="9df5491b-578e-4395-a247-c4e990023a7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A0B0BEDC0E9CD846A238327FD0930ED2" ma:contentTypeVersion="16" ma:contentTypeDescription="Utwórz nowy dokument." ma:contentTypeScope="" ma:versionID="0cd2b23215852674a1b00426e8d343a8">
  <xsd:schema xmlns:xsd="http://www.w3.org/2001/XMLSchema" xmlns:xs="http://www.w3.org/2001/XMLSchema" xmlns:p="http://schemas.microsoft.com/office/2006/metadata/properties" xmlns:ns2="f834a3a4-15e7-4924-bb3e-a1cef3c6a3ac" xmlns:ns3="9df5491b-578e-4395-a247-c4e990023a71" targetNamespace="http://schemas.microsoft.com/office/2006/metadata/properties" ma:root="true" ma:fieldsID="559f70cef04cf31de7377be4aea11c69" ns2:_="" ns3:_="">
    <xsd:import namespace="f834a3a4-15e7-4924-bb3e-a1cef3c6a3ac"/>
    <xsd:import namespace="9df5491b-578e-4395-a247-c4e990023a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4a3a4-15e7-4924-bb3e-a1cef3c6a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cacdb59e-82dd-4baf-8c76-da483c71d26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f5491b-578e-4395-a247-c4e990023a71"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element name="TaxCatchAll" ma:index="23" nillable="true" ma:displayName="Taxonomy Catch All Column" ma:hidden="true" ma:list="{d549cc32-5147-4c0f-8e51-5f6e61b02dd9}" ma:internalName="TaxCatchAll" ma:showField="CatchAllData" ma:web="9df5491b-578e-4395-a247-c4e990023a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4C0218-D32F-4144-B531-7D1E63F25119}">
  <ds:schemaRefs>
    <ds:schemaRef ds:uri="http://schemas.microsoft.com/office/2006/metadata/properties"/>
    <ds:schemaRef ds:uri="http://schemas.microsoft.com/office/infopath/2007/PartnerControls"/>
    <ds:schemaRef ds:uri="9df5491b-578e-4395-a247-c4e990023a71"/>
    <ds:schemaRef ds:uri="f834a3a4-15e7-4924-bb3e-a1cef3c6a3ac"/>
  </ds:schemaRefs>
</ds:datastoreItem>
</file>

<file path=customXml/itemProps2.xml><?xml version="1.0" encoding="utf-8"?>
<ds:datastoreItem xmlns:ds="http://schemas.openxmlformats.org/officeDocument/2006/customXml" ds:itemID="{89CA632D-6346-4386-800E-C9F9AB11C8EA}">
  <ds:schemaRefs>
    <ds:schemaRef ds:uri="http://schemas.microsoft.com/sharepoint/v3/contenttype/forms"/>
  </ds:schemaRefs>
</ds:datastoreItem>
</file>

<file path=customXml/itemProps3.xml><?xml version="1.0" encoding="utf-8"?>
<ds:datastoreItem xmlns:ds="http://schemas.openxmlformats.org/officeDocument/2006/customXml" ds:itemID="{5085FA87-3E17-4D97-9137-B09A0D196B4E}">
  <ds:schemaRefs>
    <ds:schemaRef ds:uri="http://schemas.openxmlformats.org/officeDocument/2006/bibliography"/>
  </ds:schemaRefs>
</ds:datastoreItem>
</file>

<file path=customXml/itemProps4.xml><?xml version="1.0" encoding="utf-8"?>
<ds:datastoreItem xmlns:ds="http://schemas.openxmlformats.org/officeDocument/2006/customXml" ds:itemID="{C5C5EA95-7FF1-4BB2-BE82-CB8A55F265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4a3a4-15e7-4924-bb3e-a1cef3c6a3ac"/>
    <ds:schemaRef ds:uri="9df5491b-578e-4395-a247-c4e990023a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1444</Words>
  <Characters>8670</Characters>
  <Application>Microsoft Office Word</Application>
  <DocSecurity>0</DocSecurity>
  <Lines>72</Lines>
  <Paragraphs>20</Paragraphs>
  <ScaleCrop>false</ScaleCrop>
  <Company/>
  <LinksUpToDate>false</LinksUpToDate>
  <CharactersWithSpaces>10094</CharactersWithSpaces>
  <SharedDoc>false</SharedDoc>
  <HLinks>
    <vt:vector size="24" baseType="variant">
      <vt:variant>
        <vt:i4>5767178</vt:i4>
      </vt:variant>
      <vt:variant>
        <vt:i4>9</vt:i4>
      </vt:variant>
      <vt:variant>
        <vt:i4>0</vt:i4>
      </vt:variant>
      <vt:variant>
        <vt:i4>5</vt:i4>
      </vt:variant>
      <vt:variant>
        <vt:lpwstr>https://www.oppo.com/pl/accessory-oppo-watch/</vt:lpwstr>
      </vt:variant>
      <vt:variant>
        <vt:lpwstr/>
      </vt:variant>
      <vt:variant>
        <vt:i4>5373959</vt:i4>
      </vt:variant>
      <vt:variant>
        <vt:i4>6</vt:i4>
      </vt:variant>
      <vt:variant>
        <vt:i4>0</vt:i4>
      </vt:variant>
      <vt:variant>
        <vt:i4>5</vt:i4>
      </vt:variant>
      <vt:variant>
        <vt:lpwstr>https://www.oppo.com/pl/smartphones/series-a/</vt:lpwstr>
      </vt:variant>
      <vt:variant>
        <vt:lpwstr/>
      </vt:variant>
      <vt:variant>
        <vt:i4>5242906</vt:i4>
      </vt:variant>
      <vt:variant>
        <vt:i4>3</vt:i4>
      </vt:variant>
      <vt:variant>
        <vt:i4>0</vt:i4>
      </vt:variant>
      <vt:variant>
        <vt:i4>5</vt:i4>
      </vt:variant>
      <vt:variant>
        <vt:lpwstr>https://www.oppo.com/pl/smartphone-reno/</vt:lpwstr>
      </vt:variant>
      <vt:variant>
        <vt:lpwstr/>
      </vt:variant>
      <vt:variant>
        <vt:i4>5439613</vt:i4>
      </vt:variant>
      <vt:variant>
        <vt:i4>0</vt:i4>
      </vt:variant>
      <vt:variant>
        <vt:i4>0</vt:i4>
      </vt:variant>
      <vt:variant>
        <vt:i4>5</vt:i4>
      </vt:variant>
      <vt:variant>
        <vt:lpwstr>mailto:robert.sierpinski@oppo-aed.pl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Dobosz</dc:creator>
  <cp:keywords/>
  <cp:lastModifiedBy>Maja Kubiak</cp:lastModifiedBy>
  <cp:revision>105</cp:revision>
  <cp:lastPrinted>2022-04-27T01:15:00Z</cp:lastPrinted>
  <dcterms:created xsi:type="dcterms:W3CDTF">2021-02-16T23:06:00Z</dcterms:created>
  <dcterms:modified xsi:type="dcterms:W3CDTF">2022-06-01T08:47:00Z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0x010100A0B0BEDC0E9CD846A238327FD0930ED2</vt:lpwstr>
  </property>
</Properties>
</file>