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5F10" w14:textId="34308739" w:rsidR="00B72AB9" w:rsidRDefault="006A751F">
      <w:pPr>
        <w:shd w:val="clear" w:color="auto" w:fill="FFFFFF"/>
        <w:tabs>
          <w:tab w:val="left" w:pos="6930"/>
        </w:tabs>
        <w:jc w:val="center"/>
        <w:rPr>
          <w:rFonts w:ascii="Arial" w:hAnsi="Arial" w:cs="Arial"/>
          <w:b/>
          <w:bCs/>
          <w:color w:val="000000" w:themeColor="text1"/>
          <w:sz w:val="28"/>
          <w:szCs w:val="28"/>
          <w:lang w:val="en-US" w:eastAsia="pl-PL"/>
        </w:rPr>
      </w:pPr>
      <w:r>
        <w:rPr>
          <w:rFonts w:ascii="Arial" w:hAnsi="Arial" w:cs="Arial"/>
          <w:b/>
          <w:bCs/>
          <w:color w:val="000000" w:themeColor="text1"/>
          <w:sz w:val="28"/>
          <w:szCs w:val="28"/>
          <w:lang w:val="en-US" w:eastAsia="pl-PL"/>
        </w:rPr>
        <w:t>Pine</w:t>
      </w:r>
      <w:r w:rsidR="001A07A4">
        <w:rPr>
          <w:rFonts w:ascii="Arial" w:hAnsi="Arial" w:cs="Arial"/>
          <w:b/>
          <w:bCs/>
          <w:color w:val="000000" w:themeColor="text1"/>
          <w:sz w:val="28"/>
          <w:szCs w:val="28"/>
          <w:lang w:val="en-US" w:eastAsia="pl-PL"/>
        </w:rPr>
        <w:t>B</w:t>
      </w:r>
      <w:r>
        <w:rPr>
          <w:rFonts w:ascii="Arial" w:hAnsi="Arial" w:cs="Arial"/>
          <w:b/>
          <w:bCs/>
          <w:color w:val="000000" w:themeColor="text1"/>
          <w:sz w:val="28"/>
          <w:szCs w:val="28"/>
          <w:lang w:val="en-US" w:eastAsia="pl-PL"/>
        </w:rPr>
        <w:t>ridge</w:t>
      </w:r>
      <w:r w:rsidR="00D76DD3">
        <w:rPr>
          <w:rFonts w:ascii="Arial" w:hAnsi="Arial" w:cs="Arial"/>
          <w:b/>
          <w:bCs/>
          <w:color w:val="000000" w:themeColor="text1"/>
          <w:sz w:val="28"/>
          <w:szCs w:val="28"/>
          <w:lang w:val="en-US" w:eastAsia="pl-PL"/>
        </w:rPr>
        <w:t xml:space="preserve"> Benson Elliot</w:t>
      </w:r>
      <w:r>
        <w:rPr>
          <w:rFonts w:ascii="Arial" w:hAnsi="Arial" w:cs="Arial"/>
          <w:b/>
          <w:bCs/>
          <w:color w:val="000000" w:themeColor="text1"/>
          <w:sz w:val="28"/>
          <w:szCs w:val="28"/>
          <w:lang w:val="en-US" w:eastAsia="pl-PL"/>
        </w:rPr>
        <w:t xml:space="preserve"> and Sharow Capital</w:t>
      </w:r>
      <w:r w:rsidR="00975772">
        <w:rPr>
          <w:rFonts w:ascii="Arial" w:hAnsi="Arial" w:cs="Arial"/>
          <w:b/>
          <w:bCs/>
          <w:color w:val="000000" w:themeColor="text1"/>
          <w:sz w:val="28"/>
          <w:szCs w:val="28"/>
          <w:lang w:val="en-US" w:eastAsia="pl-PL"/>
        </w:rPr>
        <w:t>’s</w:t>
      </w:r>
      <w:r>
        <w:rPr>
          <w:rFonts w:ascii="Arial" w:hAnsi="Arial" w:cs="Arial"/>
          <w:b/>
          <w:bCs/>
          <w:color w:val="000000" w:themeColor="text1"/>
          <w:sz w:val="28"/>
          <w:szCs w:val="28"/>
          <w:lang w:val="en-US" w:eastAsia="pl-PL"/>
        </w:rPr>
        <w:t xml:space="preserve"> </w:t>
      </w:r>
      <w:r w:rsidR="00CC159E">
        <w:rPr>
          <w:rFonts w:ascii="Arial" w:hAnsi="Arial" w:cs="Arial"/>
          <w:b/>
          <w:bCs/>
          <w:color w:val="000000" w:themeColor="text1"/>
          <w:sz w:val="28"/>
          <w:szCs w:val="28"/>
          <w:lang w:val="en-US" w:eastAsia="pl-PL"/>
        </w:rPr>
        <w:t xml:space="preserve">regional office </w:t>
      </w:r>
      <w:r w:rsidR="009048E4">
        <w:rPr>
          <w:rFonts w:ascii="Arial" w:hAnsi="Arial" w:cs="Arial"/>
          <w:b/>
          <w:bCs/>
          <w:color w:val="000000" w:themeColor="text1"/>
          <w:sz w:val="28"/>
          <w:szCs w:val="28"/>
          <w:lang w:val="en-US" w:eastAsia="pl-PL"/>
        </w:rPr>
        <w:t xml:space="preserve">investments </w:t>
      </w:r>
      <w:r w:rsidR="00975772">
        <w:rPr>
          <w:rFonts w:ascii="Arial" w:hAnsi="Arial" w:cs="Arial"/>
          <w:b/>
          <w:bCs/>
          <w:color w:val="000000" w:themeColor="text1"/>
          <w:sz w:val="28"/>
          <w:szCs w:val="28"/>
          <w:lang w:val="en-US" w:eastAsia="pl-PL"/>
        </w:rPr>
        <w:t xml:space="preserve">awarded </w:t>
      </w:r>
      <w:r w:rsidR="00CC159E">
        <w:rPr>
          <w:rFonts w:ascii="Arial" w:hAnsi="Arial" w:cs="Arial"/>
          <w:b/>
          <w:bCs/>
          <w:color w:val="000000" w:themeColor="text1"/>
          <w:sz w:val="28"/>
          <w:szCs w:val="28"/>
          <w:lang w:val="en-US" w:eastAsia="pl-PL"/>
        </w:rPr>
        <w:t>green certificates</w:t>
      </w:r>
    </w:p>
    <w:p w14:paraId="11479805" w14:textId="77777777" w:rsidR="007E3F35" w:rsidRPr="0092304B" w:rsidRDefault="007E3F35" w:rsidP="004211AF">
      <w:pPr>
        <w:shd w:val="clear" w:color="auto" w:fill="FFFFFF"/>
        <w:tabs>
          <w:tab w:val="left" w:pos="6930"/>
        </w:tabs>
        <w:jc w:val="center"/>
        <w:rPr>
          <w:rFonts w:ascii="Arial" w:hAnsi="Arial" w:cs="Arial"/>
          <w:color w:val="000000" w:themeColor="text1"/>
          <w:sz w:val="22"/>
          <w:szCs w:val="22"/>
          <w:lang w:val="en-US" w:eastAsia="pl-PL"/>
        </w:rPr>
      </w:pPr>
    </w:p>
    <w:p w14:paraId="5FD4EC0B" w14:textId="3AA53160" w:rsidR="0053187D" w:rsidRDefault="004971B3" w:rsidP="00AF5F79">
      <w:pPr>
        <w:shd w:val="clear" w:color="auto" w:fill="FFFFFF"/>
        <w:jc w:val="both"/>
        <w:rPr>
          <w:rFonts w:ascii="Arial" w:hAnsi="Arial" w:cs="Arial"/>
          <w:color w:val="000000" w:themeColor="text1"/>
          <w:sz w:val="22"/>
          <w:szCs w:val="22"/>
          <w:lang w:val="en-US" w:eastAsia="pl-PL"/>
        </w:rPr>
      </w:pPr>
      <w:r w:rsidRPr="005C50E5">
        <w:rPr>
          <w:rFonts w:ascii="Arial" w:hAnsi="Arial" w:cs="Arial"/>
          <w:b/>
          <w:bCs/>
          <w:color w:val="000000" w:themeColor="text1"/>
          <w:sz w:val="22"/>
          <w:szCs w:val="22"/>
          <w:lang w:val="en-US" w:eastAsia="pl-PL"/>
        </w:rPr>
        <w:t>Warsaw</w:t>
      </w:r>
      <w:r w:rsidR="001C3D67" w:rsidRPr="005C50E5">
        <w:rPr>
          <w:rFonts w:ascii="Arial" w:hAnsi="Arial" w:cs="Arial"/>
          <w:b/>
          <w:bCs/>
          <w:color w:val="000000" w:themeColor="text1"/>
          <w:sz w:val="22"/>
          <w:szCs w:val="22"/>
          <w:lang w:val="en-US" w:eastAsia="pl-PL"/>
        </w:rPr>
        <w:t xml:space="preserve">, </w:t>
      </w:r>
      <w:r w:rsidR="00AD650E">
        <w:rPr>
          <w:rFonts w:ascii="Arial" w:hAnsi="Arial" w:cs="Arial"/>
          <w:b/>
          <w:bCs/>
          <w:color w:val="000000" w:themeColor="text1"/>
          <w:sz w:val="22"/>
          <w:szCs w:val="22"/>
          <w:lang w:val="en-US" w:eastAsia="pl-PL"/>
        </w:rPr>
        <w:t xml:space="preserve">June </w:t>
      </w:r>
      <w:r w:rsidR="00531DFC">
        <w:rPr>
          <w:rFonts w:ascii="Arial" w:hAnsi="Arial" w:cs="Arial"/>
          <w:b/>
          <w:bCs/>
          <w:color w:val="000000" w:themeColor="text1"/>
          <w:sz w:val="22"/>
          <w:szCs w:val="22"/>
          <w:lang w:val="en-US" w:eastAsia="pl-PL"/>
        </w:rPr>
        <w:t>13</w:t>
      </w:r>
      <w:r w:rsidR="00AD650E">
        <w:rPr>
          <w:rFonts w:ascii="Arial" w:hAnsi="Arial" w:cs="Arial"/>
          <w:b/>
          <w:bCs/>
          <w:color w:val="000000" w:themeColor="text1"/>
          <w:sz w:val="22"/>
          <w:szCs w:val="22"/>
          <w:lang w:val="en-US" w:eastAsia="pl-PL"/>
        </w:rPr>
        <w:t>,</w:t>
      </w:r>
      <w:r w:rsidR="00720E55" w:rsidRPr="005C50E5">
        <w:rPr>
          <w:rFonts w:ascii="Arial" w:hAnsi="Arial" w:cs="Arial"/>
          <w:b/>
          <w:bCs/>
          <w:color w:val="000000" w:themeColor="text1"/>
          <w:sz w:val="22"/>
          <w:szCs w:val="22"/>
          <w:lang w:val="en-US" w:eastAsia="pl-PL"/>
        </w:rPr>
        <w:t xml:space="preserve"> </w:t>
      </w:r>
      <w:r w:rsidR="001C3D67" w:rsidRPr="005C50E5">
        <w:rPr>
          <w:rFonts w:ascii="Arial" w:hAnsi="Arial" w:cs="Arial"/>
          <w:b/>
          <w:bCs/>
          <w:color w:val="000000" w:themeColor="text1"/>
          <w:sz w:val="22"/>
          <w:szCs w:val="22"/>
          <w:lang w:val="en-US" w:eastAsia="pl-PL"/>
        </w:rPr>
        <w:t xml:space="preserve">2022. </w:t>
      </w:r>
      <w:bookmarkStart w:id="0" w:name="_Hlk85744898"/>
      <w:bookmarkEnd w:id="0"/>
      <w:r w:rsidR="00CC159E">
        <w:rPr>
          <w:rFonts w:ascii="Arial" w:hAnsi="Arial" w:cs="Arial"/>
          <w:b/>
          <w:bCs/>
          <w:color w:val="000000" w:themeColor="text1"/>
          <w:sz w:val="22"/>
          <w:szCs w:val="22"/>
          <w:lang w:val="en-US" w:eastAsia="pl-PL"/>
        </w:rPr>
        <w:t>–</w:t>
      </w:r>
      <w:r w:rsidR="00F1165D" w:rsidRPr="005C50E5">
        <w:rPr>
          <w:rFonts w:ascii="Arial" w:hAnsi="Arial" w:cs="Arial"/>
          <w:color w:val="000000" w:themeColor="text1"/>
          <w:sz w:val="22"/>
          <w:szCs w:val="22"/>
          <w:lang w:val="en-US" w:eastAsia="pl-PL"/>
        </w:rPr>
        <w:t xml:space="preserve"> </w:t>
      </w:r>
      <w:r w:rsidR="00AF5F79">
        <w:rPr>
          <w:rFonts w:ascii="Arial" w:hAnsi="Arial" w:cs="Arial"/>
          <w:color w:val="000000" w:themeColor="text1"/>
          <w:sz w:val="22"/>
          <w:szCs w:val="22"/>
          <w:lang w:val="en-US" w:eastAsia="pl-PL"/>
        </w:rPr>
        <w:t>A Pine</w:t>
      </w:r>
      <w:r w:rsidR="001A07A4">
        <w:rPr>
          <w:rFonts w:ascii="Arial" w:hAnsi="Arial" w:cs="Arial"/>
          <w:color w:val="000000" w:themeColor="text1"/>
          <w:sz w:val="22"/>
          <w:szCs w:val="22"/>
          <w:lang w:val="en-US" w:eastAsia="pl-PL"/>
        </w:rPr>
        <w:t>B</w:t>
      </w:r>
      <w:r w:rsidR="00AF5F79">
        <w:rPr>
          <w:rFonts w:ascii="Arial" w:hAnsi="Arial" w:cs="Arial"/>
          <w:color w:val="000000" w:themeColor="text1"/>
          <w:sz w:val="22"/>
          <w:szCs w:val="22"/>
          <w:lang w:val="en-US" w:eastAsia="pl-PL"/>
        </w:rPr>
        <w:t>ridge</w:t>
      </w:r>
      <w:r w:rsidR="00D76DD3">
        <w:rPr>
          <w:rFonts w:ascii="Arial" w:hAnsi="Arial" w:cs="Arial"/>
          <w:color w:val="000000" w:themeColor="text1"/>
          <w:sz w:val="22"/>
          <w:szCs w:val="22"/>
          <w:lang w:val="en-US" w:eastAsia="pl-PL"/>
        </w:rPr>
        <w:t xml:space="preserve"> Benson Elliot</w:t>
      </w:r>
      <w:r w:rsidR="00AF5F79">
        <w:rPr>
          <w:rFonts w:ascii="Arial" w:hAnsi="Arial" w:cs="Arial"/>
          <w:color w:val="000000" w:themeColor="text1"/>
          <w:sz w:val="22"/>
          <w:szCs w:val="22"/>
          <w:lang w:val="en-US" w:eastAsia="pl-PL"/>
        </w:rPr>
        <w:t xml:space="preserve"> and</w:t>
      </w:r>
      <w:r w:rsidR="00AF5F79" w:rsidRPr="005C50E5">
        <w:rPr>
          <w:rFonts w:ascii="Arial" w:hAnsi="Arial" w:cs="Arial"/>
          <w:color w:val="000000" w:themeColor="text1"/>
          <w:sz w:val="22"/>
          <w:szCs w:val="22"/>
          <w:lang w:val="en-US" w:eastAsia="pl-PL"/>
        </w:rPr>
        <w:t xml:space="preserve"> Sharow Capital</w:t>
      </w:r>
      <w:r w:rsidR="00AF5F79">
        <w:rPr>
          <w:rFonts w:ascii="Arial" w:hAnsi="Arial" w:cs="Arial"/>
          <w:color w:val="000000" w:themeColor="text1"/>
          <w:sz w:val="22"/>
          <w:szCs w:val="22"/>
          <w:lang w:val="en-US" w:eastAsia="pl-PL"/>
        </w:rPr>
        <w:t xml:space="preserve"> owned portfolio of</w:t>
      </w:r>
      <w:r w:rsidR="00AF5F79" w:rsidRPr="005C50E5">
        <w:rPr>
          <w:rFonts w:ascii="Arial" w:hAnsi="Arial" w:cs="Arial"/>
          <w:color w:val="000000" w:themeColor="text1"/>
          <w:sz w:val="22"/>
          <w:szCs w:val="22"/>
          <w:lang w:val="en-US" w:eastAsia="pl-PL"/>
        </w:rPr>
        <w:t xml:space="preserve"> six</w:t>
      </w:r>
      <w:r w:rsidR="00AF5F79">
        <w:rPr>
          <w:rFonts w:ascii="Arial" w:hAnsi="Arial" w:cs="Arial"/>
          <w:color w:val="000000" w:themeColor="text1"/>
          <w:sz w:val="22"/>
          <w:szCs w:val="22"/>
          <w:lang w:val="en-US" w:eastAsia="pl-PL"/>
        </w:rPr>
        <w:t xml:space="preserve"> grade-A</w:t>
      </w:r>
      <w:r w:rsidR="00AF5F79" w:rsidRPr="005C50E5">
        <w:rPr>
          <w:rFonts w:ascii="Arial" w:hAnsi="Arial" w:cs="Arial"/>
          <w:color w:val="000000" w:themeColor="text1"/>
          <w:sz w:val="22"/>
          <w:szCs w:val="22"/>
          <w:lang w:val="en-US" w:eastAsia="pl-PL"/>
        </w:rPr>
        <w:t xml:space="preserve"> office buildings</w:t>
      </w:r>
      <w:r w:rsidR="00AF5F79">
        <w:rPr>
          <w:rFonts w:ascii="Arial" w:hAnsi="Arial" w:cs="Arial"/>
          <w:color w:val="000000" w:themeColor="text1"/>
          <w:sz w:val="22"/>
          <w:szCs w:val="22"/>
          <w:lang w:val="en-US" w:eastAsia="pl-PL"/>
        </w:rPr>
        <w:t xml:space="preserve"> (“PRO Portfolio”) located in Polish major regional cities has obtained </w:t>
      </w:r>
      <w:r w:rsidR="00AF5F79" w:rsidRPr="0053187D">
        <w:rPr>
          <w:rFonts w:ascii="Arial" w:hAnsi="Arial" w:cs="Arial"/>
          <w:color w:val="000000" w:themeColor="text1"/>
          <w:sz w:val="22"/>
          <w:szCs w:val="22"/>
          <w:lang w:val="en-US" w:eastAsia="pl-PL"/>
        </w:rPr>
        <w:t xml:space="preserve">WELL </w:t>
      </w:r>
      <w:r w:rsidR="00AF5F79">
        <w:rPr>
          <w:rFonts w:ascii="Arial" w:hAnsi="Arial" w:cs="Arial"/>
          <w:color w:val="000000" w:themeColor="text1"/>
          <w:sz w:val="22"/>
          <w:szCs w:val="22"/>
          <w:lang w:val="en-US" w:eastAsia="pl-PL"/>
        </w:rPr>
        <w:t>Building Standard</w:t>
      </w:r>
      <w:r w:rsidR="00AF5F79" w:rsidRPr="0053187D">
        <w:rPr>
          <w:rFonts w:ascii="Arial" w:hAnsi="Arial" w:cs="Arial"/>
          <w:color w:val="000000" w:themeColor="text1"/>
          <w:sz w:val="22"/>
          <w:szCs w:val="22"/>
          <w:lang w:val="en-US" w:eastAsia="pl-PL"/>
        </w:rPr>
        <w:t xml:space="preserve"> and BREEAM In-Use </w:t>
      </w:r>
      <w:r w:rsidR="00AF5F79">
        <w:rPr>
          <w:rFonts w:ascii="Arial" w:hAnsi="Arial" w:cs="Arial"/>
          <w:color w:val="000000" w:themeColor="text1"/>
          <w:sz w:val="22"/>
          <w:szCs w:val="22"/>
          <w:lang w:val="en-US" w:eastAsia="pl-PL"/>
        </w:rPr>
        <w:t xml:space="preserve">certification. </w:t>
      </w:r>
      <w:r w:rsidR="00CC159E">
        <w:rPr>
          <w:rFonts w:ascii="Arial" w:hAnsi="Arial" w:cs="Arial"/>
          <w:color w:val="000000" w:themeColor="text1"/>
          <w:sz w:val="22"/>
          <w:szCs w:val="22"/>
          <w:lang w:val="en-US" w:eastAsia="pl-PL"/>
        </w:rPr>
        <w:t xml:space="preserve">The portfolio comprises Diamentum Office in Wrocław, </w:t>
      </w:r>
      <w:r w:rsidR="009048E4">
        <w:rPr>
          <w:rFonts w:ascii="Arial" w:hAnsi="Arial" w:cs="Arial"/>
          <w:color w:val="000000" w:themeColor="text1"/>
          <w:sz w:val="22"/>
          <w:szCs w:val="22"/>
          <w:lang w:val="en-US" w:eastAsia="pl-PL"/>
        </w:rPr>
        <w:t xml:space="preserve">the </w:t>
      </w:r>
      <w:r w:rsidR="00CC159E">
        <w:rPr>
          <w:rFonts w:ascii="Arial" w:hAnsi="Arial" w:cs="Arial"/>
          <w:color w:val="000000" w:themeColor="text1"/>
          <w:sz w:val="22"/>
          <w:szCs w:val="22"/>
          <w:lang w:val="en-US" w:eastAsia="pl-PL"/>
        </w:rPr>
        <w:t>Okrąglak and Kwadraciak</w:t>
      </w:r>
      <w:r w:rsidR="009048E4">
        <w:rPr>
          <w:rFonts w:ascii="Arial" w:hAnsi="Arial" w:cs="Arial"/>
          <w:color w:val="000000" w:themeColor="text1"/>
          <w:sz w:val="22"/>
          <w:szCs w:val="22"/>
          <w:lang w:val="en-US" w:eastAsia="pl-PL"/>
        </w:rPr>
        <w:t xml:space="preserve"> buildings</w:t>
      </w:r>
      <w:r w:rsidR="00CC159E">
        <w:rPr>
          <w:rFonts w:ascii="Arial" w:hAnsi="Arial" w:cs="Arial"/>
          <w:color w:val="000000" w:themeColor="text1"/>
          <w:sz w:val="22"/>
          <w:szCs w:val="22"/>
          <w:lang w:val="en-US" w:eastAsia="pl-PL"/>
        </w:rPr>
        <w:t xml:space="preserve"> in Poznań, </w:t>
      </w:r>
      <w:r w:rsidR="0046425E">
        <w:rPr>
          <w:rFonts w:ascii="Arial" w:hAnsi="Arial" w:cs="Arial"/>
          <w:color w:val="000000" w:themeColor="text1"/>
          <w:sz w:val="22"/>
          <w:szCs w:val="22"/>
          <w:lang w:val="en-US" w:eastAsia="pl-PL"/>
        </w:rPr>
        <w:t xml:space="preserve">Forum 76 in Łódź, Opera Office in Gdańsk and Vinci Office Center in Kraków. All properties </w:t>
      </w:r>
      <w:r w:rsidR="00AF5F79">
        <w:rPr>
          <w:rFonts w:ascii="Arial" w:hAnsi="Arial" w:cs="Arial"/>
          <w:color w:val="000000" w:themeColor="text1"/>
          <w:sz w:val="22"/>
          <w:szCs w:val="22"/>
          <w:lang w:val="en-US" w:eastAsia="pl-PL"/>
        </w:rPr>
        <w:t xml:space="preserve">obtained recognition following </w:t>
      </w:r>
      <w:r w:rsidR="009048E4">
        <w:rPr>
          <w:rFonts w:ascii="Arial" w:hAnsi="Arial" w:cs="Arial"/>
          <w:color w:val="000000" w:themeColor="text1"/>
          <w:sz w:val="22"/>
          <w:szCs w:val="22"/>
          <w:lang w:val="en-US" w:eastAsia="pl-PL"/>
        </w:rPr>
        <w:t xml:space="preserve">property manager </w:t>
      </w:r>
      <w:r w:rsidR="00AF5F79" w:rsidRPr="005C50E5">
        <w:rPr>
          <w:rFonts w:ascii="Arial" w:hAnsi="Arial" w:cs="Arial"/>
          <w:color w:val="000000" w:themeColor="text1"/>
          <w:sz w:val="22"/>
          <w:szCs w:val="22"/>
          <w:lang w:val="en-US" w:eastAsia="pl-PL"/>
        </w:rPr>
        <w:t>MVGM</w:t>
      </w:r>
      <w:r w:rsidR="009048E4">
        <w:rPr>
          <w:rFonts w:ascii="Arial" w:hAnsi="Arial" w:cs="Arial"/>
          <w:color w:val="000000" w:themeColor="text1"/>
          <w:sz w:val="22"/>
          <w:szCs w:val="22"/>
          <w:lang w:val="en-US" w:eastAsia="pl-PL"/>
        </w:rPr>
        <w:t xml:space="preserve">’s </w:t>
      </w:r>
      <w:r w:rsidR="00AF5F79" w:rsidRPr="005C50E5">
        <w:rPr>
          <w:rFonts w:ascii="Arial" w:hAnsi="Arial" w:cs="Arial"/>
          <w:color w:val="000000" w:themeColor="text1"/>
          <w:sz w:val="22"/>
          <w:szCs w:val="22"/>
          <w:lang w:val="en-US" w:eastAsia="pl-PL"/>
        </w:rPr>
        <w:t>certification</w:t>
      </w:r>
      <w:r w:rsidR="00AF5F79">
        <w:rPr>
          <w:rFonts w:ascii="Arial" w:hAnsi="Arial" w:cs="Arial"/>
          <w:color w:val="000000" w:themeColor="text1"/>
          <w:sz w:val="22"/>
          <w:szCs w:val="22"/>
          <w:lang w:val="en-US" w:eastAsia="pl-PL"/>
        </w:rPr>
        <w:t xml:space="preserve"> proces</w:t>
      </w:r>
      <w:r w:rsidR="009048E4">
        <w:rPr>
          <w:rFonts w:ascii="Arial" w:hAnsi="Arial" w:cs="Arial"/>
          <w:color w:val="000000" w:themeColor="text1"/>
          <w:sz w:val="22"/>
          <w:szCs w:val="22"/>
          <w:lang w:val="en-US" w:eastAsia="pl-PL"/>
        </w:rPr>
        <w:t>s</w:t>
      </w:r>
      <w:r w:rsidR="00AF5F79">
        <w:rPr>
          <w:rFonts w:ascii="Arial" w:hAnsi="Arial" w:cs="Arial"/>
          <w:color w:val="000000" w:themeColor="text1"/>
          <w:sz w:val="22"/>
          <w:szCs w:val="22"/>
          <w:lang w:val="en-US" w:eastAsia="pl-PL"/>
        </w:rPr>
        <w:t>.</w:t>
      </w:r>
      <w:r w:rsidR="0046425E">
        <w:rPr>
          <w:rFonts w:ascii="Arial" w:hAnsi="Arial" w:cs="Arial"/>
          <w:color w:val="000000" w:themeColor="text1"/>
          <w:sz w:val="22"/>
          <w:szCs w:val="22"/>
          <w:lang w:val="en-US" w:eastAsia="pl-PL"/>
        </w:rPr>
        <w:t xml:space="preserve"> </w:t>
      </w:r>
    </w:p>
    <w:p w14:paraId="1AF38F92" w14:textId="77777777" w:rsidR="0053187D" w:rsidRDefault="0053187D">
      <w:pPr>
        <w:shd w:val="clear" w:color="auto" w:fill="FFFFFF"/>
        <w:jc w:val="both"/>
        <w:rPr>
          <w:rFonts w:ascii="Arial" w:hAnsi="Arial" w:cs="Arial"/>
          <w:color w:val="000000" w:themeColor="text1"/>
          <w:sz w:val="22"/>
          <w:szCs w:val="22"/>
          <w:lang w:val="en-US" w:eastAsia="pl-PL"/>
        </w:rPr>
      </w:pPr>
    </w:p>
    <w:p w14:paraId="029FBBEE" w14:textId="178ECFBB" w:rsidR="00B72AB9" w:rsidRPr="005C50E5" w:rsidRDefault="00F1165D">
      <w:pPr>
        <w:shd w:val="clear" w:color="auto" w:fill="FFFFFF"/>
        <w:jc w:val="both"/>
        <w:rPr>
          <w:rFonts w:ascii="Arial" w:hAnsi="Arial" w:cs="Arial"/>
          <w:color w:val="000000" w:themeColor="text1"/>
          <w:sz w:val="22"/>
          <w:szCs w:val="22"/>
          <w:lang w:val="en-US" w:eastAsia="pl-PL"/>
        </w:rPr>
      </w:pPr>
      <w:r w:rsidRPr="005C50E5">
        <w:rPr>
          <w:rFonts w:ascii="Arial" w:hAnsi="Arial" w:cs="Arial"/>
          <w:color w:val="000000" w:themeColor="text1"/>
          <w:sz w:val="22"/>
          <w:szCs w:val="22"/>
          <w:lang w:val="en-US" w:eastAsia="pl-PL"/>
        </w:rPr>
        <w:t xml:space="preserve">The </w:t>
      </w:r>
      <w:r w:rsidR="00CC22EF" w:rsidRPr="005C50E5">
        <w:rPr>
          <w:rFonts w:ascii="Arial" w:hAnsi="Arial" w:cs="Arial"/>
          <w:color w:val="000000" w:themeColor="text1"/>
          <w:sz w:val="22"/>
          <w:szCs w:val="22"/>
          <w:lang w:val="en-US" w:eastAsia="pl-PL"/>
        </w:rPr>
        <w:t xml:space="preserve">WELL </w:t>
      </w:r>
      <w:r w:rsidR="009112B7">
        <w:rPr>
          <w:rFonts w:ascii="Arial" w:hAnsi="Arial" w:cs="Arial"/>
          <w:color w:val="000000" w:themeColor="text1"/>
          <w:sz w:val="22"/>
          <w:szCs w:val="22"/>
          <w:lang w:val="en-US" w:eastAsia="pl-PL"/>
        </w:rPr>
        <w:t>Building Standard certification</w:t>
      </w:r>
      <w:r w:rsidR="00CC22EF" w:rsidRPr="005C50E5">
        <w:rPr>
          <w:rFonts w:ascii="Arial" w:hAnsi="Arial" w:cs="Arial"/>
          <w:color w:val="000000" w:themeColor="text1"/>
          <w:sz w:val="22"/>
          <w:szCs w:val="22"/>
          <w:lang w:val="en-US" w:eastAsia="pl-PL"/>
        </w:rPr>
        <w:t xml:space="preserve"> confirm</w:t>
      </w:r>
      <w:r w:rsidR="009112B7">
        <w:rPr>
          <w:rFonts w:ascii="Arial" w:hAnsi="Arial" w:cs="Arial"/>
          <w:color w:val="000000" w:themeColor="text1"/>
          <w:sz w:val="22"/>
          <w:szCs w:val="22"/>
          <w:lang w:val="en-US" w:eastAsia="pl-PL"/>
        </w:rPr>
        <w:t>s</w:t>
      </w:r>
      <w:r w:rsidR="00CC22EF" w:rsidRPr="005C50E5">
        <w:rPr>
          <w:rFonts w:ascii="Arial" w:hAnsi="Arial" w:cs="Arial"/>
          <w:color w:val="000000" w:themeColor="text1"/>
          <w:sz w:val="22"/>
          <w:szCs w:val="22"/>
          <w:lang w:val="en-US" w:eastAsia="pl-PL"/>
        </w:rPr>
        <w:t xml:space="preserve"> </w:t>
      </w:r>
      <w:r w:rsidR="00C54375">
        <w:rPr>
          <w:rFonts w:ascii="Arial" w:hAnsi="Arial" w:cs="Arial"/>
          <w:color w:val="000000" w:themeColor="text1"/>
          <w:sz w:val="22"/>
          <w:szCs w:val="22"/>
          <w:lang w:val="en-US" w:eastAsia="pl-PL"/>
        </w:rPr>
        <w:t>that the portfolio</w:t>
      </w:r>
      <w:r w:rsidR="006F6F0E">
        <w:rPr>
          <w:rFonts w:ascii="Arial" w:hAnsi="Arial" w:cs="Arial"/>
          <w:color w:val="000000" w:themeColor="text1"/>
          <w:sz w:val="22"/>
          <w:szCs w:val="22"/>
          <w:lang w:val="en-US" w:eastAsia="pl-PL"/>
        </w:rPr>
        <w:t>’s</w:t>
      </w:r>
      <w:r w:rsidR="003D046C">
        <w:rPr>
          <w:rFonts w:ascii="Arial" w:hAnsi="Arial" w:cs="Arial"/>
          <w:color w:val="000000" w:themeColor="text1"/>
          <w:sz w:val="22"/>
          <w:szCs w:val="22"/>
          <w:lang w:val="en-US" w:eastAsia="pl-PL"/>
        </w:rPr>
        <w:t xml:space="preserve"> assets</w:t>
      </w:r>
      <w:r w:rsidR="00C54375">
        <w:rPr>
          <w:rFonts w:ascii="Arial" w:hAnsi="Arial" w:cs="Arial"/>
          <w:color w:val="000000" w:themeColor="text1"/>
          <w:sz w:val="22"/>
          <w:szCs w:val="22"/>
          <w:lang w:val="en-US" w:eastAsia="pl-PL"/>
        </w:rPr>
        <w:t xml:space="preserve"> adhere to </w:t>
      </w:r>
      <w:r w:rsidR="00CC22EF" w:rsidRPr="005C50E5">
        <w:rPr>
          <w:rFonts w:ascii="Arial" w:hAnsi="Arial" w:cs="Arial"/>
          <w:color w:val="000000" w:themeColor="text1"/>
          <w:sz w:val="22"/>
          <w:szCs w:val="22"/>
          <w:lang w:val="en-US" w:eastAsia="pl-PL"/>
        </w:rPr>
        <w:t xml:space="preserve">the highest standards of </w:t>
      </w:r>
      <w:r w:rsidR="00C54375">
        <w:rPr>
          <w:rFonts w:ascii="Arial" w:hAnsi="Arial" w:cs="Arial"/>
          <w:color w:val="000000" w:themeColor="text1"/>
          <w:sz w:val="22"/>
          <w:szCs w:val="22"/>
          <w:lang w:val="en-US" w:eastAsia="pl-PL"/>
        </w:rPr>
        <w:t xml:space="preserve">building </w:t>
      </w:r>
      <w:r w:rsidR="00CC22EF" w:rsidRPr="005C50E5">
        <w:rPr>
          <w:rFonts w:ascii="Arial" w:hAnsi="Arial" w:cs="Arial"/>
          <w:color w:val="000000" w:themeColor="text1"/>
          <w:sz w:val="22"/>
          <w:szCs w:val="22"/>
          <w:lang w:val="en-US" w:eastAsia="pl-PL"/>
        </w:rPr>
        <w:t xml:space="preserve">safety and </w:t>
      </w:r>
      <w:r w:rsidR="003D046C" w:rsidRPr="005C50E5">
        <w:rPr>
          <w:rFonts w:ascii="Arial" w:hAnsi="Arial" w:cs="Arial"/>
          <w:color w:val="000000" w:themeColor="text1"/>
          <w:sz w:val="22"/>
          <w:szCs w:val="22"/>
          <w:lang w:val="en-US" w:eastAsia="pl-PL"/>
        </w:rPr>
        <w:t>support</w:t>
      </w:r>
      <w:r w:rsidR="00CC22EF" w:rsidRPr="005C50E5">
        <w:rPr>
          <w:rFonts w:ascii="Arial" w:hAnsi="Arial" w:cs="Arial"/>
          <w:color w:val="000000" w:themeColor="text1"/>
          <w:sz w:val="22"/>
          <w:szCs w:val="22"/>
          <w:lang w:val="en-US" w:eastAsia="pl-PL"/>
        </w:rPr>
        <w:t xml:space="preserve"> the health and well-being of </w:t>
      </w:r>
      <w:r w:rsidR="00E5680F">
        <w:rPr>
          <w:rFonts w:ascii="Arial" w:hAnsi="Arial" w:cs="Arial"/>
          <w:color w:val="000000" w:themeColor="text1"/>
          <w:sz w:val="22"/>
          <w:szCs w:val="22"/>
          <w:lang w:val="en-US" w:eastAsia="pl-PL"/>
        </w:rPr>
        <w:t>occupants</w:t>
      </w:r>
      <w:r w:rsidR="005B1669" w:rsidRPr="005C50E5">
        <w:rPr>
          <w:rFonts w:ascii="Arial" w:hAnsi="Arial" w:cs="Arial"/>
          <w:color w:val="000000" w:themeColor="text1"/>
          <w:sz w:val="22"/>
          <w:szCs w:val="22"/>
          <w:lang w:val="en-US" w:eastAsia="pl-PL"/>
        </w:rPr>
        <w:t xml:space="preserve">, while the BREEAM In-Use </w:t>
      </w:r>
      <w:r w:rsidR="00A05E7F" w:rsidRPr="005C50E5">
        <w:rPr>
          <w:rFonts w:ascii="Arial" w:hAnsi="Arial" w:cs="Arial"/>
          <w:color w:val="000000" w:themeColor="text1"/>
          <w:sz w:val="22"/>
          <w:szCs w:val="22"/>
          <w:lang w:val="en-US" w:eastAsia="pl-PL"/>
        </w:rPr>
        <w:t xml:space="preserve">certificate </w:t>
      </w:r>
      <w:r w:rsidR="00CE3D5C">
        <w:rPr>
          <w:rFonts w:ascii="Arial" w:hAnsi="Arial" w:cs="Arial"/>
          <w:color w:val="000000" w:themeColor="text1"/>
          <w:sz w:val="22"/>
          <w:szCs w:val="22"/>
          <w:lang w:val="en-US" w:eastAsia="pl-PL"/>
        </w:rPr>
        <w:t xml:space="preserve">establishes </w:t>
      </w:r>
      <w:r w:rsidR="009112B7">
        <w:rPr>
          <w:rFonts w:ascii="Arial" w:hAnsi="Arial" w:cs="Arial"/>
          <w:color w:val="000000" w:themeColor="text1"/>
          <w:sz w:val="22"/>
          <w:szCs w:val="22"/>
          <w:lang w:val="en-US" w:eastAsia="pl-PL"/>
        </w:rPr>
        <w:t>the buildings’</w:t>
      </w:r>
      <w:r w:rsidR="004F77C4">
        <w:rPr>
          <w:rFonts w:ascii="Arial" w:hAnsi="Arial" w:cs="Arial"/>
          <w:color w:val="000000" w:themeColor="text1"/>
          <w:sz w:val="22"/>
          <w:szCs w:val="22"/>
          <w:lang w:val="en-US" w:eastAsia="pl-PL"/>
        </w:rPr>
        <w:t xml:space="preserve"> </w:t>
      </w:r>
      <w:r w:rsidR="003D046C">
        <w:rPr>
          <w:rFonts w:ascii="Arial" w:hAnsi="Arial" w:cs="Arial"/>
          <w:color w:val="000000" w:themeColor="text1"/>
          <w:sz w:val="22"/>
          <w:szCs w:val="22"/>
          <w:lang w:val="en-US" w:eastAsia="pl-PL"/>
        </w:rPr>
        <w:t xml:space="preserve">sustainability </w:t>
      </w:r>
      <w:r w:rsidR="009112B7">
        <w:rPr>
          <w:rFonts w:ascii="Arial" w:hAnsi="Arial" w:cs="Arial"/>
          <w:color w:val="000000" w:themeColor="text1"/>
          <w:sz w:val="22"/>
          <w:szCs w:val="22"/>
          <w:lang w:val="en-US" w:eastAsia="pl-PL"/>
        </w:rPr>
        <w:t>credentials</w:t>
      </w:r>
      <w:r w:rsidR="009112B7" w:rsidRPr="005C50E5">
        <w:rPr>
          <w:rFonts w:ascii="Arial" w:hAnsi="Arial" w:cs="Arial"/>
          <w:color w:val="000000" w:themeColor="text1"/>
          <w:sz w:val="22"/>
          <w:szCs w:val="22"/>
          <w:lang w:val="en-US" w:eastAsia="pl-PL"/>
        </w:rPr>
        <w:t xml:space="preserve"> </w:t>
      </w:r>
      <w:r w:rsidR="00D26650" w:rsidRPr="005C50E5">
        <w:rPr>
          <w:rFonts w:ascii="Arial" w:hAnsi="Arial" w:cs="Arial"/>
          <w:color w:val="000000" w:themeColor="text1"/>
          <w:sz w:val="22"/>
          <w:szCs w:val="22"/>
          <w:lang w:val="en-US" w:eastAsia="pl-PL"/>
        </w:rPr>
        <w:t xml:space="preserve">and </w:t>
      </w:r>
      <w:r w:rsidR="003D046C">
        <w:rPr>
          <w:rFonts w:ascii="Arial" w:hAnsi="Arial" w:cs="Arial"/>
          <w:color w:val="000000" w:themeColor="text1"/>
          <w:sz w:val="22"/>
          <w:szCs w:val="22"/>
          <w:lang w:val="en-US" w:eastAsia="pl-PL"/>
        </w:rPr>
        <w:t xml:space="preserve">the </w:t>
      </w:r>
      <w:r w:rsidR="00A05E7F" w:rsidRPr="005C50E5">
        <w:rPr>
          <w:rFonts w:ascii="Arial" w:hAnsi="Arial" w:cs="Arial"/>
          <w:color w:val="000000" w:themeColor="text1"/>
          <w:sz w:val="22"/>
          <w:szCs w:val="22"/>
          <w:lang w:val="en-US" w:eastAsia="pl-PL"/>
        </w:rPr>
        <w:t xml:space="preserve">quality of </w:t>
      </w:r>
      <w:r w:rsidR="001234D2" w:rsidRPr="005C50E5">
        <w:rPr>
          <w:rFonts w:ascii="Arial" w:hAnsi="Arial" w:cs="Arial"/>
          <w:color w:val="000000" w:themeColor="text1"/>
          <w:sz w:val="22"/>
          <w:szCs w:val="22"/>
          <w:lang w:val="en-US" w:eastAsia="pl-PL"/>
        </w:rPr>
        <w:t xml:space="preserve">property </w:t>
      </w:r>
      <w:r w:rsidR="00A05E7F" w:rsidRPr="005C50E5">
        <w:rPr>
          <w:rFonts w:ascii="Arial" w:hAnsi="Arial" w:cs="Arial"/>
          <w:color w:val="000000" w:themeColor="text1"/>
          <w:sz w:val="22"/>
          <w:szCs w:val="22"/>
          <w:lang w:val="en-US" w:eastAsia="pl-PL"/>
        </w:rPr>
        <w:t>management</w:t>
      </w:r>
      <w:r w:rsidR="00D26650" w:rsidRPr="005C50E5">
        <w:rPr>
          <w:rFonts w:ascii="Arial" w:hAnsi="Arial" w:cs="Arial"/>
          <w:color w:val="000000" w:themeColor="text1"/>
          <w:sz w:val="22"/>
          <w:szCs w:val="22"/>
          <w:lang w:val="en-US" w:eastAsia="pl-PL"/>
        </w:rPr>
        <w:t xml:space="preserve">. </w:t>
      </w:r>
    </w:p>
    <w:p w14:paraId="44F95135" w14:textId="77777777" w:rsidR="00985A43" w:rsidRPr="005C50E5" w:rsidRDefault="00985A43" w:rsidP="00E87B63">
      <w:pPr>
        <w:shd w:val="clear" w:color="auto" w:fill="FFFFFF"/>
        <w:jc w:val="both"/>
        <w:rPr>
          <w:rFonts w:ascii="Arial" w:hAnsi="Arial" w:cs="Arial"/>
          <w:color w:val="000000" w:themeColor="text1"/>
          <w:sz w:val="22"/>
          <w:szCs w:val="22"/>
          <w:lang w:val="en-US" w:eastAsia="pl-PL"/>
        </w:rPr>
      </w:pPr>
    </w:p>
    <w:p w14:paraId="5C679024" w14:textId="101A9237" w:rsidR="00B72AB9" w:rsidRPr="005C50E5" w:rsidRDefault="004971B3">
      <w:pPr>
        <w:shd w:val="clear" w:color="auto" w:fill="FFFFFF"/>
        <w:jc w:val="both"/>
        <w:rPr>
          <w:rFonts w:ascii="Arial" w:hAnsi="Arial" w:cs="Arial"/>
          <w:b/>
          <w:bCs/>
          <w:color w:val="000000" w:themeColor="text1"/>
          <w:sz w:val="22"/>
          <w:szCs w:val="22"/>
          <w:lang w:val="en-US" w:eastAsia="pl-PL"/>
        </w:rPr>
      </w:pPr>
      <w:r w:rsidRPr="005C50E5">
        <w:rPr>
          <w:rFonts w:ascii="Arial" w:hAnsi="Arial" w:cs="Arial"/>
          <w:color w:val="000000" w:themeColor="text1"/>
          <w:sz w:val="22"/>
          <w:szCs w:val="22"/>
          <w:lang w:val="en-US" w:eastAsia="pl-PL"/>
        </w:rPr>
        <w:t>"</w:t>
      </w:r>
      <w:r w:rsidR="005D204F" w:rsidRPr="005C50E5">
        <w:rPr>
          <w:rFonts w:ascii="Arial" w:hAnsi="Arial" w:cs="Arial"/>
          <w:color w:val="000000" w:themeColor="text1"/>
          <w:sz w:val="22"/>
          <w:szCs w:val="22"/>
          <w:lang w:val="en-US" w:eastAsia="pl-PL"/>
        </w:rPr>
        <w:t>A</w:t>
      </w:r>
      <w:r w:rsidR="005503EF">
        <w:rPr>
          <w:rFonts w:ascii="Arial" w:hAnsi="Arial" w:cs="Arial"/>
          <w:color w:val="000000" w:themeColor="text1"/>
          <w:sz w:val="22"/>
          <w:szCs w:val="22"/>
          <w:lang w:val="en-US" w:eastAsia="pl-PL"/>
        </w:rPr>
        <w:t xml:space="preserve">s workers increasingly </w:t>
      </w:r>
      <w:r w:rsidR="005D204F" w:rsidRPr="005C50E5">
        <w:rPr>
          <w:rFonts w:ascii="Arial" w:hAnsi="Arial" w:cs="Arial"/>
          <w:color w:val="000000" w:themeColor="text1"/>
          <w:sz w:val="22"/>
          <w:szCs w:val="22"/>
          <w:lang w:val="en-US" w:eastAsia="pl-PL"/>
        </w:rPr>
        <w:t xml:space="preserve">return to </w:t>
      </w:r>
      <w:r w:rsidR="00975772">
        <w:rPr>
          <w:rFonts w:ascii="Arial" w:hAnsi="Arial" w:cs="Arial"/>
          <w:color w:val="000000" w:themeColor="text1"/>
          <w:sz w:val="22"/>
          <w:szCs w:val="22"/>
          <w:lang w:val="en-US" w:eastAsia="pl-PL"/>
        </w:rPr>
        <w:t>the office</w:t>
      </w:r>
      <w:r w:rsidR="00975772" w:rsidRPr="005C50E5">
        <w:rPr>
          <w:rFonts w:ascii="Arial" w:hAnsi="Arial" w:cs="Arial"/>
          <w:color w:val="000000" w:themeColor="text1"/>
          <w:sz w:val="22"/>
          <w:szCs w:val="22"/>
          <w:lang w:val="en-US" w:eastAsia="pl-PL"/>
        </w:rPr>
        <w:t xml:space="preserve"> </w:t>
      </w:r>
      <w:r w:rsidR="005D204F" w:rsidRPr="005C50E5">
        <w:rPr>
          <w:rFonts w:ascii="Arial" w:hAnsi="Arial" w:cs="Arial"/>
          <w:color w:val="000000" w:themeColor="text1"/>
          <w:sz w:val="22"/>
          <w:szCs w:val="22"/>
          <w:lang w:val="en-US" w:eastAsia="pl-PL"/>
        </w:rPr>
        <w:t>and a new post-pandemic reality</w:t>
      </w:r>
      <w:r w:rsidR="005503EF">
        <w:rPr>
          <w:rFonts w:ascii="Arial" w:hAnsi="Arial" w:cs="Arial"/>
          <w:color w:val="000000" w:themeColor="text1"/>
          <w:sz w:val="22"/>
          <w:szCs w:val="22"/>
          <w:lang w:val="en-US" w:eastAsia="pl-PL"/>
        </w:rPr>
        <w:t xml:space="preserve"> begins</w:t>
      </w:r>
      <w:r w:rsidR="005D204F" w:rsidRPr="005C50E5">
        <w:rPr>
          <w:rFonts w:ascii="Arial" w:hAnsi="Arial" w:cs="Arial"/>
          <w:color w:val="000000" w:themeColor="text1"/>
          <w:sz w:val="22"/>
          <w:szCs w:val="22"/>
          <w:lang w:val="en-US" w:eastAsia="pl-PL"/>
        </w:rPr>
        <w:t xml:space="preserve">, issues of preventing the spread of illness in enclosed spaces have come to the fore, with owners and </w:t>
      </w:r>
      <w:r w:rsidR="005C50E5" w:rsidRPr="005C50E5">
        <w:rPr>
          <w:rFonts w:ascii="Arial" w:hAnsi="Arial" w:cs="Arial"/>
          <w:color w:val="000000" w:themeColor="text1"/>
          <w:sz w:val="22"/>
          <w:szCs w:val="22"/>
          <w:lang w:val="en-US" w:eastAsia="pl-PL"/>
        </w:rPr>
        <w:t>p</w:t>
      </w:r>
      <w:r w:rsidR="005C50E5">
        <w:rPr>
          <w:rFonts w:ascii="Arial" w:hAnsi="Arial" w:cs="Arial"/>
          <w:color w:val="000000" w:themeColor="text1"/>
          <w:sz w:val="22"/>
          <w:szCs w:val="22"/>
          <w:lang w:val="en-US" w:eastAsia="pl-PL"/>
        </w:rPr>
        <w:t xml:space="preserve">roperty </w:t>
      </w:r>
      <w:r w:rsidR="005D204F" w:rsidRPr="005C50E5">
        <w:rPr>
          <w:rFonts w:ascii="Arial" w:hAnsi="Arial" w:cs="Arial"/>
          <w:color w:val="000000" w:themeColor="text1"/>
          <w:sz w:val="22"/>
          <w:szCs w:val="22"/>
          <w:lang w:val="en-US" w:eastAsia="pl-PL"/>
        </w:rPr>
        <w:t xml:space="preserve">managers facing the challenge of </w:t>
      </w:r>
      <w:r w:rsidR="005C462D">
        <w:rPr>
          <w:rFonts w:ascii="Arial" w:hAnsi="Arial" w:cs="Arial"/>
          <w:color w:val="000000" w:themeColor="text1"/>
          <w:sz w:val="22"/>
          <w:szCs w:val="22"/>
          <w:lang w:val="en-US" w:eastAsia="pl-PL"/>
        </w:rPr>
        <w:t>nurturing</w:t>
      </w:r>
      <w:r w:rsidR="005C462D" w:rsidRPr="005C50E5">
        <w:rPr>
          <w:rFonts w:ascii="Arial" w:hAnsi="Arial" w:cs="Arial"/>
          <w:color w:val="000000" w:themeColor="text1"/>
          <w:sz w:val="22"/>
          <w:szCs w:val="22"/>
          <w:lang w:val="en-US" w:eastAsia="pl-PL"/>
        </w:rPr>
        <w:t xml:space="preserve"> </w:t>
      </w:r>
      <w:r w:rsidR="005C50E5">
        <w:rPr>
          <w:rFonts w:ascii="Arial" w:hAnsi="Arial" w:cs="Arial"/>
          <w:color w:val="000000" w:themeColor="text1"/>
          <w:sz w:val="22"/>
          <w:szCs w:val="22"/>
          <w:lang w:val="en-US" w:eastAsia="pl-PL"/>
        </w:rPr>
        <w:t>trust</w:t>
      </w:r>
      <w:r w:rsidR="005D204F" w:rsidRPr="005C50E5">
        <w:rPr>
          <w:rFonts w:ascii="Arial" w:hAnsi="Arial" w:cs="Arial"/>
          <w:color w:val="000000" w:themeColor="text1"/>
          <w:sz w:val="22"/>
          <w:szCs w:val="22"/>
          <w:lang w:val="en-US" w:eastAsia="pl-PL"/>
        </w:rPr>
        <w:t xml:space="preserve"> and rebuilding communities. </w:t>
      </w:r>
      <w:r w:rsidRPr="005C50E5">
        <w:rPr>
          <w:rFonts w:ascii="Arial" w:hAnsi="Arial" w:cs="Arial"/>
          <w:color w:val="000000" w:themeColor="text1"/>
          <w:sz w:val="22"/>
          <w:szCs w:val="22"/>
          <w:lang w:val="en-US" w:eastAsia="pl-PL"/>
        </w:rPr>
        <w:t xml:space="preserve">The certificates we have obtained for the six office buildings </w:t>
      </w:r>
      <w:r w:rsidR="005503EF">
        <w:rPr>
          <w:rFonts w:ascii="Arial" w:hAnsi="Arial" w:cs="Arial"/>
          <w:color w:val="000000" w:themeColor="text1"/>
          <w:sz w:val="22"/>
          <w:szCs w:val="22"/>
          <w:lang w:val="en-US" w:eastAsia="pl-PL"/>
        </w:rPr>
        <w:t>in</w:t>
      </w:r>
      <w:r w:rsidR="005503EF" w:rsidRPr="005C50E5">
        <w:rPr>
          <w:rFonts w:ascii="Arial" w:hAnsi="Arial" w:cs="Arial"/>
          <w:color w:val="000000" w:themeColor="text1"/>
          <w:sz w:val="22"/>
          <w:szCs w:val="22"/>
          <w:lang w:val="en-US" w:eastAsia="pl-PL"/>
        </w:rPr>
        <w:t xml:space="preserve"> </w:t>
      </w:r>
      <w:r w:rsidR="00C67D47" w:rsidRPr="005C50E5">
        <w:rPr>
          <w:rFonts w:ascii="Arial" w:hAnsi="Arial" w:cs="Arial"/>
          <w:color w:val="000000" w:themeColor="text1"/>
          <w:sz w:val="22"/>
          <w:szCs w:val="22"/>
          <w:lang w:val="en-US" w:eastAsia="pl-PL"/>
        </w:rPr>
        <w:t xml:space="preserve">our </w:t>
      </w:r>
      <w:r w:rsidRPr="005C50E5">
        <w:rPr>
          <w:rFonts w:ascii="Arial" w:hAnsi="Arial" w:cs="Arial"/>
          <w:color w:val="000000" w:themeColor="text1"/>
          <w:sz w:val="22"/>
          <w:szCs w:val="22"/>
          <w:lang w:val="en-US" w:eastAsia="pl-PL"/>
        </w:rPr>
        <w:t>client</w:t>
      </w:r>
      <w:r w:rsidR="005C50E5" w:rsidRPr="005C50E5">
        <w:rPr>
          <w:rFonts w:ascii="Arial" w:hAnsi="Arial" w:cs="Arial"/>
          <w:color w:val="000000" w:themeColor="text1"/>
          <w:sz w:val="22"/>
          <w:szCs w:val="22"/>
          <w:lang w:val="en-US" w:eastAsia="pl-PL"/>
        </w:rPr>
        <w:t>'s</w:t>
      </w:r>
      <w:r w:rsidR="005C50E5">
        <w:rPr>
          <w:rFonts w:ascii="Arial" w:hAnsi="Arial" w:cs="Arial"/>
          <w:color w:val="000000" w:themeColor="text1"/>
          <w:sz w:val="22"/>
          <w:szCs w:val="22"/>
          <w:lang w:val="en-US" w:eastAsia="pl-PL"/>
        </w:rPr>
        <w:t xml:space="preserve"> </w:t>
      </w:r>
      <w:r w:rsidR="00B82A69">
        <w:rPr>
          <w:rFonts w:ascii="Arial" w:hAnsi="Arial" w:cs="Arial"/>
          <w:color w:val="000000" w:themeColor="text1"/>
          <w:sz w:val="22"/>
          <w:szCs w:val="22"/>
          <w:lang w:val="en-US" w:eastAsia="pl-PL"/>
        </w:rPr>
        <w:t>PRO</w:t>
      </w:r>
      <w:r w:rsidR="0053187D">
        <w:rPr>
          <w:rFonts w:ascii="Arial" w:hAnsi="Arial" w:cs="Arial"/>
          <w:color w:val="000000" w:themeColor="text1"/>
          <w:sz w:val="22"/>
          <w:szCs w:val="22"/>
          <w:lang w:val="en-US" w:eastAsia="pl-PL"/>
        </w:rPr>
        <w:t xml:space="preserve"> P</w:t>
      </w:r>
      <w:r w:rsidR="00C67D47" w:rsidRPr="005C50E5">
        <w:rPr>
          <w:rFonts w:ascii="Arial" w:hAnsi="Arial" w:cs="Arial"/>
          <w:color w:val="000000" w:themeColor="text1"/>
          <w:sz w:val="22"/>
          <w:szCs w:val="22"/>
          <w:lang w:val="en-US" w:eastAsia="pl-PL"/>
        </w:rPr>
        <w:t xml:space="preserve">ortfolio confirm that these buildings have a positive impact on the </w:t>
      </w:r>
      <w:r w:rsidR="0051233E" w:rsidRPr="005C50E5">
        <w:rPr>
          <w:rFonts w:ascii="Arial" w:hAnsi="Arial" w:cs="Arial"/>
          <w:color w:val="000000" w:themeColor="text1"/>
          <w:sz w:val="22"/>
          <w:szCs w:val="22"/>
          <w:lang w:val="en-US" w:eastAsia="pl-PL"/>
        </w:rPr>
        <w:t xml:space="preserve">well-being of their </w:t>
      </w:r>
      <w:r w:rsidR="00C67D47" w:rsidRPr="005C50E5">
        <w:rPr>
          <w:rFonts w:ascii="Arial" w:hAnsi="Arial" w:cs="Arial"/>
          <w:color w:val="000000" w:themeColor="text1"/>
          <w:sz w:val="22"/>
          <w:szCs w:val="22"/>
          <w:lang w:val="en-US" w:eastAsia="pl-PL"/>
        </w:rPr>
        <w:t>occupants, but most importantly, they meet the highest safety standards and create the right environment for work and social interaction</w:t>
      </w:r>
      <w:r w:rsidR="00D275B7">
        <w:rPr>
          <w:rFonts w:ascii="Arial" w:hAnsi="Arial" w:cs="Arial"/>
          <w:color w:val="000000" w:themeColor="text1"/>
          <w:sz w:val="22"/>
          <w:szCs w:val="22"/>
          <w:lang w:val="en-US" w:eastAsia="pl-PL"/>
        </w:rPr>
        <w:t>,</w:t>
      </w:r>
      <w:r w:rsidR="005D204F" w:rsidRPr="005C50E5">
        <w:rPr>
          <w:rFonts w:ascii="Arial" w:hAnsi="Arial" w:cs="Arial"/>
          <w:color w:val="000000" w:themeColor="text1"/>
          <w:sz w:val="22"/>
          <w:szCs w:val="22"/>
          <w:lang w:val="en-US" w:eastAsia="pl-PL"/>
        </w:rPr>
        <w:t>"</w:t>
      </w:r>
      <w:r w:rsidR="00D275B7">
        <w:rPr>
          <w:rFonts w:ascii="Arial" w:hAnsi="Arial" w:cs="Arial"/>
          <w:color w:val="000000" w:themeColor="text1"/>
          <w:sz w:val="22"/>
          <w:szCs w:val="22"/>
          <w:lang w:val="en-US" w:eastAsia="pl-PL"/>
        </w:rPr>
        <w:t xml:space="preserve"> </w:t>
      </w:r>
      <w:r w:rsidR="005D204F" w:rsidRPr="005C50E5">
        <w:rPr>
          <w:rFonts w:ascii="Arial" w:hAnsi="Arial" w:cs="Arial"/>
          <w:color w:val="000000" w:themeColor="text1"/>
          <w:sz w:val="22"/>
          <w:szCs w:val="22"/>
          <w:lang w:val="en-US" w:eastAsia="pl-PL"/>
        </w:rPr>
        <w:t xml:space="preserve">comments </w:t>
      </w:r>
      <w:r w:rsidR="005D204F" w:rsidRPr="005C50E5">
        <w:rPr>
          <w:rFonts w:ascii="Arial" w:hAnsi="Arial" w:cs="Arial"/>
          <w:b/>
          <w:bCs/>
          <w:color w:val="000000" w:themeColor="text1"/>
          <w:sz w:val="22"/>
          <w:szCs w:val="22"/>
          <w:lang w:val="en-US" w:eastAsia="pl-PL"/>
        </w:rPr>
        <w:t>Łukasz Mazurczak, Managing Director of MVGM</w:t>
      </w:r>
      <w:r w:rsidR="00D6699F" w:rsidRPr="005C50E5">
        <w:rPr>
          <w:rFonts w:ascii="Arial" w:hAnsi="Arial" w:cs="Arial"/>
          <w:b/>
          <w:bCs/>
          <w:color w:val="000000" w:themeColor="text1"/>
          <w:sz w:val="22"/>
          <w:szCs w:val="22"/>
          <w:lang w:val="en-US" w:eastAsia="pl-PL"/>
        </w:rPr>
        <w:t xml:space="preserve">. </w:t>
      </w:r>
    </w:p>
    <w:p w14:paraId="0C119F1B" w14:textId="77777777" w:rsidR="007322F0" w:rsidRPr="005C50E5" w:rsidRDefault="007322F0" w:rsidP="00C67D47">
      <w:pPr>
        <w:shd w:val="clear" w:color="auto" w:fill="FFFFFF"/>
        <w:jc w:val="both"/>
        <w:rPr>
          <w:rFonts w:ascii="Arial" w:hAnsi="Arial" w:cs="Arial"/>
          <w:color w:val="000000" w:themeColor="text1"/>
          <w:sz w:val="22"/>
          <w:szCs w:val="22"/>
          <w:lang w:val="en-US" w:eastAsia="pl-PL"/>
        </w:rPr>
      </w:pPr>
    </w:p>
    <w:p w14:paraId="7DC04141" w14:textId="3D157576" w:rsidR="00B72AB9" w:rsidRPr="005C50E5" w:rsidRDefault="004971B3" w:rsidP="00EF7FB7">
      <w:pPr>
        <w:shd w:val="clear" w:color="auto" w:fill="FFFFFF"/>
        <w:jc w:val="both"/>
        <w:rPr>
          <w:rFonts w:ascii="Arial" w:hAnsi="Arial" w:cs="Arial"/>
          <w:color w:val="000000" w:themeColor="text1"/>
          <w:sz w:val="22"/>
          <w:szCs w:val="22"/>
          <w:lang w:val="en-US" w:eastAsia="pl-PL"/>
        </w:rPr>
      </w:pPr>
      <w:r w:rsidRPr="005C50E5">
        <w:rPr>
          <w:rFonts w:ascii="Arial" w:hAnsi="Arial" w:cs="Arial"/>
          <w:color w:val="000000" w:themeColor="text1"/>
          <w:sz w:val="22"/>
          <w:szCs w:val="22"/>
          <w:lang w:val="en-US" w:eastAsia="pl-PL"/>
        </w:rPr>
        <w:t xml:space="preserve">"The </w:t>
      </w:r>
      <w:r w:rsidR="00E21889" w:rsidRPr="005C50E5">
        <w:rPr>
          <w:rFonts w:ascii="Arial" w:hAnsi="Arial" w:cs="Arial"/>
          <w:color w:val="000000" w:themeColor="text1"/>
          <w:sz w:val="22"/>
          <w:szCs w:val="22"/>
          <w:lang w:val="en-US" w:eastAsia="pl-PL"/>
        </w:rPr>
        <w:t xml:space="preserve">management methods we have implemented in these office buildings have scored highly </w:t>
      </w:r>
      <w:r w:rsidRPr="005C50E5">
        <w:rPr>
          <w:rFonts w:ascii="Arial" w:hAnsi="Arial" w:cs="Arial"/>
          <w:color w:val="000000" w:themeColor="text1"/>
          <w:sz w:val="22"/>
          <w:szCs w:val="22"/>
          <w:lang w:val="en-US" w:eastAsia="pl-PL"/>
        </w:rPr>
        <w:t xml:space="preserve">in the BREEAM In-Use </w:t>
      </w:r>
      <w:r w:rsidR="00DE766B" w:rsidRPr="005C50E5">
        <w:rPr>
          <w:rFonts w:ascii="Arial" w:hAnsi="Arial" w:cs="Arial"/>
          <w:color w:val="000000" w:themeColor="text1"/>
          <w:sz w:val="22"/>
          <w:szCs w:val="22"/>
          <w:lang w:val="en-US" w:eastAsia="pl-PL"/>
        </w:rPr>
        <w:t>certification</w:t>
      </w:r>
      <w:r w:rsidR="005C462D">
        <w:rPr>
          <w:rFonts w:ascii="Arial" w:hAnsi="Arial" w:cs="Arial"/>
          <w:color w:val="000000" w:themeColor="text1"/>
          <w:sz w:val="22"/>
          <w:szCs w:val="22"/>
          <w:lang w:val="en-US" w:eastAsia="pl-PL"/>
        </w:rPr>
        <w:t xml:space="preserve"> process</w:t>
      </w:r>
      <w:r w:rsidR="005B1983" w:rsidRPr="005C50E5">
        <w:rPr>
          <w:rFonts w:ascii="Arial" w:hAnsi="Arial" w:cs="Arial"/>
          <w:color w:val="000000" w:themeColor="text1"/>
          <w:sz w:val="22"/>
          <w:szCs w:val="22"/>
          <w:lang w:val="en-US" w:eastAsia="pl-PL"/>
        </w:rPr>
        <w:t xml:space="preserve">, </w:t>
      </w:r>
      <w:r w:rsidR="00E21889" w:rsidRPr="005C50E5">
        <w:rPr>
          <w:rFonts w:ascii="Arial" w:hAnsi="Arial" w:cs="Arial"/>
          <w:color w:val="000000" w:themeColor="text1"/>
          <w:sz w:val="22"/>
          <w:szCs w:val="22"/>
          <w:lang w:val="en-US" w:eastAsia="pl-PL"/>
        </w:rPr>
        <w:t xml:space="preserve">which </w:t>
      </w:r>
      <w:r w:rsidR="00DE766B" w:rsidRPr="005C50E5">
        <w:rPr>
          <w:rFonts w:ascii="Arial" w:hAnsi="Arial" w:cs="Arial"/>
          <w:color w:val="000000" w:themeColor="text1"/>
          <w:sz w:val="22"/>
          <w:szCs w:val="22"/>
          <w:lang w:val="en-US" w:eastAsia="pl-PL"/>
        </w:rPr>
        <w:t>confirms that the solutions we offer as a</w:t>
      </w:r>
      <w:r w:rsidR="005C50E5">
        <w:rPr>
          <w:rFonts w:ascii="Arial" w:hAnsi="Arial" w:cs="Arial"/>
          <w:color w:val="000000" w:themeColor="text1"/>
          <w:sz w:val="22"/>
          <w:szCs w:val="22"/>
          <w:lang w:val="en-US" w:eastAsia="pl-PL"/>
        </w:rPr>
        <w:t xml:space="preserve"> property</w:t>
      </w:r>
      <w:r w:rsidR="00DE766B" w:rsidRPr="005C50E5">
        <w:rPr>
          <w:rFonts w:ascii="Arial" w:hAnsi="Arial" w:cs="Arial"/>
          <w:color w:val="000000" w:themeColor="text1"/>
          <w:sz w:val="22"/>
          <w:szCs w:val="22"/>
          <w:lang w:val="en-US" w:eastAsia="pl-PL"/>
        </w:rPr>
        <w:t xml:space="preserve"> manager </w:t>
      </w:r>
      <w:r w:rsidR="00A41DA7" w:rsidRPr="005C50E5">
        <w:rPr>
          <w:rFonts w:ascii="Arial" w:hAnsi="Arial" w:cs="Arial"/>
          <w:color w:val="000000" w:themeColor="text1"/>
          <w:sz w:val="22"/>
          <w:szCs w:val="22"/>
          <w:lang w:val="en-US" w:eastAsia="pl-PL"/>
        </w:rPr>
        <w:t xml:space="preserve">not only meet the </w:t>
      </w:r>
      <w:r w:rsidR="00DE766B" w:rsidRPr="005C50E5">
        <w:rPr>
          <w:rFonts w:ascii="Arial" w:hAnsi="Arial" w:cs="Arial"/>
          <w:color w:val="000000" w:themeColor="text1"/>
          <w:sz w:val="22"/>
          <w:szCs w:val="22"/>
          <w:lang w:val="en-US" w:eastAsia="pl-PL"/>
        </w:rPr>
        <w:t>needs of the owner and tenants</w:t>
      </w:r>
      <w:r w:rsidR="00A41DA7" w:rsidRPr="005C50E5">
        <w:rPr>
          <w:rFonts w:ascii="Arial" w:hAnsi="Arial" w:cs="Arial"/>
          <w:color w:val="000000" w:themeColor="text1"/>
          <w:sz w:val="22"/>
          <w:szCs w:val="22"/>
          <w:lang w:val="en-US" w:eastAsia="pl-PL"/>
        </w:rPr>
        <w:t xml:space="preserve">, but also meet </w:t>
      </w:r>
      <w:r w:rsidR="00E5680F">
        <w:rPr>
          <w:rFonts w:ascii="Arial" w:hAnsi="Arial" w:cs="Arial"/>
          <w:color w:val="000000" w:themeColor="text1"/>
          <w:sz w:val="22"/>
          <w:szCs w:val="22"/>
          <w:lang w:val="en-US" w:eastAsia="pl-PL"/>
        </w:rPr>
        <w:t>key</w:t>
      </w:r>
      <w:r w:rsidR="00E5680F" w:rsidRPr="005C50E5">
        <w:rPr>
          <w:rFonts w:ascii="Arial" w:hAnsi="Arial" w:cs="Arial"/>
          <w:color w:val="000000" w:themeColor="text1"/>
          <w:sz w:val="22"/>
          <w:szCs w:val="22"/>
          <w:lang w:val="en-US" w:eastAsia="pl-PL"/>
        </w:rPr>
        <w:t xml:space="preserve"> </w:t>
      </w:r>
      <w:r w:rsidR="00A41DA7" w:rsidRPr="005C50E5">
        <w:rPr>
          <w:rFonts w:ascii="Arial" w:hAnsi="Arial" w:cs="Arial"/>
          <w:color w:val="000000" w:themeColor="text1"/>
          <w:sz w:val="22"/>
          <w:szCs w:val="22"/>
          <w:lang w:val="en-US" w:eastAsia="pl-PL"/>
        </w:rPr>
        <w:t xml:space="preserve">environmental standards. </w:t>
      </w:r>
      <w:r w:rsidRPr="005C50E5">
        <w:rPr>
          <w:rFonts w:ascii="Arial" w:hAnsi="Arial" w:cs="Arial"/>
          <w:color w:val="000000" w:themeColor="text1"/>
          <w:sz w:val="22"/>
          <w:szCs w:val="22"/>
          <w:lang w:val="en-US" w:eastAsia="pl-PL"/>
        </w:rPr>
        <w:t xml:space="preserve">At MVGM, we </w:t>
      </w:r>
      <w:r w:rsidR="009C4FF2">
        <w:rPr>
          <w:rFonts w:ascii="Arial" w:hAnsi="Arial" w:cs="Arial"/>
          <w:color w:val="000000" w:themeColor="text1"/>
          <w:sz w:val="22"/>
          <w:szCs w:val="22"/>
          <w:lang w:val="en-US" w:eastAsia="pl-PL"/>
        </w:rPr>
        <w:t>have taken</w:t>
      </w:r>
      <w:r w:rsidR="009C4FF2" w:rsidRPr="005C50E5">
        <w:rPr>
          <w:rFonts w:ascii="Arial" w:hAnsi="Arial" w:cs="Arial"/>
          <w:color w:val="000000" w:themeColor="text1"/>
          <w:sz w:val="22"/>
          <w:szCs w:val="22"/>
          <w:lang w:val="en-US" w:eastAsia="pl-PL"/>
        </w:rPr>
        <w:t xml:space="preserve"> </w:t>
      </w:r>
      <w:r w:rsidRPr="005C50E5">
        <w:rPr>
          <w:rFonts w:ascii="Arial" w:hAnsi="Arial" w:cs="Arial"/>
          <w:color w:val="000000" w:themeColor="text1"/>
          <w:sz w:val="22"/>
          <w:szCs w:val="22"/>
          <w:lang w:val="en-US" w:eastAsia="pl-PL"/>
        </w:rPr>
        <w:t xml:space="preserve">a range of actions to </w:t>
      </w:r>
      <w:r w:rsidR="00A41DA7" w:rsidRPr="005C50E5">
        <w:rPr>
          <w:rFonts w:ascii="Arial" w:hAnsi="Arial" w:cs="Arial"/>
          <w:color w:val="000000" w:themeColor="text1"/>
          <w:sz w:val="22"/>
          <w:szCs w:val="22"/>
          <w:lang w:val="en-US" w:eastAsia="pl-PL"/>
        </w:rPr>
        <w:t xml:space="preserve">reduce the carbon footprint of </w:t>
      </w:r>
      <w:r w:rsidR="00B82A69">
        <w:rPr>
          <w:rFonts w:ascii="Arial" w:hAnsi="Arial" w:cs="Arial"/>
          <w:color w:val="000000" w:themeColor="text1"/>
          <w:sz w:val="22"/>
          <w:szCs w:val="22"/>
          <w:lang w:val="en-US" w:eastAsia="pl-PL"/>
        </w:rPr>
        <w:t xml:space="preserve">our </w:t>
      </w:r>
      <w:r w:rsidR="00A41DA7" w:rsidRPr="005C50E5">
        <w:rPr>
          <w:rFonts w:ascii="Arial" w:hAnsi="Arial" w:cs="Arial"/>
          <w:color w:val="000000" w:themeColor="text1"/>
          <w:sz w:val="22"/>
          <w:szCs w:val="22"/>
          <w:lang w:val="en-US" w:eastAsia="pl-PL"/>
        </w:rPr>
        <w:t xml:space="preserve">buildings, </w:t>
      </w:r>
      <w:r w:rsidR="00546923">
        <w:rPr>
          <w:rFonts w:ascii="Arial" w:hAnsi="Arial" w:cs="Arial"/>
          <w:color w:val="000000" w:themeColor="text1"/>
          <w:sz w:val="22"/>
          <w:szCs w:val="22"/>
          <w:lang w:val="en-US" w:eastAsia="pl-PL"/>
        </w:rPr>
        <w:t xml:space="preserve">to </w:t>
      </w:r>
      <w:r w:rsidRPr="005C50E5">
        <w:rPr>
          <w:rFonts w:ascii="Arial" w:hAnsi="Arial" w:cs="Arial"/>
          <w:color w:val="000000" w:themeColor="text1"/>
          <w:sz w:val="22"/>
          <w:szCs w:val="22"/>
          <w:lang w:val="en-US" w:eastAsia="pl-PL"/>
        </w:rPr>
        <w:t xml:space="preserve">promote </w:t>
      </w:r>
      <w:r w:rsidR="00A41DA7" w:rsidRPr="005C50E5">
        <w:rPr>
          <w:rFonts w:ascii="Arial" w:hAnsi="Arial" w:cs="Arial"/>
          <w:color w:val="000000" w:themeColor="text1"/>
          <w:sz w:val="22"/>
          <w:szCs w:val="22"/>
          <w:lang w:val="en-US" w:eastAsia="pl-PL"/>
        </w:rPr>
        <w:t xml:space="preserve">green solutions and </w:t>
      </w:r>
      <w:r w:rsidR="00546923">
        <w:rPr>
          <w:rFonts w:ascii="Arial" w:hAnsi="Arial" w:cs="Arial"/>
          <w:color w:val="000000" w:themeColor="text1"/>
          <w:sz w:val="22"/>
          <w:szCs w:val="22"/>
          <w:lang w:val="en-US" w:eastAsia="pl-PL"/>
        </w:rPr>
        <w:t xml:space="preserve">to </w:t>
      </w:r>
      <w:r w:rsidRPr="005C50E5">
        <w:rPr>
          <w:rFonts w:ascii="Arial" w:hAnsi="Arial" w:cs="Arial"/>
          <w:color w:val="000000" w:themeColor="text1"/>
          <w:sz w:val="22"/>
          <w:szCs w:val="22"/>
          <w:lang w:val="en-US" w:eastAsia="pl-PL"/>
        </w:rPr>
        <w:t xml:space="preserve">implement innovation. We </w:t>
      </w:r>
      <w:r w:rsidR="00F0707D" w:rsidRPr="005C50E5">
        <w:rPr>
          <w:rFonts w:ascii="Arial" w:hAnsi="Arial" w:cs="Arial"/>
          <w:color w:val="000000" w:themeColor="text1"/>
          <w:sz w:val="22"/>
          <w:szCs w:val="22"/>
          <w:lang w:val="en-US" w:eastAsia="pl-PL"/>
        </w:rPr>
        <w:t xml:space="preserve">guide our clients through green certification processes and recommend specific steps they can </w:t>
      </w:r>
      <w:r w:rsidR="001934B9" w:rsidRPr="005C50E5">
        <w:rPr>
          <w:rFonts w:ascii="Arial" w:hAnsi="Arial" w:cs="Arial"/>
          <w:color w:val="000000" w:themeColor="text1"/>
          <w:sz w:val="22"/>
          <w:szCs w:val="22"/>
          <w:lang w:val="en-US" w:eastAsia="pl-PL"/>
        </w:rPr>
        <w:t xml:space="preserve">take </w:t>
      </w:r>
      <w:r w:rsidR="00E679B3" w:rsidRPr="005C50E5">
        <w:rPr>
          <w:rFonts w:ascii="Arial" w:hAnsi="Arial" w:cs="Arial"/>
          <w:color w:val="000000" w:themeColor="text1"/>
          <w:sz w:val="22"/>
          <w:szCs w:val="22"/>
          <w:lang w:val="en-US" w:eastAsia="pl-PL"/>
        </w:rPr>
        <w:t xml:space="preserve">to </w:t>
      </w:r>
      <w:r w:rsidR="009C4FF2">
        <w:rPr>
          <w:rFonts w:ascii="Arial" w:hAnsi="Arial" w:cs="Arial"/>
          <w:color w:val="000000" w:themeColor="text1"/>
          <w:sz w:val="22"/>
          <w:szCs w:val="22"/>
          <w:lang w:val="en-US" w:eastAsia="pl-PL"/>
        </w:rPr>
        <w:t>look after</w:t>
      </w:r>
      <w:r w:rsidR="00F0707D" w:rsidRPr="005C50E5">
        <w:rPr>
          <w:rFonts w:ascii="Arial" w:hAnsi="Arial" w:cs="Arial"/>
          <w:color w:val="000000" w:themeColor="text1"/>
          <w:sz w:val="22"/>
          <w:szCs w:val="22"/>
          <w:lang w:val="en-US" w:eastAsia="pl-PL"/>
        </w:rPr>
        <w:t xml:space="preserve"> the planet</w:t>
      </w:r>
      <w:r w:rsidR="001934B9" w:rsidRPr="005C50E5">
        <w:rPr>
          <w:rFonts w:ascii="Arial" w:hAnsi="Arial" w:cs="Arial"/>
          <w:color w:val="000000" w:themeColor="text1"/>
          <w:sz w:val="22"/>
          <w:szCs w:val="22"/>
          <w:lang w:val="en-US" w:eastAsia="pl-PL"/>
        </w:rPr>
        <w:t xml:space="preserve">. </w:t>
      </w:r>
      <w:r w:rsidR="00FC45D9" w:rsidRPr="005C50E5">
        <w:rPr>
          <w:rFonts w:ascii="Arial" w:hAnsi="Arial" w:cs="Arial"/>
          <w:color w:val="000000" w:themeColor="text1"/>
          <w:sz w:val="22"/>
          <w:szCs w:val="22"/>
          <w:lang w:val="en-US" w:eastAsia="pl-PL"/>
        </w:rPr>
        <w:t>A strong competence related to building certification is our distinctive feature, and one of the services we provide as part of our comprehensive customer service</w:t>
      </w:r>
      <w:r w:rsidR="00D275B7">
        <w:rPr>
          <w:rFonts w:ascii="Arial" w:hAnsi="Arial" w:cs="Arial"/>
          <w:color w:val="000000" w:themeColor="text1"/>
          <w:sz w:val="22"/>
          <w:szCs w:val="22"/>
          <w:lang w:val="en-US" w:eastAsia="pl-PL"/>
        </w:rPr>
        <w:t>,</w:t>
      </w:r>
      <w:r w:rsidR="005C50E5" w:rsidRPr="005C50E5">
        <w:rPr>
          <w:rFonts w:ascii="Arial" w:hAnsi="Arial" w:cs="Arial"/>
          <w:color w:val="000000" w:themeColor="text1"/>
          <w:sz w:val="22"/>
          <w:szCs w:val="22"/>
          <w:lang w:val="en-US" w:eastAsia="pl-PL"/>
        </w:rPr>
        <w:t>"</w:t>
      </w:r>
      <w:r w:rsidR="00E679B3" w:rsidRPr="005C50E5">
        <w:rPr>
          <w:rFonts w:ascii="Arial" w:hAnsi="Arial" w:cs="Arial"/>
          <w:color w:val="000000" w:themeColor="text1"/>
          <w:sz w:val="22"/>
          <w:szCs w:val="22"/>
          <w:lang w:val="en-US" w:eastAsia="pl-PL"/>
        </w:rPr>
        <w:t xml:space="preserve"> emphasises </w:t>
      </w:r>
      <w:r w:rsidR="00E679B3" w:rsidRPr="005C50E5">
        <w:rPr>
          <w:rFonts w:ascii="Arial" w:hAnsi="Arial" w:cs="Arial"/>
          <w:b/>
          <w:bCs/>
          <w:color w:val="000000" w:themeColor="text1"/>
          <w:sz w:val="22"/>
          <w:szCs w:val="22"/>
          <w:lang w:val="en-US" w:eastAsia="pl-PL"/>
        </w:rPr>
        <w:t xml:space="preserve">Katarzyna Jaskiewicz, </w:t>
      </w:r>
      <w:r w:rsidR="00E679B3" w:rsidRPr="005C50E5">
        <w:rPr>
          <w:rFonts w:ascii="Arial" w:eastAsia="Calibri" w:hAnsi="Arial" w:cs="Arial"/>
          <w:b/>
          <w:bCs/>
          <w:color w:val="000000" w:themeColor="text1"/>
          <w:sz w:val="22"/>
          <w:szCs w:val="22"/>
          <w:lang w:val="en-US"/>
        </w:rPr>
        <w:t>Director of the Office and Warehouse Property Management Department at MVGM.</w:t>
      </w:r>
    </w:p>
    <w:p w14:paraId="09D1115A" w14:textId="5D1C907F" w:rsidR="00084EDB" w:rsidRDefault="00084EDB">
      <w:pPr>
        <w:shd w:val="clear" w:color="auto" w:fill="FFFFFF"/>
        <w:jc w:val="both"/>
        <w:rPr>
          <w:rFonts w:ascii="Arial" w:hAnsi="Arial" w:cs="Arial"/>
          <w:color w:val="000000" w:themeColor="text1"/>
          <w:sz w:val="22"/>
          <w:szCs w:val="22"/>
          <w:lang w:val="en-US" w:eastAsia="pl-PL"/>
        </w:rPr>
      </w:pPr>
    </w:p>
    <w:p w14:paraId="6EF88C41" w14:textId="453195A3" w:rsidR="000F7A8F" w:rsidRDefault="009048E4" w:rsidP="00C67D47">
      <w:pPr>
        <w:shd w:val="clear" w:color="auto" w:fill="FFFFFF"/>
        <w:jc w:val="both"/>
        <w:rPr>
          <w:rFonts w:ascii="Arial" w:hAnsi="Arial" w:cs="Arial"/>
          <w:color w:val="000000" w:themeColor="text1"/>
          <w:sz w:val="22"/>
          <w:szCs w:val="22"/>
          <w:lang w:val="en-US" w:eastAsia="pl-PL"/>
        </w:rPr>
      </w:pPr>
      <w:r>
        <w:rPr>
          <w:rFonts w:ascii="Arial" w:hAnsi="Arial" w:cs="Arial"/>
          <w:color w:val="000000" w:themeColor="text1"/>
          <w:sz w:val="22"/>
          <w:szCs w:val="22"/>
          <w:lang w:val="en-US" w:eastAsia="pl-PL"/>
        </w:rPr>
        <w:t>“</w:t>
      </w:r>
      <w:r w:rsidRPr="009048E4">
        <w:rPr>
          <w:rFonts w:ascii="Arial" w:hAnsi="Arial" w:cs="Arial"/>
          <w:color w:val="000000" w:themeColor="text1"/>
          <w:sz w:val="22"/>
          <w:szCs w:val="22"/>
          <w:lang w:val="en-US" w:eastAsia="pl-PL"/>
        </w:rPr>
        <w:t>The PRO Portfolio has performed extremely well throughout the pandemic, a testament to the high asset quality and standard of management for these assets.  Q1 2022 has been a particularly successful quarter, with over 7,000 sqm of leasing activity across the five properties. Tenants recognise the great locations of these buildings, but also the modern specifications, high level of capital investment and now the portfolio’s ESG credentials</w:t>
      </w:r>
      <w:r w:rsidR="00D275B7">
        <w:rPr>
          <w:rFonts w:ascii="Arial" w:hAnsi="Arial" w:cs="Arial"/>
          <w:color w:val="000000" w:themeColor="text1"/>
          <w:sz w:val="22"/>
          <w:szCs w:val="22"/>
          <w:lang w:val="en-US" w:eastAsia="pl-PL"/>
        </w:rPr>
        <w:t>,</w:t>
      </w:r>
      <w:r w:rsidRPr="009048E4">
        <w:rPr>
          <w:rFonts w:ascii="Arial" w:hAnsi="Arial" w:cs="Arial"/>
          <w:color w:val="000000" w:themeColor="text1"/>
          <w:sz w:val="22"/>
          <w:szCs w:val="22"/>
          <w:lang w:val="en-US" w:eastAsia="pl-PL"/>
        </w:rPr>
        <w:t xml:space="preserve">” says </w:t>
      </w:r>
      <w:r w:rsidRPr="009048E4">
        <w:rPr>
          <w:rFonts w:ascii="Arial" w:hAnsi="Arial" w:cs="Arial"/>
          <w:b/>
          <w:bCs/>
          <w:color w:val="000000" w:themeColor="text1"/>
          <w:sz w:val="22"/>
          <w:szCs w:val="22"/>
          <w:lang w:val="en-US" w:eastAsia="pl-PL"/>
        </w:rPr>
        <w:t>Angus Wade, Sharow Capital</w:t>
      </w:r>
      <w:r w:rsidRPr="009048E4">
        <w:rPr>
          <w:rFonts w:ascii="Arial" w:hAnsi="Arial" w:cs="Arial"/>
          <w:color w:val="000000" w:themeColor="text1"/>
          <w:sz w:val="22"/>
          <w:szCs w:val="22"/>
          <w:lang w:val="en-US" w:eastAsia="pl-PL"/>
        </w:rPr>
        <w:t>.</w:t>
      </w:r>
    </w:p>
    <w:p w14:paraId="6538BE5B" w14:textId="4CEBA49D" w:rsidR="007E5FFF" w:rsidRDefault="007E5FFF" w:rsidP="00E05A8D">
      <w:pPr>
        <w:jc w:val="both"/>
        <w:rPr>
          <w:rFonts w:ascii="Arial" w:hAnsi="Arial" w:cs="Arial"/>
          <w:b/>
          <w:bCs/>
          <w:lang w:val="en-US" w:eastAsia="pl-PL"/>
        </w:rPr>
      </w:pPr>
    </w:p>
    <w:p w14:paraId="07170909" w14:textId="77777777" w:rsidR="007E5FFF" w:rsidRDefault="007E5FFF" w:rsidP="00E05A8D">
      <w:pPr>
        <w:jc w:val="both"/>
        <w:rPr>
          <w:rFonts w:ascii="Arial" w:hAnsi="Arial" w:cs="Arial"/>
          <w:b/>
          <w:bCs/>
          <w:lang w:val="en-US" w:eastAsia="pl-PL"/>
        </w:rPr>
      </w:pPr>
    </w:p>
    <w:p w14:paraId="6CB272B5" w14:textId="3751AE94" w:rsidR="00E05A8D" w:rsidRPr="00A70C9C" w:rsidRDefault="00A53D4C" w:rsidP="00E05A8D">
      <w:pPr>
        <w:jc w:val="both"/>
        <w:rPr>
          <w:rFonts w:ascii="Arial" w:hAnsi="Arial" w:cs="Arial"/>
          <w:b/>
          <w:bCs/>
          <w:sz w:val="22"/>
          <w:szCs w:val="22"/>
          <w:lang w:val="en-US" w:eastAsia="pl-PL"/>
        </w:rPr>
      </w:pPr>
      <w:r w:rsidRPr="00A70C9C">
        <w:rPr>
          <w:rFonts w:ascii="Arial" w:hAnsi="Arial" w:cs="Arial"/>
          <w:b/>
          <w:bCs/>
          <w:sz w:val="22"/>
          <w:szCs w:val="22"/>
          <w:lang w:val="en-US" w:eastAsia="pl-PL"/>
        </w:rPr>
        <w:t>PRO PORTFOLIO DETAILS</w:t>
      </w:r>
      <w:r w:rsidR="00FE395F">
        <w:rPr>
          <w:rFonts w:ascii="Arial" w:hAnsi="Arial" w:cs="Arial"/>
          <w:b/>
          <w:bCs/>
          <w:sz w:val="22"/>
          <w:szCs w:val="22"/>
          <w:lang w:val="en-US" w:eastAsia="pl-PL"/>
        </w:rPr>
        <w:t>:</w:t>
      </w:r>
    </w:p>
    <w:p w14:paraId="38E35298" w14:textId="77777777" w:rsidR="00E05A8D" w:rsidRPr="00A70C9C" w:rsidRDefault="00E05A8D" w:rsidP="00C67D47">
      <w:pPr>
        <w:shd w:val="clear" w:color="auto" w:fill="FFFFFF"/>
        <w:jc w:val="both"/>
        <w:rPr>
          <w:rFonts w:ascii="Arial" w:hAnsi="Arial" w:cs="Arial"/>
          <w:color w:val="000000" w:themeColor="text1"/>
          <w:sz w:val="22"/>
          <w:szCs w:val="22"/>
          <w:lang w:val="en-US" w:eastAsia="pl-PL"/>
        </w:rPr>
      </w:pPr>
    </w:p>
    <w:p w14:paraId="50299612" w14:textId="68C6523D"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Diamentum Office</w:t>
      </w:r>
      <w:r w:rsidRPr="00A70C9C">
        <w:rPr>
          <w:rFonts w:ascii="Arial" w:hAnsi="Arial" w:cs="Arial"/>
          <w:color w:val="000000" w:themeColor="text1"/>
          <w:sz w:val="22"/>
          <w:szCs w:val="22"/>
          <w:lang w:val="en-US" w:eastAsia="pl-PL"/>
        </w:rPr>
        <w:t xml:space="preserve"> is a </w:t>
      </w:r>
      <w:r w:rsidR="004B3A11" w:rsidRPr="00A70C9C">
        <w:rPr>
          <w:rFonts w:ascii="Arial" w:hAnsi="Arial" w:cs="Arial"/>
          <w:color w:val="000000" w:themeColor="text1"/>
          <w:sz w:val="22"/>
          <w:szCs w:val="22"/>
          <w:lang w:val="en-US" w:eastAsia="pl-PL"/>
        </w:rPr>
        <w:t>grade-A</w:t>
      </w:r>
      <w:r w:rsidRPr="00A70C9C">
        <w:rPr>
          <w:rFonts w:ascii="Arial" w:hAnsi="Arial" w:cs="Arial"/>
          <w:color w:val="000000" w:themeColor="text1"/>
          <w:sz w:val="22"/>
          <w:szCs w:val="22"/>
          <w:lang w:val="en-US" w:eastAsia="pl-PL"/>
        </w:rPr>
        <w:t xml:space="preserve"> office building </w:t>
      </w:r>
      <w:r w:rsidR="00B87F26" w:rsidRPr="00A70C9C">
        <w:rPr>
          <w:rFonts w:ascii="Arial" w:hAnsi="Arial" w:cs="Arial"/>
          <w:color w:val="000000" w:themeColor="text1"/>
          <w:sz w:val="22"/>
          <w:szCs w:val="22"/>
          <w:lang w:val="en-US" w:eastAsia="pl-PL"/>
        </w:rPr>
        <w:t xml:space="preserve">offering </w:t>
      </w:r>
      <w:r w:rsidRPr="00A70C9C">
        <w:rPr>
          <w:rFonts w:ascii="Arial" w:hAnsi="Arial" w:cs="Arial"/>
          <w:color w:val="000000" w:themeColor="text1"/>
          <w:sz w:val="22"/>
          <w:szCs w:val="22"/>
          <w:lang w:val="en-US" w:eastAsia="pl-PL"/>
        </w:rPr>
        <w:t>9</w:t>
      </w:r>
      <w:r w:rsidR="005C50E5" w:rsidRPr="00A70C9C">
        <w:rPr>
          <w:rFonts w:ascii="Arial" w:hAnsi="Arial" w:cs="Arial"/>
          <w:color w:val="000000" w:themeColor="text1"/>
          <w:sz w:val="22"/>
          <w:szCs w:val="22"/>
          <w:lang w:val="en-US" w:eastAsia="pl-PL"/>
        </w:rPr>
        <w:t>,</w:t>
      </w:r>
      <w:r w:rsidR="00B87F26" w:rsidRPr="00A70C9C">
        <w:rPr>
          <w:rFonts w:ascii="Arial" w:hAnsi="Arial" w:cs="Arial"/>
          <w:color w:val="000000" w:themeColor="text1"/>
          <w:sz w:val="22"/>
          <w:szCs w:val="22"/>
          <w:lang w:val="en-US" w:eastAsia="pl-PL"/>
        </w:rPr>
        <w:t xml:space="preserve">000 sqm of </w:t>
      </w:r>
      <w:r w:rsidRPr="00A70C9C">
        <w:rPr>
          <w:rFonts w:ascii="Arial" w:hAnsi="Arial" w:cs="Arial"/>
          <w:color w:val="000000" w:themeColor="text1"/>
          <w:sz w:val="22"/>
          <w:szCs w:val="22"/>
          <w:lang w:val="en-US" w:eastAsia="pl-PL"/>
        </w:rPr>
        <w:t xml:space="preserve">space </w:t>
      </w:r>
      <w:r w:rsidR="009C4FF2">
        <w:rPr>
          <w:rFonts w:ascii="Arial" w:hAnsi="Arial" w:cs="Arial"/>
          <w:color w:val="000000" w:themeColor="text1"/>
          <w:sz w:val="22"/>
          <w:szCs w:val="22"/>
          <w:lang w:val="en-US" w:eastAsia="pl-PL"/>
        </w:rPr>
        <w:t>on</w:t>
      </w:r>
      <w:r w:rsidRPr="00A70C9C">
        <w:rPr>
          <w:rFonts w:ascii="Arial" w:hAnsi="Arial" w:cs="Arial"/>
          <w:color w:val="000000" w:themeColor="text1"/>
          <w:sz w:val="22"/>
          <w:szCs w:val="22"/>
          <w:lang w:val="en-US" w:eastAsia="pl-PL"/>
        </w:rPr>
        <w:t xml:space="preserve"> </w:t>
      </w:r>
      <w:r w:rsidR="001234D2" w:rsidRPr="00A70C9C">
        <w:rPr>
          <w:rFonts w:ascii="Arial" w:hAnsi="Arial" w:cs="Arial"/>
          <w:color w:val="000000" w:themeColor="text1"/>
          <w:sz w:val="22"/>
          <w:szCs w:val="22"/>
          <w:lang w:val="en-US" w:eastAsia="pl-PL"/>
        </w:rPr>
        <w:t xml:space="preserve">eight </w:t>
      </w:r>
      <w:r w:rsidRPr="00A70C9C">
        <w:rPr>
          <w:rFonts w:ascii="Arial" w:hAnsi="Arial" w:cs="Arial"/>
          <w:color w:val="000000" w:themeColor="text1"/>
          <w:sz w:val="22"/>
          <w:szCs w:val="22"/>
          <w:lang w:val="en-US" w:eastAsia="pl-PL"/>
        </w:rPr>
        <w:t>floors</w:t>
      </w:r>
      <w:r w:rsidR="00B87F26" w:rsidRPr="00A70C9C">
        <w:rPr>
          <w:rFonts w:ascii="Arial" w:hAnsi="Arial" w:cs="Arial"/>
          <w:color w:val="000000" w:themeColor="text1"/>
          <w:sz w:val="22"/>
          <w:szCs w:val="22"/>
          <w:lang w:val="en-US" w:eastAsia="pl-PL"/>
        </w:rPr>
        <w:t xml:space="preserve">. It is located on Przemyslowa Street, </w:t>
      </w:r>
      <w:r w:rsidR="002374CE" w:rsidRPr="00A70C9C">
        <w:rPr>
          <w:rFonts w:ascii="Arial" w:hAnsi="Arial" w:cs="Arial"/>
          <w:color w:val="000000" w:themeColor="text1"/>
          <w:sz w:val="22"/>
          <w:szCs w:val="22"/>
          <w:lang w:val="en-US" w:eastAsia="pl-PL"/>
        </w:rPr>
        <w:t>c</w:t>
      </w:r>
      <w:r w:rsidR="00B82A69" w:rsidRPr="00A70C9C">
        <w:rPr>
          <w:rFonts w:ascii="Arial" w:hAnsi="Arial" w:cs="Arial"/>
          <w:color w:val="000000" w:themeColor="text1"/>
          <w:sz w:val="22"/>
          <w:szCs w:val="22"/>
          <w:lang w:val="en-US" w:eastAsia="pl-PL"/>
        </w:rPr>
        <w:t>lose to Wroclaw City Centre</w:t>
      </w:r>
      <w:r w:rsidR="00B87F26" w:rsidRPr="00A70C9C">
        <w:rPr>
          <w:rFonts w:ascii="Arial" w:hAnsi="Arial" w:cs="Arial"/>
          <w:color w:val="000000" w:themeColor="text1"/>
          <w:sz w:val="22"/>
          <w:szCs w:val="22"/>
          <w:lang w:val="en-US" w:eastAsia="pl-PL"/>
        </w:rPr>
        <w:t xml:space="preserve">, which provides tenants with fast </w:t>
      </w:r>
      <w:r w:rsidR="002374CE" w:rsidRPr="00A70C9C">
        <w:rPr>
          <w:rFonts w:ascii="Arial" w:hAnsi="Arial" w:cs="Arial"/>
          <w:color w:val="000000" w:themeColor="text1"/>
          <w:sz w:val="22"/>
          <w:szCs w:val="22"/>
          <w:lang w:val="en-US" w:eastAsia="pl-PL"/>
        </w:rPr>
        <w:t>links to</w:t>
      </w:r>
      <w:r w:rsidR="00B87F26" w:rsidRPr="00A70C9C">
        <w:rPr>
          <w:rFonts w:ascii="Arial" w:hAnsi="Arial" w:cs="Arial"/>
          <w:color w:val="000000" w:themeColor="text1"/>
          <w:sz w:val="22"/>
          <w:szCs w:val="22"/>
          <w:lang w:val="en-US" w:eastAsia="pl-PL"/>
        </w:rPr>
        <w:t xml:space="preserve"> the rest of the city. </w:t>
      </w:r>
    </w:p>
    <w:p w14:paraId="666EFF23" w14:textId="77777777" w:rsidR="004476ED" w:rsidRPr="00A70C9C" w:rsidRDefault="004476ED" w:rsidP="00EE29E3">
      <w:pPr>
        <w:shd w:val="clear" w:color="auto" w:fill="FFFFFF"/>
        <w:jc w:val="both"/>
        <w:rPr>
          <w:rFonts w:ascii="Arial" w:hAnsi="Arial" w:cs="Arial"/>
          <w:color w:val="000000" w:themeColor="text1"/>
          <w:sz w:val="22"/>
          <w:szCs w:val="22"/>
          <w:lang w:val="en-US" w:eastAsia="pl-PL"/>
        </w:rPr>
      </w:pPr>
    </w:p>
    <w:p w14:paraId="4B3ED04F" w14:textId="192CDF44"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Okrąglak</w:t>
      </w:r>
      <w:r w:rsidRPr="00A70C9C">
        <w:rPr>
          <w:rFonts w:ascii="Arial" w:hAnsi="Arial" w:cs="Arial"/>
          <w:color w:val="000000" w:themeColor="text1"/>
          <w:sz w:val="22"/>
          <w:szCs w:val="22"/>
          <w:lang w:val="en-US" w:eastAsia="pl-PL"/>
        </w:rPr>
        <w:t xml:space="preserve"> and </w:t>
      </w:r>
      <w:r w:rsidRPr="00A70C9C">
        <w:rPr>
          <w:rFonts w:ascii="Arial" w:hAnsi="Arial" w:cs="Arial"/>
          <w:b/>
          <w:bCs/>
          <w:color w:val="000000" w:themeColor="text1"/>
          <w:sz w:val="22"/>
          <w:szCs w:val="22"/>
          <w:lang w:val="en-US" w:eastAsia="pl-PL"/>
        </w:rPr>
        <w:t>Kwadraciak</w:t>
      </w:r>
      <w:r w:rsidRPr="00A70C9C">
        <w:rPr>
          <w:rFonts w:ascii="Arial" w:hAnsi="Arial" w:cs="Arial"/>
          <w:color w:val="000000" w:themeColor="text1"/>
          <w:sz w:val="22"/>
          <w:szCs w:val="22"/>
          <w:lang w:val="en-US" w:eastAsia="pl-PL"/>
        </w:rPr>
        <w:t xml:space="preserve"> are office buildings located in the centre of Poznań. Okrąglak was built in 1955 and underwent a complete refurbishment in 2012, </w:t>
      </w:r>
      <w:r w:rsidR="009C4FF2">
        <w:rPr>
          <w:rFonts w:ascii="Arial" w:hAnsi="Arial" w:cs="Arial"/>
          <w:color w:val="000000" w:themeColor="text1"/>
          <w:sz w:val="22"/>
          <w:szCs w:val="22"/>
          <w:lang w:val="en-US" w:eastAsia="pl-PL"/>
        </w:rPr>
        <w:t>after</w:t>
      </w:r>
      <w:r w:rsidR="009C4FF2" w:rsidRPr="00A70C9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which it </w:t>
      </w:r>
      <w:r w:rsidR="00CE3D5C">
        <w:rPr>
          <w:rFonts w:ascii="Arial" w:hAnsi="Arial" w:cs="Arial"/>
          <w:color w:val="000000" w:themeColor="text1"/>
          <w:sz w:val="22"/>
          <w:szCs w:val="22"/>
          <w:lang w:val="en-US" w:eastAsia="pl-PL"/>
        </w:rPr>
        <w:t xml:space="preserve">now </w:t>
      </w:r>
      <w:r w:rsidRPr="00A70C9C">
        <w:rPr>
          <w:rFonts w:ascii="Arial" w:hAnsi="Arial" w:cs="Arial"/>
          <w:color w:val="000000" w:themeColor="text1"/>
          <w:sz w:val="22"/>
          <w:szCs w:val="22"/>
          <w:lang w:val="en-US" w:eastAsia="pl-PL"/>
        </w:rPr>
        <w:t xml:space="preserve">offers 7,000 sqm of modern leasable space, </w:t>
      </w:r>
      <w:r w:rsidR="00CE3D5C">
        <w:rPr>
          <w:rFonts w:ascii="Arial" w:hAnsi="Arial" w:cs="Arial"/>
          <w:color w:val="000000" w:themeColor="text1"/>
          <w:sz w:val="22"/>
          <w:szCs w:val="22"/>
          <w:lang w:val="en-US" w:eastAsia="pl-PL"/>
        </w:rPr>
        <w:t xml:space="preserve">including </w:t>
      </w:r>
      <w:r w:rsidRPr="00A70C9C">
        <w:rPr>
          <w:rFonts w:ascii="Arial" w:hAnsi="Arial" w:cs="Arial"/>
          <w:color w:val="000000" w:themeColor="text1"/>
          <w:sz w:val="22"/>
          <w:szCs w:val="22"/>
          <w:lang w:val="en-US" w:eastAsia="pl-PL"/>
        </w:rPr>
        <w:t>800 sqm of retail</w:t>
      </w:r>
      <w:r w:rsidR="00CE3D5C">
        <w:rPr>
          <w:rFonts w:ascii="Arial" w:hAnsi="Arial" w:cs="Arial"/>
          <w:color w:val="000000" w:themeColor="text1"/>
          <w:sz w:val="22"/>
          <w:szCs w:val="22"/>
          <w:lang w:val="en-US" w:eastAsia="pl-PL"/>
        </w:rPr>
        <w:t xml:space="preserve"> space</w:t>
      </w:r>
      <w:r w:rsidRPr="00A70C9C">
        <w:rPr>
          <w:rFonts w:ascii="Arial" w:hAnsi="Arial" w:cs="Arial"/>
          <w:color w:val="000000" w:themeColor="text1"/>
          <w:sz w:val="22"/>
          <w:szCs w:val="22"/>
          <w:lang w:val="en-US" w:eastAsia="pl-PL"/>
        </w:rPr>
        <w:t xml:space="preserve">. </w:t>
      </w:r>
      <w:r w:rsidR="00E52AAB" w:rsidRPr="00A70C9C">
        <w:rPr>
          <w:rFonts w:ascii="Arial" w:hAnsi="Arial" w:cs="Arial"/>
          <w:color w:val="000000" w:themeColor="text1"/>
          <w:sz w:val="22"/>
          <w:szCs w:val="22"/>
          <w:lang w:val="en-US" w:eastAsia="pl-PL"/>
        </w:rPr>
        <w:t>L</w:t>
      </w:r>
      <w:r w:rsidRPr="00A70C9C">
        <w:rPr>
          <w:rFonts w:ascii="Arial" w:hAnsi="Arial" w:cs="Arial"/>
          <w:color w:val="000000" w:themeColor="text1"/>
          <w:sz w:val="22"/>
          <w:szCs w:val="22"/>
          <w:lang w:val="en-US" w:eastAsia="pl-PL"/>
        </w:rPr>
        <w:t xml:space="preserve">ocated in the immediate vicinity is Kwadraciak a </w:t>
      </w:r>
      <w:r w:rsidR="004B3A11" w:rsidRPr="00A70C9C">
        <w:rPr>
          <w:rFonts w:ascii="Arial" w:hAnsi="Arial" w:cs="Arial"/>
          <w:color w:val="000000" w:themeColor="text1"/>
          <w:sz w:val="22"/>
          <w:szCs w:val="22"/>
          <w:lang w:val="en-US" w:eastAsia="pl-PL"/>
        </w:rPr>
        <w:t>grade-A</w:t>
      </w:r>
      <w:r w:rsidRPr="00A70C9C">
        <w:rPr>
          <w:rFonts w:ascii="Arial" w:hAnsi="Arial" w:cs="Arial"/>
          <w:color w:val="000000" w:themeColor="text1"/>
          <w:sz w:val="22"/>
          <w:szCs w:val="22"/>
          <w:lang w:val="en-US" w:eastAsia="pl-PL"/>
        </w:rPr>
        <w:t xml:space="preserve"> building that provides 950 sqm of </w:t>
      </w:r>
      <w:r w:rsidR="001234D2" w:rsidRPr="00A70C9C">
        <w:rPr>
          <w:rFonts w:ascii="Arial" w:hAnsi="Arial" w:cs="Arial"/>
          <w:color w:val="000000" w:themeColor="text1"/>
          <w:sz w:val="22"/>
          <w:szCs w:val="22"/>
          <w:lang w:val="en-US" w:eastAsia="pl-PL"/>
        </w:rPr>
        <w:t xml:space="preserve">office and </w:t>
      </w:r>
      <w:r w:rsidR="005C50E5" w:rsidRPr="00A70C9C">
        <w:rPr>
          <w:rFonts w:ascii="Arial" w:hAnsi="Arial" w:cs="Arial"/>
          <w:color w:val="000000" w:themeColor="text1"/>
          <w:sz w:val="22"/>
          <w:szCs w:val="22"/>
          <w:lang w:val="en-US" w:eastAsia="pl-PL"/>
        </w:rPr>
        <w:t>retail</w:t>
      </w:r>
      <w:r w:rsidR="001234D2" w:rsidRPr="00A70C9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space.</w:t>
      </w:r>
    </w:p>
    <w:p w14:paraId="43CA446F" w14:textId="77777777" w:rsidR="004476ED" w:rsidRPr="00A70C9C" w:rsidRDefault="004476ED" w:rsidP="00EE29E3">
      <w:pPr>
        <w:shd w:val="clear" w:color="auto" w:fill="FFFFFF"/>
        <w:jc w:val="both"/>
        <w:rPr>
          <w:rFonts w:ascii="Arial" w:hAnsi="Arial" w:cs="Arial"/>
          <w:color w:val="000000" w:themeColor="text1"/>
          <w:sz w:val="22"/>
          <w:szCs w:val="22"/>
          <w:lang w:val="en-US" w:eastAsia="pl-PL"/>
        </w:rPr>
      </w:pPr>
    </w:p>
    <w:p w14:paraId="41B03914" w14:textId="697DE959"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Forum 76</w:t>
      </w:r>
      <w:r w:rsidRPr="00A70C9C">
        <w:rPr>
          <w:rFonts w:ascii="Arial" w:hAnsi="Arial" w:cs="Arial"/>
          <w:color w:val="000000" w:themeColor="text1"/>
          <w:sz w:val="22"/>
          <w:szCs w:val="22"/>
          <w:lang w:val="en-US" w:eastAsia="pl-PL"/>
        </w:rPr>
        <w:t xml:space="preserve">, located on the corner of Piłsudskiego and Kopcińskiego Streets in Łódź, is a seven-storey office building offering a total of approx. </w:t>
      </w:r>
      <w:r w:rsidR="00B616E8" w:rsidRPr="00A70C9C">
        <w:rPr>
          <w:rFonts w:ascii="Arial" w:hAnsi="Arial" w:cs="Arial"/>
          <w:color w:val="000000" w:themeColor="text1"/>
          <w:sz w:val="22"/>
          <w:szCs w:val="22"/>
          <w:lang w:val="en-US" w:eastAsia="pl-PL"/>
        </w:rPr>
        <w:t>8</w:t>
      </w:r>
      <w:r w:rsidRPr="00A70C9C">
        <w:rPr>
          <w:rFonts w:ascii="Arial" w:hAnsi="Arial" w:cs="Arial"/>
          <w:color w:val="000000" w:themeColor="text1"/>
          <w:sz w:val="22"/>
          <w:szCs w:val="22"/>
          <w:lang w:val="en-US" w:eastAsia="pl-PL"/>
        </w:rPr>
        <w:t xml:space="preserve">,000 sqm of modern space. The building was one of the first </w:t>
      </w:r>
      <w:r w:rsidR="004B3A11" w:rsidRPr="00A70C9C">
        <w:rPr>
          <w:rFonts w:ascii="Arial" w:hAnsi="Arial" w:cs="Arial"/>
          <w:color w:val="000000" w:themeColor="text1"/>
          <w:sz w:val="22"/>
          <w:szCs w:val="22"/>
          <w:lang w:val="en-US" w:eastAsia="pl-PL"/>
        </w:rPr>
        <w:t>grade-A</w:t>
      </w:r>
      <w:r w:rsidRPr="00A70C9C">
        <w:rPr>
          <w:rFonts w:ascii="Arial" w:hAnsi="Arial" w:cs="Arial"/>
          <w:color w:val="000000" w:themeColor="text1"/>
          <w:sz w:val="22"/>
          <w:szCs w:val="22"/>
          <w:lang w:val="en-US" w:eastAsia="pl-PL"/>
        </w:rPr>
        <w:t xml:space="preserve"> office buildings in Łódź </w:t>
      </w:r>
      <w:r w:rsidR="009C4FF2">
        <w:rPr>
          <w:rFonts w:ascii="Arial" w:hAnsi="Arial" w:cs="Arial"/>
          <w:color w:val="000000" w:themeColor="text1"/>
          <w:sz w:val="22"/>
          <w:szCs w:val="22"/>
          <w:lang w:val="en-US" w:eastAsia="pl-PL"/>
        </w:rPr>
        <w:t>which set</w:t>
      </w:r>
      <w:r w:rsidRPr="00A70C9C">
        <w:rPr>
          <w:rFonts w:ascii="Arial" w:hAnsi="Arial" w:cs="Arial"/>
          <w:color w:val="000000" w:themeColor="text1"/>
          <w:sz w:val="22"/>
          <w:szCs w:val="22"/>
          <w:lang w:val="en-US" w:eastAsia="pl-PL"/>
        </w:rPr>
        <w:t xml:space="preserve"> new standards in the Łódź office market and </w:t>
      </w:r>
      <w:r w:rsidR="009C4FF2">
        <w:rPr>
          <w:rFonts w:ascii="Arial" w:hAnsi="Arial" w:cs="Arial"/>
          <w:color w:val="000000" w:themeColor="text1"/>
          <w:sz w:val="22"/>
          <w:szCs w:val="22"/>
          <w:lang w:val="en-US" w:eastAsia="pl-PL"/>
        </w:rPr>
        <w:t xml:space="preserve">that </w:t>
      </w:r>
      <w:r w:rsidRPr="00A70C9C">
        <w:rPr>
          <w:rFonts w:ascii="Arial" w:hAnsi="Arial" w:cs="Arial"/>
          <w:color w:val="000000" w:themeColor="text1"/>
          <w:sz w:val="22"/>
          <w:szCs w:val="22"/>
          <w:lang w:val="en-US" w:eastAsia="pl-PL"/>
        </w:rPr>
        <w:t xml:space="preserve">today continues to offer top quality </w:t>
      </w:r>
      <w:r w:rsidR="00B82A69" w:rsidRPr="00A70C9C">
        <w:rPr>
          <w:rFonts w:ascii="Arial" w:hAnsi="Arial" w:cs="Arial"/>
          <w:color w:val="000000" w:themeColor="text1"/>
          <w:sz w:val="22"/>
          <w:szCs w:val="22"/>
          <w:lang w:val="en-US" w:eastAsia="pl-PL"/>
        </w:rPr>
        <w:t xml:space="preserve">space </w:t>
      </w:r>
      <w:r w:rsidRPr="00A70C9C">
        <w:rPr>
          <w:rFonts w:ascii="Arial" w:hAnsi="Arial" w:cs="Arial"/>
          <w:color w:val="000000" w:themeColor="text1"/>
          <w:sz w:val="22"/>
          <w:szCs w:val="22"/>
          <w:lang w:val="en-US" w:eastAsia="pl-PL"/>
        </w:rPr>
        <w:t xml:space="preserve">for its tenants. </w:t>
      </w:r>
    </w:p>
    <w:p w14:paraId="208A9D8B" w14:textId="77777777" w:rsidR="005F18CF" w:rsidRPr="00A70C9C" w:rsidRDefault="005F18CF" w:rsidP="00E23FD4">
      <w:pPr>
        <w:shd w:val="clear" w:color="auto" w:fill="FFFFFF"/>
        <w:jc w:val="both"/>
        <w:rPr>
          <w:rFonts w:ascii="Arial" w:hAnsi="Arial" w:cs="Arial"/>
          <w:color w:val="000000" w:themeColor="text1"/>
          <w:sz w:val="22"/>
          <w:szCs w:val="22"/>
          <w:lang w:val="en-US" w:eastAsia="pl-PL"/>
        </w:rPr>
      </w:pPr>
    </w:p>
    <w:p w14:paraId="00CA98D8" w14:textId="35E86B2B" w:rsidR="00B72AB9"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Opera Office</w:t>
      </w:r>
      <w:r w:rsidRPr="00A70C9C">
        <w:rPr>
          <w:rFonts w:ascii="Arial" w:hAnsi="Arial" w:cs="Arial"/>
          <w:color w:val="000000" w:themeColor="text1"/>
          <w:sz w:val="22"/>
          <w:szCs w:val="22"/>
          <w:lang w:val="en-US" w:eastAsia="pl-PL"/>
        </w:rPr>
        <w:t xml:space="preserve"> is an office building located near the centre of Gdańsk, by </w:t>
      </w:r>
      <w:r w:rsidR="009C4FF2">
        <w:rPr>
          <w:rFonts w:ascii="Arial" w:hAnsi="Arial" w:cs="Arial"/>
          <w:color w:val="000000" w:themeColor="text1"/>
          <w:sz w:val="22"/>
          <w:szCs w:val="22"/>
          <w:lang w:val="en-US" w:eastAsia="pl-PL"/>
        </w:rPr>
        <w:t>Tri-City’s</w:t>
      </w:r>
      <w:r w:rsidR="0088681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main </w:t>
      </w:r>
      <w:r w:rsidR="009C4FF2">
        <w:rPr>
          <w:rFonts w:ascii="Arial" w:hAnsi="Arial" w:cs="Arial"/>
          <w:color w:val="000000" w:themeColor="text1"/>
          <w:sz w:val="22"/>
          <w:szCs w:val="22"/>
          <w:lang w:val="en-US" w:eastAsia="pl-PL"/>
        </w:rPr>
        <w:t>arterial route</w:t>
      </w:r>
      <w:r w:rsidRPr="00A70C9C">
        <w:rPr>
          <w:rFonts w:ascii="Arial" w:hAnsi="Arial" w:cs="Arial"/>
          <w:color w:val="000000" w:themeColor="text1"/>
          <w:sz w:val="22"/>
          <w:szCs w:val="22"/>
          <w:lang w:val="en-US" w:eastAsia="pl-PL"/>
        </w:rPr>
        <w:t xml:space="preserve"> </w:t>
      </w:r>
      <w:r w:rsidR="00531DF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 Zwycięstwa Avenue. The building, with a total leasable area of 8,</w:t>
      </w:r>
      <w:r w:rsidR="00B616E8" w:rsidRPr="00A70C9C">
        <w:rPr>
          <w:rFonts w:ascii="Arial" w:hAnsi="Arial" w:cs="Arial"/>
          <w:color w:val="000000" w:themeColor="text1"/>
          <w:sz w:val="22"/>
          <w:szCs w:val="22"/>
          <w:lang w:val="en-US" w:eastAsia="pl-PL"/>
        </w:rPr>
        <w:t>3</w:t>
      </w:r>
      <w:r w:rsidRPr="00A70C9C">
        <w:rPr>
          <w:rFonts w:ascii="Arial" w:hAnsi="Arial" w:cs="Arial"/>
          <w:color w:val="000000" w:themeColor="text1"/>
          <w:sz w:val="22"/>
          <w:szCs w:val="22"/>
          <w:lang w:val="en-US" w:eastAsia="pl-PL"/>
        </w:rPr>
        <w:t>00 sqm, is distinguished by the high quality of finish</w:t>
      </w:r>
      <w:r w:rsidR="009C4FF2">
        <w:rPr>
          <w:rFonts w:ascii="Arial" w:hAnsi="Arial" w:cs="Arial"/>
          <w:color w:val="000000" w:themeColor="text1"/>
          <w:sz w:val="22"/>
          <w:szCs w:val="22"/>
          <w:lang w:val="en-US" w:eastAsia="pl-PL"/>
        </w:rPr>
        <w:t>ing</w:t>
      </w:r>
      <w:r w:rsidRPr="00A70C9C">
        <w:rPr>
          <w:rFonts w:ascii="Arial" w:hAnsi="Arial" w:cs="Arial"/>
          <w:color w:val="000000" w:themeColor="text1"/>
          <w:sz w:val="22"/>
          <w:szCs w:val="22"/>
          <w:lang w:val="en-US" w:eastAsia="pl-PL"/>
        </w:rPr>
        <w:t xml:space="preserve"> in </w:t>
      </w:r>
      <w:r w:rsidR="009C4FF2">
        <w:rPr>
          <w:rFonts w:ascii="Arial" w:hAnsi="Arial" w:cs="Arial"/>
          <w:color w:val="000000" w:themeColor="text1"/>
          <w:sz w:val="22"/>
          <w:szCs w:val="22"/>
          <w:lang w:val="en-US" w:eastAsia="pl-PL"/>
        </w:rPr>
        <w:t xml:space="preserve">its </w:t>
      </w:r>
      <w:r w:rsidRPr="00A70C9C">
        <w:rPr>
          <w:rFonts w:ascii="Arial" w:hAnsi="Arial" w:cs="Arial"/>
          <w:color w:val="000000" w:themeColor="text1"/>
          <w:sz w:val="22"/>
          <w:szCs w:val="22"/>
          <w:lang w:val="en-US" w:eastAsia="pl-PL"/>
        </w:rPr>
        <w:t xml:space="preserve">common areas and modern technological solutions. The unique feature of the office building is its clear and modern architecture with a glazed green patio inside the building </w:t>
      </w:r>
      <w:r w:rsidR="00E52AAB" w:rsidRPr="00A70C9C">
        <w:rPr>
          <w:rFonts w:ascii="Arial" w:hAnsi="Arial" w:cs="Arial"/>
          <w:color w:val="000000" w:themeColor="text1"/>
          <w:sz w:val="22"/>
          <w:szCs w:val="22"/>
          <w:lang w:val="en-US" w:eastAsia="pl-PL"/>
        </w:rPr>
        <w:t xml:space="preserve">with </w:t>
      </w:r>
      <w:r w:rsidR="009C4FF2">
        <w:rPr>
          <w:rFonts w:ascii="Arial" w:hAnsi="Arial" w:cs="Arial"/>
          <w:color w:val="000000" w:themeColor="text1"/>
          <w:sz w:val="22"/>
          <w:szCs w:val="22"/>
          <w:lang w:val="en-US" w:eastAsia="pl-PL"/>
        </w:rPr>
        <w:t>natural</w:t>
      </w:r>
      <w:r w:rsidR="009C4FF2" w:rsidRPr="00A70C9C">
        <w:rPr>
          <w:rFonts w:ascii="Arial" w:hAnsi="Arial" w:cs="Arial"/>
          <w:color w:val="000000" w:themeColor="text1"/>
          <w:sz w:val="22"/>
          <w:szCs w:val="22"/>
          <w:lang w:val="en-US" w:eastAsia="pl-PL"/>
        </w:rPr>
        <w:t xml:space="preserve"> </w:t>
      </w:r>
      <w:r w:rsidR="00E52AAB" w:rsidRPr="00A70C9C">
        <w:rPr>
          <w:rFonts w:ascii="Arial" w:hAnsi="Arial" w:cs="Arial"/>
          <w:color w:val="000000" w:themeColor="text1"/>
          <w:sz w:val="22"/>
          <w:szCs w:val="22"/>
          <w:lang w:val="en-US" w:eastAsia="pl-PL"/>
        </w:rPr>
        <w:t>trees</w:t>
      </w:r>
      <w:r w:rsidRPr="00A70C9C">
        <w:rPr>
          <w:rFonts w:ascii="Arial" w:hAnsi="Arial" w:cs="Arial"/>
          <w:color w:val="000000" w:themeColor="text1"/>
          <w:sz w:val="22"/>
          <w:szCs w:val="22"/>
          <w:lang w:val="en-US" w:eastAsia="pl-PL"/>
        </w:rPr>
        <w:t>.</w:t>
      </w:r>
    </w:p>
    <w:p w14:paraId="7756448C" w14:textId="77777777" w:rsidR="007D7F9C" w:rsidRPr="00A70C9C" w:rsidRDefault="007D7F9C" w:rsidP="005F18CF">
      <w:pPr>
        <w:shd w:val="clear" w:color="auto" w:fill="FFFFFF"/>
        <w:jc w:val="both"/>
        <w:rPr>
          <w:rFonts w:ascii="Arial" w:hAnsi="Arial" w:cs="Arial"/>
          <w:color w:val="000000" w:themeColor="text1"/>
          <w:sz w:val="22"/>
          <w:szCs w:val="22"/>
          <w:lang w:val="en-US" w:eastAsia="pl-PL"/>
        </w:rPr>
      </w:pPr>
    </w:p>
    <w:p w14:paraId="1EEC894C" w14:textId="3BB31E95" w:rsidR="007B29C8" w:rsidRPr="00A70C9C" w:rsidRDefault="004971B3">
      <w:pPr>
        <w:shd w:val="clear" w:color="auto" w:fill="FFFFFF"/>
        <w:jc w:val="both"/>
        <w:rPr>
          <w:rFonts w:ascii="Arial" w:hAnsi="Arial" w:cs="Arial"/>
          <w:color w:val="000000" w:themeColor="text1"/>
          <w:sz w:val="22"/>
          <w:szCs w:val="22"/>
          <w:lang w:val="en-US" w:eastAsia="pl-PL"/>
        </w:rPr>
      </w:pPr>
      <w:r w:rsidRPr="00A70C9C">
        <w:rPr>
          <w:rFonts w:ascii="Arial" w:hAnsi="Arial" w:cs="Arial"/>
          <w:b/>
          <w:bCs/>
          <w:color w:val="000000" w:themeColor="text1"/>
          <w:sz w:val="22"/>
          <w:szCs w:val="22"/>
          <w:lang w:val="en-US" w:eastAsia="pl-PL"/>
        </w:rPr>
        <w:t>Vinci Office Center</w:t>
      </w:r>
      <w:r w:rsidR="00B82A69" w:rsidRPr="00A70C9C">
        <w:rPr>
          <w:rFonts w:ascii="Arial" w:hAnsi="Arial" w:cs="Arial"/>
          <w:color w:val="000000" w:themeColor="text1"/>
          <w:sz w:val="22"/>
          <w:szCs w:val="22"/>
          <w:lang w:val="en-US" w:eastAsia="pl-PL"/>
        </w:rPr>
        <w:t xml:space="preserve"> </w:t>
      </w:r>
      <w:r w:rsidR="009C4FF2">
        <w:rPr>
          <w:rFonts w:ascii="Arial" w:hAnsi="Arial" w:cs="Arial"/>
          <w:color w:val="000000" w:themeColor="text1"/>
          <w:sz w:val="22"/>
          <w:szCs w:val="22"/>
          <w:lang w:val="en-US" w:eastAsia="pl-PL"/>
        </w:rPr>
        <w:t xml:space="preserve">is </w:t>
      </w:r>
      <w:r w:rsidR="00B82A69" w:rsidRPr="00A70C9C">
        <w:rPr>
          <w:rFonts w:ascii="Arial" w:hAnsi="Arial" w:cs="Arial"/>
          <w:color w:val="000000" w:themeColor="text1"/>
          <w:sz w:val="22"/>
          <w:szCs w:val="22"/>
          <w:lang w:val="en-US" w:eastAsia="pl-PL"/>
        </w:rPr>
        <w:t>the largest building in the PRO Portfolio</w:t>
      </w:r>
      <w:r w:rsidR="009C4FF2">
        <w:rPr>
          <w:rFonts w:ascii="Arial" w:hAnsi="Arial" w:cs="Arial"/>
          <w:color w:val="000000" w:themeColor="text1"/>
          <w:sz w:val="22"/>
          <w:szCs w:val="22"/>
          <w:lang w:val="en-US" w:eastAsia="pl-PL"/>
        </w:rPr>
        <w:t>, offering</w:t>
      </w:r>
      <w:r w:rsidR="00CE3D5C">
        <w:rPr>
          <w:rFonts w:ascii="Arial" w:hAnsi="Arial" w:cs="Arial"/>
          <w:color w:val="000000" w:themeColor="text1"/>
          <w:sz w:val="22"/>
          <w:szCs w:val="22"/>
          <w:lang w:val="en-US" w:eastAsia="pl-PL"/>
        </w:rPr>
        <w:t xml:space="preserve"> </w:t>
      </w:r>
      <w:r w:rsidR="00AB0B98" w:rsidRPr="00A70C9C">
        <w:rPr>
          <w:rFonts w:ascii="Arial" w:hAnsi="Arial" w:cs="Arial"/>
          <w:color w:val="000000" w:themeColor="text1"/>
          <w:sz w:val="22"/>
          <w:szCs w:val="22"/>
          <w:lang w:val="en-US" w:eastAsia="pl-PL"/>
        </w:rPr>
        <w:t>20</w:t>
      </w:r>
      <w:r w:rsidR="005C50E5" w:rsidRPr="00A70C9C">
        <w:rPr>
          <w:rFonts w:ascii="Arial" w:hAnsi="Arial" w:cs="Arial"/>
          <w:color w:val="000000" w:themeColor="text1"/>
          <w:sz w:val="22"/>
          <w:szCs w:val="22"/>
          <w:lang w:val="en-US" w:eastAsia="pl-PL"/>
        </w:rPr>
        <w:t>,</w:t>
      </w:r>
      <w:r w:rsidRPr="00A70C9C">
        <w:rPr>
          <w:rFonts w:ascii="Arial" w:hAnsi="Arial" w:cs="Arial"/>
          <w:color w:val="000000" w:themeColor="text1"/>
          <w:sz w:val="22"/>
          <w:szCs w:val="22"/>
          <w:lang w:val="en-US" w:eastAsia="pl-PL"/>
        </w:rPr>
        <w:t xml:space="preserve">000 sqm of </w:t>
      </w:r>
      <w:r w:rsidR="0088681C">
        <w:rPr>
          <w:rFonts w:ascii="Arial" w:hAnsi="Arial" w:cs="Arial"/>
          <w:color w:val="000000" w:themeColor="text1"/>
          <w:sz w:val="22"/>
          <w:szCs w:val="22"/>
          <w:lang w:val="en-US" w:eastAsia="pl-PL"/>
        </w:rPr>
        <w:t xml:space="preserve">office space on </w:t>
      </w:r>
      <w:r w:rsidRPr="00A70C9C">
        <w:rPr>
          <w:rFonts w:ascii="Arial" w:hAnsi="Arial" w:cs="Arial"/>
          <w:color w:val="000000" w:themeColor="text1"/>
          <w:sz w:val="22"/>
          <w:szCs w:val="22"/>
          <w:lang w:val="en-US" w:eastAsia="pl-PL"/>
        </w:rPr>
        <w:t xml:space="preserve">fourteen </w:t>
      </w:r>
      <w:r w:rsidR="0088681C">
        <w:rPr>
          <w:rFonts w:ascii="Arial" w:hAnsi="Arial" w:cs="Arial"/>
          <w:color w:val="000000" w:themeColor="text1"/>
          <w:sz w:val="22"/>
          <w:szCs w:val="22"/>
          <w:lang w:val="en-US" w:eastAsia="pl-PL"/>
        </w:rPr>
        <w:t>floors</w:t>
      </w:r>
      <w:r w:rsidRPr="00A70C9C">
        <w:rPr>
          <w:rFonts w:ascii="Arial" w:hAnsi="Arial" w:cs="Arial"/>
          <w:color w:val="000000" w:themeColor="text1"/>
          <w:sz w:val="22"/>
          <w:szCs w:val="22"/>
          <w:lang w:val="en-US" w:eastAsia="pl-PL"/>
        </w:rPr>
        <w:t xml:space="preserve">. The building is distinguished by its excellent location </w:t>
      </w:r>
      <w:r w:rsidR="00E52AAB" w:rsidRPr="00A70C9C">
        <w:rPr>
          <w:rFonts w:ascii="Arial" w:hAnsi="Arial" w:cs="Arial"/>
          <w:color w:val="000000" w:themeColor="text1"/>
          <w:sz w:val="22"/>
          <w:szCs w:val="22"/>
          <w:lang w:val="en-US" w:eastAsia="pl-PL"/>
        </w:rPr>
        <w:t>–</w:t>
      </w:r>
      <w:r w:rsidRPr="00A70C9C">
        <w:rPr>
          <w:rFonts w:ascii="Arial" w:hAnsi="Arial" w:cs="Arial"/>
          <w:color w:val="000000" w:themeColor="text1"/>
          <w:sz w:val="22"/>
          <w:szCs w:val="22"/>
          <w:lang w:val="en-US" w:eastAsia="pl-PL"/>
        </w:rPr>
        <w:t xml:space="preserve"> </w:t>
      </w:r>
      <w:r w:rsidR="00E52AAB" w:rsidRPr="00A70C9C">
        <w:rPr>
          <w:rFonts w:ascii="Arial" w:hAnsi="Arial" w:cs="Arial"/>
          <w:color w:val="000000" w:themeColor="text1"/>
          <w:sz w:val="22"/>
          <w:szCs w:val="22"/>
          <w:lang w:val="en-US" w:eastAsia="pl-PL"/>
        </w:rPr>
        <w:t>located on</w:t>
      </w:r>
      <w:r w:rsidRPr="00A70C9C">
        <w:rPr>
          <w:rFonts w:ascii="Arial" w:hAnsi="Arial" w:cs="Arial"/>
          <w:color w:val="000000" w:themeColor="text1"/>
          <w:sz w:val="22"/>
          <w:szCs w:val="22"/>
          <w:lang w:val="en-US" w:eastAsia="pl-PL"/>
        </w:rPr>
        <w:t xml:space="preserve"> </w:t>
      </w:r>
      <w:r w:rsidR="00CE3D5C" w:rsidRPr="00A70C9C">
        <w:rPr>
          <w:rFonts w:ascii="Arial" w:hAnsi="Arial" w:cs="Arial"/>
          <w:color w:val="000000" w:themeColor="text1"/>
          <w:sz w:val="22"/>
          <w:szCs w:val="22"/>
          <w:lang w:val="en-US" w:eastAsia="pl-PL"/>
        </w:rPr>
        <w:t xml:space="preserve"> Kraków</w:t>
      </w:r>
      <w:r w:rsidR="00CE3D5C">
        <w:rPr>
          <w:rFonts w:ascii="Arial" w:hAnsi="Arial" w:cs="Arial"/>
          <w:color w:val="000000" w:themeColor="text1"/>
          <w:sz w:val="22"/>
          <w:szCs w:val="22"/>
          <w:lang w:val="en-US" w:eastAsia="pl-PL"/>
        </w:rPr>
        <w:t>’s</w:t>
      </w:r>
      <w:r w:rsidR="00CE3D5C" w:rsidRPr="00A70C9C">
        <w:rPr>
          <w:rFonts w:ascii="Arial" w:hAnsi="Arial" w:cs="Arial"/>
          <w:color w:val="000000" w:themeColor="text1"/>
          <w:sz w:val="22"/>
          <w:szCs w:val="22"/>
          <w:lang w:val="en-US" w:eastAsia="pl-PL"/>
        </w:rPr>
        <w:t xml:space="preserve"> </w:t>
      </w:r>
      <w:r w:rsidRPr="00A70C9C">
        <w:rPr>
          <w:rFonts w:ascii="Arial" w:hAnsi="Arial" w:cs="Arial"/>
          <w:color w:val="000000" w:themeColor="text1"/>
          <w:sz w:val="22"/>
          <w:szCs w:val="22"/>
          <w:lang w:val="en-US" w:eastAsia="pl-PL"/>
        </w:rPr>
        <w:t xml:space="preserve">main </w:t>
      </w:r>
      <w:r w:rsidR="0088681C">
        <w:rPr>
          <w:rFonts w:ascii="Arial" w:hAnsi="Arial" w:cs="Arial"/>
          <w:color w:val="000000" w:themeColor="text1"/>
          <w:sz w:val="22"/>
          <w:szCs w:val="22"/>
          <w:lang w:val="en-US" w:eastAsia="pl-PL"/>
        </w:rPr>
        <w:t>arterial routes</w:t>
      </w:r>
      <w:r w:rsidRPr="00A70C9C">
        <w:rPr>
          <w:rFonts w:ascii="Arial" w:hAnsi="Arial" w:cs="Arial"/>
          <w:color w:val="000000" w:themeColor="text1"/>
          <w:sz w:val="22"/>
          <w:szCs w:val="22"/>
          <w:lang w:val="en-US" w:eastAsia="pl-PL"/>
        </w:rPr>
        <w:t>, near the intersection of national roads 7 and 79</w:t>
      </w:r>
      <w:r w:rsidR="0088681C">
        <w:rPr>
          <w:rFonts w:ascii="Arial" w:hAnsi="Arial" w:cs="Arial"/>
          <w:color w:val="000000" w:themeColor="text1"/>
          <w:sz w:val="22"/>
          <w:szCs w:val="22"/>
          <w:lang w:val="en-US" w:eastAsia="pl-PL"/>
        </w:rPr>
        <w:t xml:space="preserve">.The building is only </w:t>
      </w:r>
      <w:r w:rsidRPr="00A70C9C">
        <w:rPr>
          <w:rFonts w:ascii="Arial" w:hAnsi="Arial" w:cs="Arial"/>
          <w:color w:val="000000" w:themeColor="text1"/>
          <w:sz w:val="22"/>
          <w:szCs w:val="22"/>
          <w:lang w:val="en-US" w:eastAsia="pl-PL"/>
        </w:rPr>
        <w:t>10 minutes</w:t>
      </w:r>
      <w:r w:rsidR="00E52AAB" w:rsidRPr="00A70C9C">
        <w:rPr>
          <w:rFonts w:ascii="Arial" w:hAnsi="Arial" w:cs="Arial"/>
          <w:color w:val="000000" w:themeColor="text1"/>
          <w:sz w:val="22"/>
          <w:szCs w:val="22"/>
          <w:lang w:val="en-US" w:eastAsia="pl-PL"/>
        </w:rPr>
        <w:t xml:space="preserve"> from the city centre</w:t>
      </w:r>
      <w:r w:rsidRPr="00A70C9C">
        <w:rPr>
          <w:rFonts w:ascii="Arial" w:hAnsi="Arial" w:cs="Arial"/>
          <w:color w:val="000000" w:themeColor="text1"/>
          <w:sz w:val="22"/>
          <w:szCs w:val="22"/>
          <w:lang w:val="en-US" w:eastAsia="pl-PL"/>
        </w:rPr>
        <w:t xml:space="preserve"> and </w:t>
      </w:r>
      <w:r w:rsidR="00E52AAB" w:rsidRPr="00A70C9C">
        <w:rPr>
          <w:rFonts w:ascii="Arial" w:hAnsi="Arial" w:cs="Arial"/>
          <w:color w:val="000000" w:themeColor="text1"/>
          <w:sz w:val="22"/>
          <w:szCs w:val="22"/>
          <w:lang w:val="en-US" w:eastAsia="pl-PL"/>
        </w:rPr>
        <w:t xml:space="preserve">20 minutes from </w:t>
      </w:r>
      <w:r w:rsidRPr="00A70C9C">
        <w:rPr>
          <w:rFonts w:ascii="Arial" w:hAnsi="Arial" w:cs="Arial"/>
          <w:color w:val="000000" w:themeColor="text1"/>
          <w:sz w:val="22"/>
          <w:szCs w:val="22"/>
          <w:lang w:val="en-US" w:eastAsia="pl-PL"/>
        </w:rPr>
        <w:t>Kraków-Balice airport.</w:t>
      </w:r>
    </w:p>
    <w:p w14:paraId="735BDACF" w14:textId="35B06846" w:rsidR="007B29C8" w:rsidRDefault="007B29C8" w:rsidP="007137E1">
      <w:pPr>
        <w:shd w:val="clear" w:color="auto" w:fill="FFFFFF"/>
        <w:jc w:val="both"/>
        <w:rPr>
          <w:rFonts w:ascii="Arial" w:hAnsi="Arial" w:cs="Arial"/>
          <w:color w:val="000000" w:themeColor="text1"/>
          <w:sz w:val="22"/>
          <w:szCs w:val="22"/>
          <w:lang w:val="en-US" w:eastAsia="pl-PL"/>
        </w:rPr>
      </w:pPr>
    </w:p>
    <w:p w14:paraId="6E254C49" w14:textId="77777777" w:rsidR="00DE70EE" w:rsidRPr="00A70C9C" w:rsidRDefault="00DE70EE" w:rsidP="007137E1">
      <w:pPr>
        <w:shd w:val="clear" w:color="auto" w:fill="FFFFFF"/>
        <w:jc w:val="both"/>
        <w:rPr>
          <w:rFonts w:ascii="Arial" w:hAnsi="Arial" w:cs="Arial"/>
          <w:color w:val="000000" w:themeColor="text1"/>
          <w:sz w:val="22"/>
          <w:szCs w:val="22"/>
          <w:lang w:val="en-US" w:eastAsia="pl-PL"/>
        </w:rPr>
      </w:pPr>
    </w:p>
    <w:p w14:paraId="25E62BDD" w14:textId="77777777" w:rsidR="001D2F80" w:rsidRPr="00A70C9C" w:rsidRDefault="001D2F80" w:rsidP="004915D0">
      <w:pPr>
        <w:shd w:val="clear" w:color="auto" w:fill="FFFFFF"/>
        <w:rPr>
          <w:rFonts w:ascii="Arial" w:eastAsia="Calibri" w:hAnsi="Arial" w:cs="Arial"/>
          <w:color w:val="000000" w:themeColor="text1"/>
          <w:sz w:val="22"/>
          <w:szCs w:val="22"/>
          <w:lang w:val="en-US"/>
        </w:rPr>
      </w:pPr>
    </w:p>
    <w:p w14:paraId="0A2D9016" w14:textId="12723785" w:rsidR="00B72AB9" w:rsidRPr="00A70C9C" w:rsidRDefault="004971B3">
      <w:pPr>
        <w:jc w:val="center"/>
        <w:rPr>
          <w:rFonts w:ascii="Arial" w:hAnsi="Arial" w:cs="Arial"/>
          <w:sz w:val="22"/>
          <w:szCs w:val="22"/>
          <w:lang w:val="en-US"/>
        </w:rPr>
      </w:pPr>
      <w:r w:rsidRPr="00A70C9C">
        <w:rPr>
          <w:rFonts w:ascii="Arial" w:hAnsi="Arial" w:cs="Arial"/>
          <w:sz w:val="22"/>
          <w:szCs w:val="22"/>
          <w:lang w:val="en-US"/>
        </w:rPr>
        <w:t xml:space="preserve">- </w:t>
      </w:r>
      <w:r w:rsidR="005D2855" w:rsidRPr="00A70C9C">
        <w:rPr>
          <w:rFonts w:ascii="Arial" w:hAnsi="Arial" w:cs="Arial"/>
          <w:sz w:val="22"/>
          <w:szCs w:val="22"/>
          <w:lang w:val="en-US"/>
        </w:rPr>
        <w:t>ENDS</w:t>
      </w:r>
      <w:r w:rsidRPr="00A70C9C">
        <w:rPr>
          <w:rFonts w:ascii="Arial" w:hAnsi="Arial" w:cs="Arial"/>
          <w:sz w:val="22"/>
          <w:szCs w:val="22"/>
          <w:lang w:val="en-US"/>
        </w:rPr>
        <w:t xml:space="preserve"> -</w:t>
      </w:r>
    </w:p>
    <w:p w14:paraId="10FD4475" w14:textId="77777777" w:rsidR="00785F29" w:rsidRPr="00A70C9C" w:rsidRDefault="00785F29" w:rsidP="00785F29">
      <w:pPr>
        <w:jc w:val="center"/>
        <w:rPr>
          <w:rFonts w:ascii="Arial" w:hAnsi="Arial" w:cs="Arial"/>
          <w:sz w:val="22"/>
          <w:szCs w:val="22"/>
          <w:lang w:val="en-US"/>
        </w:rPr>
      </w:pPr>
    </w:p>
    <w:p w14:paraId="759B26A1" w14:textId="77777777" w:rsidR="009048E4" w:rsidRPr="00A70C9C" w:rsidRDefault="009048E4" w:rsidP="009048E4">
      <w:pPr>
        <w:jc w:val="both"/>
        <w:rPr>
          <w:rFonts w:ascii="Arial" w:hAnsi="Arial" w:cs="Arial"/>
          <w:b/>
          <w:bCs/>
          <w:sz w:val="22"/>
          <w:szCs w:val="22"/>
          <w:lang w:val="en-US" w:eastAsia="pl-PL"/>
        </w:rPr>
      </w:pPr>
      <w:r w:rsidRPr="00A70C9C">
        <w:rPr>
          <w:rFonts w:ascii="Arial" w:hAnsi="Arial" w:cs="Arial"/>
          <w:b/>
          <w:bCs/>
          <w:sz w:val="22"/>
          <w:szCs w:val="22"/>
          <w:lang w:val="en-US" w:eastAsia="pl-PL"/>
        </w:rPr>
        <w:t>ABOUT PINEBRIDGE BENSON ELLIOT</w:t>
      </w:r>
    </w:p>
    <w:p w14:paraId="5C25EF83" w14:textId="77777777" w:rsidR="009048E4" w:rsidRPr="00A70C9C" w:rsidRDefault="009048E4" w:rsidP="009048E4">
      <w:pPr>
        <w:jc w:val="both"/>
        <w:rPr>
          <w:rFonts w:ascii="Arial" w:hAnsi="Arial" w:cs="Arial"/>
          <w:sz w:val="22"/>
          <w:szCs w:val="22"/>
          <w:lang w:val="en-US" w:eastAsia="pl-PL"/>
        </w:rPr>
      </w:pPr>
    </w:p>
    <w:p w14:paraId="36626CB3" w14:textId="77777777" w:rsidR="009048E4" w:rsidRPr="00A70C9C" w:rsidRDefault="009048E4" w:rsidP="009048E4">
      <w:pPr>
        <w:jc w:val="both"/>
        <w:rPr>
          <w:rFonts w:ascii="Arial" w:hAnsi="Arial" w:cs="Arial"/>
          <w:color w:val="000000" w:themeColor="text1"/>
          <w:sz w:val="22"/>
          <w:szCs w:val="22"/>
          <w:lang w:val="en-US" w:eastAsia="pl-PL"/>
        </w:rPr>
      </w:pPr>
      <w:r w:rsidRPr="00A70C9C">
        <w:rPr>
          <w:rFonts w:ascii="Arial" w:hAnsi="Arial" w:cs="Arial"/>
          <w:color w:val="000000" w:themeColor="text1"/>
          <w:sz w:val="22"/>
          <w:szCs w:val="22"/>
          <w:lang w:val="en-US" w:eastAsia="pl-PL"/>
        </w:rPr>
        <w:t>PineBridge Benson Elliot is a pan-European real estate private equity specialist with two decades of investment experience, deep market knowledge and in-house operational expertise. As of 31 December 2021, PineBridge Benson Elliot manages over US$ 3 billion in AUM. Founded in 2005 as Benson Elliot Capital Management, the firm was acquired in December 2020 by PineBridge Investments, a private, global asset manager focused on active, high-conviction investing. As of 31 March 2021, PineBridge Investments managed US$146billion across global asset classes for sophisticated investors around the world.</w:t>
      </w:r>
    </w:p>
    <w:p w14:paraId="78F0EF62" w14:textId="77777777" w:rsidR="009048E4" w:rsidRPr="00A70C9C" w:rsidRDefault="009048E4" w:rsidP="009048E4">
      <w:pPr>
        <w:jc w:val="both"/>
        <w:rPr>
          <w:rFonts w:ascii="Arial" w:hAnsi="Arial" w:cs="Arial"/>
          <w:color w:val="000000" w:themeColor="text1"/>
          <w:sz w:val="22"/>
          <w:szCs w:val="22"/>
          <w:lang w:val="en-US" w:eastAsia="pl-PL"/>
        </w:rPr>
      </w:pPr>
    </w:p>
    <w:p w14:paraId="4E1C7312" w14:textId="77777777" w:rsidR="009048E4" w:rsidRPr="00A70C9C" w:rsidRDefault="009048E4" w:rsidP="009048E4">
      <w:pPr>
        <w:jc w:val="both"/>
        <w:rPr>
          <w:rFonts w:ascii="Arial" w:hAnsi="Arial" w:cs="Arial"/>
          <w:color w:val="000000" w:themeColor="text1"/>
          <w:sz w:val="22"/>
          <w:szCs w:val="22"/>
          <w:lang w:val="en-US" w:eastAsia="pl-PL"/>
        </w:rPr>
      </w:pPr>
      <w:r w:rsidRPr="00A70C9C">
        <w:rPr>
          <w:rFonts w:ascii="Arial" w:hAnsi="Arial" w:cs="Arial"/>
          <w:color w:val="000000" w:themeColor="text1"/>
          <w:sz w:val="22"/>
          <w:szCs w:val="22"/>
          <w:lang w:val="en-US" w:eastAsia="pl-PL"/>
        </w:rPr>
        <w:t xml:space="preserve">For more information please visit: </w:t>
      </w:r>
      <w:hyperlink r:id="rId11" w:history="1">
        <w:r w:rsidRPr="00A70C9C">
          <w:rPr>
            <w:rFonts w:ascii="Arial" w:hAnsi="Arial" w:cs="Arial"/>
            <w:color w:val="000000" w:themeColor="text1"/>
            <w:sz w:val="22"/>
            <w:szCs w:val="22"/>
          </w:rPr>
          <w:t>www.Pinebridge.com</w:t>
        </w:r>
      </w:hyperlink>
      <w:r w:rsidRPr="00A70C9C">
        <w:rPr>
          <w:rFonts w:ascii="Arial" w:hAnsi="Arial" w:cs="Arial"/>
          <w:color w:val="000000" w:themeColor="text1"/>
          <w:sz w:val="22"/>
          <w:szCs w:val="22"/>
          <w:lang w:val="en-US" w:eastAsia="pl-PL"/>
        </w:rPr>
        <w:t xml:space="preserve"> </w:t>
      </w:r>
    </w:p>
    <w:p w14:paraId="5EBB5972" w14:textId="77777777" w:rsidR="009048E4" w:rsidRDefault="009048E4" w:rsidP="00E05A8D">
      <w:pPr>
        <w:jc w:val="both"/>
        <w:rPr>
          <w:rFonts w:ascii="Arial" w:hAnsi="Arial" w:cs="Arial"/>
          <w:b/>
          <w:bCs/>
          <w:sz w:val="22"/>
          <w:szCs w:val="22"/>
          <w:lang w:val="en-US" w:eastAsia="pl-PL"/>
        </w:rPr>
      </w:pPr>
    </w:p>
    <w:p w14:paraId="06EC6BAC" w14:textId="347745BE" w:rsidR="00E05A8D" w:rsidRPr="00A70C9C" w:rsidRDefault="00E05A8D" w:rsidP="00E05A8D">
      <w:pPr>
        <w:jc w:val="both"/>
        <w:rPr>
          <w:rFonts w:ascii="Arial" w:hAnsi="Arial" w:cs="Arial"/>
          <w:b/>
          <w:bCs/>
          <w:sz w:val="22"/>
          <w:szCs w:val="22"/>
          <w:lang w:val="en-US" w:eastAsia="pl-PL"/>
        </w:rPr>
      </w:pPr>
      <w:r w:rsidRPr="00A70C9C">
        <w:rPr>
          <w:rFonts w:ascii="Arial" w:hAnsi="Arial" w:cs="Arial"/>
          <w:b/>
          <w:bCs/>
          <w:sz w:val="22"/>
          <w:szCs w:val="22"/>
          <w:lang w:val="en-US" w:eastAsia="pl-PL"/>
        </w:rPr>
        <w:t>ABOUT SHAROW CAPITAL</w:t>
      </w:r>
    </w:p>
    <w:p w14:paraId="36EB59DC" w14:textId="77777777" w:rsidR="00E05A8D" w:rsidRPr="00A70C9C" w:rsidRDefault="00E05A8D" w:rsidP="00E05A8D">
      <w:pPr>
        <w:jc w:val="both"/>
        <w:rPr>
          <w:rFonts w:ascii="Arial" w:hAnsi="Arial" w:cs="Arial"/>
          <w:sz w:val="22"/>
          <w:szCs w:val="22"/>
          <w:lang w:val="en-US" w:eastAsia="pl-PL"/>
        </w:rPr>
      </w:pPr>
    </w:p>
    <w:p w14:paraId="7DE3257C" w14:textId="77777777" w:rsidR="00E05A8D" w:rsidRPr="00A70C9C" w:rsidRDefault="00E05A8D" w:rsidP="00BE299A">
      <w:pPr>
        <w:jc w:val="both"/>
        <w:rPr>
          <w:rFonts w:ascii="Arial" w:hAnsi="Arial" w:cs="Arial"/>
          <w:color w:val="000000" w:themeColor="text1"/>
          <w:sz w:val="22"/>
          <w:szCs w:val="22"/>
          <w:lang w:val="en-US" w:eastAsia="pl-PL"/>
        </w:rPr>
      </w:pPr>
      <w:r w:rsidRPr="00A70C9C">
        <w:rPr>
          <w:rFonts w:ascii="Arial" w:hAnsi="Arial" w:cs="Arial"/>
          <w:color w:val="000000" w:themeColor="text1"/>
          <w:sz w:val="22"/>
          <w:szCs w:val="22"/>
          <w:lang w:val="en-US" w:eastAsia="pl-PL"/>
        </w:rPr>
        <w:t>Sharow Capital is a real estate investment and asset management firm, specialising in Central and</w:t>
      </w:r>
      <w:r w:rsidRPr="00A70C9C">
        <w:rPr>
          <w:rFonts w:ascii="Arial" w:hAnsi="Arial" w:cs="Arial"/>
          <w:color w:val="000000" w:themeColor="text1"/>
          <w:sz w:val="22"/>
          <w:szCs w:val="22"/>
          <w:lang w:val="en-US" w:eastAsia="pl-PL"/>
        </w:rPr>
        <w:br/>
        <w:t>Eastern Europe. Sharow Capital’s objective is to create maximum value through the execution of astute acquisition strategies and expert asset management, with an integrated, multi-disciplined approach.</w:t>
      </w:r>
    </w:p>
    <w:p w14:paraId="0E21FAB7" w14:textId="77777777" w:rsidR="00E05A8D" w:rsidRPr="00A70C9C" w:rsidRDefault="00E05A8D" w:rsidP="00BE299A">
      <w:pPr>
        <w:jc w:val="both"/>
        <w:rPr>
          <w:rFonts w:ascii="Arial" w:hAnsi="Arial" w:cs="Arial"/>
          <w:sz w:val="22"/>
          <w:szCs w:val="22"/>
          <w:lang w:val="en-US" w:eastAsia="pl-PL"/>
        </w:rPr>
      </w:pPr>
    </w:p>
    <w:p w14:paraId="7DAD92FA" w14:textId="77777777" w:rsidR="00E05A8D" w:rsidRPr="00A70C9C" w:rsidRDefault="00E05A8D" w:rsidP="00BE299A">
      <w:pPr>
        <w:pStyle w:val="Default"/>
        <w:jc w:val="both"/>
        <w:rPr>
          <w:rFonts w:ascii="Arial" w:hAnsi="Arial" w:cs="Arial"/>
          <w:b/>
          <w:bCs/>
          <w:color w:val="auto"/>
          <w:sz w:val="22"/>
          <w:szCs w:val="22"/>
          <w:lang w:val="en-US"/>
        </w:rPr>
      </w:pPr>
    </w:p>
    <w:p w14:paraId="5F37F346" w14:textId="5B739F27" w:rsidR="00B72AB9" w:rsidRPr="00A70C9C" w:rsidRDefault="004971B3" w:rsidP="00BE299A">
      <w:pPr>
        <w:pStyle w:val="Default"/>
        <w:jc w:val="both"/>
        <w:rPr>
          <w:rFonts w:ascii="Arial" w:hAnsi="Arial" w:cs="Arial"/>
          <w:b/>
          <w:bCs/>
          <w:color w:val="auto"/>
          <w:sz w:val="22"/>
          <w:szCs w:val="22"/>
          <w:lang w:val="en-US"/>
        </w:rPr>
      </w:pPr>
      <w:r w:rsidRPr="00A70C9C">
        <w:rPr>
          <w:rFonts w:ascii="Arial" w:hAnsi="Arial" w:cs="Arial"/>
          <w:b/>
          <w:bCs/>
          <w:color w:val="auto"/>
          <w:sz w:val="22"/>
          <w:szCs w:val="22"/>
          <w:lang w:val="en-US"/>
        </w:rPr>
        <w:t xml:space="preserve">ABOUT MVGM </w:t>
      </w:r>
    </w:p>
    <w:p w14:paraId="007CBC2B" w14:textId="77777777" w:rsidR="00025275" w:rsidRPr="00A70C9C" w:rsidRDefault="00025275" w:rsidP="00BE299A">
      <w:pPr>
        <w:pStyle w:val="Default"/>
        <w:jc w:val="both"/>
        <w:rPr>
          <w:rFonts w:ascii="Arial" w:hAnsi="Arial" w:cs="Arial"/>
          <w:color w:val="auto"/>
          <w:sz w:val="22"/>
          <w:szCs w:val="22"/>
          <w:lang w:val="en-US"/>
        </w:rPr>
      </w:pPr>
    </w:p>
    <w:p w14:paraId="4C4B7B23" w14:textId="0C6B6EE1" w:rsidR="00B72AB9" w:rsidRDefault="004971B3" w:rsidP="00BE299A">
      <w:pPr>
        <w:jc w:val="both"/>
        <w:rPr>
          <w:rFonts w:ascii="Arial" w:hAnsi="Arial" w:cs="Arial"/>
          <w:sz w:val="22"/>
          <w:szCs w:val="22"/>
          <w:lang w:val="en-US" w:eastAsia="pl-PL"/>
        </w:rPr>
      </w:pPr>
      <w:r w:rsidRPr="00A70C9C">
        <w:rPr>
          <w:rFonts w:ascii="Arial" w:hAnsi="Arial" w:cs="Arial"/>
          <w:sz w:val="22"/>
          <w:szCs w:val="22"/>
          <w:lang w:val="en-US" w:eastAsia="pl-PL"/>
        </w:rPr>
        <w:t xml:space="preserve">MVGM </w:t>
      </w:r>
      <w:r w:rsidR="002F0FCC" w:rsidRPr="00A70C9C">
        <w:rPr>
          <w:rFonts w:ascii="Arial" w:hAnsi="Arial" w:cs="Arial"/>
          <w:sz w:val="22"/>
          <w:szCs w:val="22"/>
          <w:lang w:val="en-US" w:eastAsia="pl-PL"/>
        </w:rPr>
        <w:t xml:space="preserve">is a </w:t>
      </w:r>
      <w:r w:rsidRPr="00A70C9C">
        <w:rPr>
          <w:rFonts w:ascii="Arial" w:hAnsi="Arial" w:cs="Arial"/>
          <w:sz w:val="22"/>
          <w:szCs w:val="22"/>
          <w:lang w:val="en-US" w:eastAsia="pl-PL"/>
        </w:rPr>
        <w:t>leader in commercial and residential property management in Europe. With a presence in 10 European countries and more than 1,600 experts, MVGM offers its clients comprehensive property management services, combining international experience with local market expertise. MVGM provides its services to investment funds, banks, developers, housing associations, insurance companies and local property owners.</w:t>
      </w:r>
    </w:p>
    <w:p w14:paraId="10896BB5" w14:textId="77777777" w:rsidR="00A70C9C" w:rsidRPr="00A70C9C" w:rsidRDefault="00A70C9C" w:rsidP="00BE299A">
      <w:pPr>
        <w:jc w:val="both"/>
        <w:rPr>
          <w:rFonts w:ascii="Arial" w:hAnsi="Arial" w:cs="Arial"/>
          <w:sz w:val="22"/>
          <w:szCs w:val="22"/>
          <w:lang w:val="en-US" w:eastAsia="pl-PL"/>
        </w:rPr>
      </w:pPr>
    </w:p>
    <w:p w14:paraId="18548691" w14:textId="723EFF13" w:rsidR="004D76A5" w:rsidRPr="00A70C9C" w:rsidRDefault="004971B3" w:rsidP="004D76A5">
      <w:pPr>
        <w:jc w:val="both"/>
        <w:rPr>
          <w:rFonts w:ascii="Arial" w:hAnsi="Arial" w:cs="Arial"/>
          <w:sz w:val="22"/>
          <w:szCs w:val="22"/>
          <w:lang w:val="en-US" w:eastAsia="pl-PL"/>
        </w:rPr>
      </w:pPr>
      <w:r w:rsidRPr="00A70C9C">
        <w:rPr>
          <w:rFonts w:ascii="Arial" w:hAnsi="Arial" w:cs="Arial"/>
          <w:sz w:val="22"/>
          <w:szCs w:val="22"/>
          <w:lang w:val="en-US" w:eastAsia="pl-PL"/>
        </w:rPr>
        <w:t xml:space="preserve">More information is available at www.mvgm.com  </w:t>
      </w:r>
    </w:p>
    <w:p w14:paraId="2C52B7D4" w14:textId="77777777" w:rsidR="002A191E" w:rsidRPr="005C50E5" w:rsidRDefault="002A191E" w:rsidP="00AC2BB8">
      <w:pPr>
        <w:jc w:val="both"/>
        <w:rPr>
          <w:rFonts w:ascii="Arial" w:hAnsi="Arial" w:cs="Arial"/>
          <w:lang w:val="en-US" w:eastAsia="pl-PL"/>
        </w:rPr>
      </w:pPr>
    </w:p>
    <w:sectPr w:rsidR="002A191E" w:rsidRPr="005C50E5" w:rsidSect="00362F05">
      <w:headerReference w:type="default" r:id="rId12"/>
      <w:footerReference w:type="default" r:id="rId13"/>
      <w:footerReference w:type="first" r:id="rId14"/>
      <w:pgSz w:w="11906" w:h="16838" w:code="9"/>
      <w:pgMar w:top="2438" w:right="964" w:bottom="1503"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4445" w14:textId="77777777" w:rsidR="00380CFB" w:rsidRDefault="00380CFB" w:rsidP="00BD60D7">
      <w:r>
        <w:separator/>
      </w:r>
    </w:p>
  </w:endnote>
  <w:endnote w:type="continuationSeparator" w:id="0">
    <w:p w14:paraId="544163BF" w14:textId="77777777" w:rsidR="00380CFB" w:rsidRDefault="00380CFB" w:rsidP="00BD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Source Sans Pro Light"/>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CF81" w14:textId="77777777" w:rsidR="00B72AB9" w:rsidRPr="005C50E5" w:rsidRDefault="004971B3">
    <w:pPr>
      <w:pStyle w:val="Stopka"/>
      <w:rPr>
        <w:rFonts w:ascii="Arial" w:hAnsi="Arial" w:cs="Arial"/>
        <w:noProof/>
        <w:sz w:val="14"/>
        <w:szCs w:val="14"/>
        <w:lang w:val="en-US"/>
      </w:rPr>
    </w:pPr>
    <w:r w:rsidRPr="00AD0918">
      <w:rPr>
        <w:rFonts w:ascii="Arial" w:hAnsi="Arial" w:cs="Arial"/>
        <w:noProof/>
        <w:w w:val="90"/>
        <w:sz w:val="14"/>
        <w:szCs w:val="14"/>
        <w:lang w:val="pl-PL"/>
      </w:rPr>
      <w:t xml:space="preserve">MVGM Property Management Poland Sp. z o.o., ul. </w:t>
    </w:r>
    <w:r w:rsidRPr="005C50E5">
      <w:rPr>
        <w:rFonts w:ascii="Arial" w:hAnsi="Arial" w:cs="Arial"/>
        <w:noProof/>
        <w:w w:val="90"/>
        <w:sz w:val="14"/>
        <w:szCs w:val="14"/>
        <w:lang w:val="en-US"/>
      </w:rPr>
      <w:t xml:space="preserve">Grzybowska 62, 00-844 Warsaw, registered by the District Court for the Capital City of Warsaw, 12th Commercial Division of the National Court Register, KRS: </w:t>
    </w:r>
    <w:r w:rsidRPr="005C50E5">
      <w:rPr>
        <w:rFonts w:ascii="Arial" w:eastAsiaTheme="minorEastAsia" w:hAnsi="Arial" w:cs="Arial"/>
        <w:sz w:val="14"/>
        <w:szCs w:val="14"/>
        <w:lang w:val="en-US"/>
      </w:rPr>
      <w:t>0000786647</w:t>
    </w:r>
    <w:r w:rsidRPr="005C50E5">
      <w:rPr>
        <w:rFonts w:ascii="Arial" w:hAnsi="Arial" w:cs="Arial"/>
        <w:noProof/>
        <w:w w:val="90"/>
        <w:sz w:val="14"/>
        <w:szCs w:val="14"/>
        <w:lang w:val="en-US"/>
      </w:rPr>
      <w:t xml:space="preserve">, NIP: </w:t>
    </w:r>
    <w:r w:rsidRPr="005C50E5">
      <w:rPr>
        <w:rFonts w:ascii="Arial" w:eastAsiaTheme="minorEastAsia" w:hAnsi="Arial" w:cs="Arial"/>
        <w:sz w:val="14"/>
        <w:szCs w:val="14"/>
        <w:lang w:val="en-US"/>
      </w:rPr>
      <w:t>5272893380</w:t>
    </w:r>
    <w:r w:rsidRPr="005C50E5">
      <w:rPr>
        <w:rFonts w:ascii="Arial" w:hAnsi="Arial" w:cs="Arial"/>
        <w:noProof/>
        <w:w w:val="90"/>
        <w:sz w:val="14"/>
        <w:szCs w:val="14"/>
        <w:lang w:val="en-US"/>
      </w:rPr>
      <w:t xml:space="preserve">, REGON: </w:t>
    </w:r>
    <w:r w:rsidRPr="005C50E5">
      <w:rPr>
        <w:rFonts w:ascii="Arial" w:eastAsiaTheme="minorEastAsia" w:hAnsi="Arial" w:cs="Arial"/>
        <w:sz w:val="14"/>
        <w:szCs w:val="14"/>
        <w:lang w:val="en-US"/>
      </w:rPr>
      <w:t>383374442</w:t>
    </w:r>
    <w:r w:rsidRPr="005C50E5">
      <w:rPr>
        <w:rFonts w:ascii="Arial" w:hAnsi="Arial" w:cs="Arial"/>
        <w:noProof/>
        <w:w w:val="90"/>
        <w:sz w:val="14"/>
        <w:szCs w:val="14"/>
        <w:lang w:val="en-US"/>
      </w:rPr>
      <w:t xml:space="preserve">, Share capital: </w:t>
    </w:r>
    <w:r w:rsidR="0081461E" w:rsidRPr="005C50E5">
      <w:rPr>
        <w:rFonts w:ascii="Arial" w:hAnsi="Arial" w:cs="Arial"/>
        <w:noProof/>
        <w:w w:val="90"/>
        <w:sz w:val="14"/>
        <w:szCs w:val="14"/>
        <w:lang w:val="en-US"/>
      </w:rPr>
      <w:t>3 331 800.</w:t>
    </w:r>
    <w:r w:rsidRPr="005C50E5">
      <w:rPr>
        <w:rFonts w:ascii="Arial" w:hAnsi="Arial" w:cs="Arial"/>
        <w:noProof/>
        <w:w w:val="90"/>
        <w:sz w:val="14"/>
        <w:szCs w:val="14"/>
        <w:lang w:val="en-US"/>
      </w:rPr>
      <w:t xml:space="preserve">00 PLN, </w:t>
    </w:r>
  </w:p>
  <w:p w14:paraId="794131E5" w14:textId="77777777" w:rsidR="00B72AB9" w:rsidRPr="005C50E5" w:rsidRDefault="004971B3">
    <w:pPr>
      <w:pStyle w:val="Stopka"/>
      <w:rPr>
        <w:rFonts w:ascii="Arial" w:hAnsi="Arial" w:cs="Arial"/>
        <w:sz w:val="14"/>
        <w:szCs w:val="14"/>
        <w:lang w:val="en-US"/>
      </w:rPr>
    </w:pPr>
    <w:r w:rsidRPr="005C50E5">
      <w:rPr>
        <w:rFonts w:ascii="Arial" w:hAnsi="Arial" w:cs="Arial"/>
        <w:noProof/>
        <w:w w:val="90"/>
        <w:sz w:val="14"/>
        <w:szCs w:val="14"/>
        <w:lang w:val="en-US"/>
      </w:rPr>
      <w:t>Board members: Menno van der Horst</w:t>
    </w:r>
    <w:r w:rsidR="0081461E" w:rsidRPr="005C50E5">
      <w:rPr>
        <w:rFonts w:ascii="Arial" w:hAnsi="Arial" w:cs="Arial"/>
        <w:noProof/>
        <w:w w:val="90"/>
        <w:sz w:val="14"/>
        <w:szCs w:val="14"/>
        <w:lang w:val="en-US"/>
      </w:rPr>
      <w:t xml:space="preserve">, </w:t>
    </w:r>
    <w:r w:rsidR="00B1261B" w:rsidRPr="005C50E5">
      <w:rPr>
        <w:rFonts w:ascii="Arial" w:hAnsi="Arial" w:cs="Arial"/>
        <w:noProof/>
        <w:w w:val="90"/>
        <w:sz w:val="14"/>
        <w:szCs w:val="14"/>
        <w:lang w:val="en-US"/>
      </w:rPr>
      <w:t>Agnieszka Nowak, Łukasz Mazurczak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0F5" w14:textId="77777777" w:rsidR="00BD60D7" w:rsidRDefault="00BD60D7" w:rsidP="00BD60D7">
    <w:pPr>
      <w:pStyle w:val="NormalJLL"/>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B3BD" w14:textId="77777777" w:rsidR="00380CFB" w:rsidRDefault="00380CFB" w:rsidP="00BD60D7">
      <w:r>
        <w:separator/>
      </w:r>
    </w:p>
  </w:footnote>
  <w:footnote w:type="continuationSeparator" w:id="0">
    <w:p w14:paraId="1C7C6A09" w14:textId="77777777" w:rsidR="00380CFB" w:rsidRDefault="00380CFB" w:rsidP="00BD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0405" w14:textId="77777777" w:rsidR="00B72AB9" w:rsidRDefault="004971B3">
    <w:pPr>
      <w:pStyle w:val="NormalJLL"/>
    </w:pPr>
    <w:r>
      <w:rPr>
        <w:noProof/>
      </w:rPr>
      <w:drawing>
        <wp:anchor distT="0" distB="0" distL="114300" distR="114300" simplePos="0" relativeHeight="251659264" behindDoc="0" locked="0" layoutInCell="1" allowOverlap="1" wp14:anchorId="5020DA56" wp14:editId="1764F048">
          <wp:simplePos x="0" y="0"/>
          <wp:positionH relativeFrom="margin">
            <wp:posOffset>0</wp:posOffset>
          </wp:positionH>
          <wp:positionV relativeFrom="margin">
            <wp:posOffset>-938530</wp:posOffset>
          </wp:positionV>
          <wp:extent cx="1696720" cy="485775"/>
          <wp:effectExtent l="0" t="0" r="0" b="9525"/>
          <wp:wrapSquare wrapText="bothSides"/>
          <wp:docPr id="6" name="Picture 6" descr="MVGM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GM Ho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526EE2"/>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77A0D79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EEB67D2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2A38A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FA2D242"/>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16C69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6EF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A411A"/>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12D5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D3CD6D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A424BE"/>
    <w:multiLevelType w:val="multilevel"/>
    <w:tmpl w:val="7A162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E6274"/>
    <w:multiLevelType w:val="hybridMultilevel"/>
    <w:tmpl w:val="EFF87EC6"/>
    <w:lvl w:ilvl="0" w:tplc="DDC8D7B0">
      <w:start w:val="1"/>
      <w:numFmt w:val="bullet"/>
      <w:pStyle w:val="Action3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2A739E"/>
    <w:multiLevelType w:val="hybridMultilevel"/>
    <w:tmpl w:val="8ACA121C"/>
    <w:lvl w:ilvl="0" w:tplc="228A7E98">
      <w:start w:val="1"/>
      <w:numFmt w:val="bullet"/>
      <w:pStyle w:val="B1"/>
      <w:lvlText w:val=""/>
      <w:lvlJc w:val="left"/>
      <w:pPr>
        <w:ind w:left="720" w:hanging="360"/>
      </w:pPr>
      <w:rPr>
        <w:rFonts w:ascii="Symbol" w:hAnsi="Symbol" w:hint="default"/>
      </w:rPr>
    </w:lvl>
    <w:lvl w:ilvl="1" w:tplc="740A12F2">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B49F6"/>
    <w:multiLevelType w:val="multilevel"/>
    <w:tmpl w:val="0809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4B22A4"/>
    <w:multiLevelType w:val="multilevel"/>
    <w:tmpl w:val="19B44FB4"/>
    <w:lvl w:ilvl="0">
      <w:start w:val="1"/>
      <w:numFmt w:val="decimal"/>
      <w:pStyle w:val="Task"/>
      <w:lvlText w:val="%1"/>
      <w:lvlJc w:val="center"/>
      <w:pPr>
        <w:tabs>
          <w:tab w:val="num" w:pos="72"/>
        </w:tabs>
        <w:ind w:left="72" w:hanging="7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1.%2"/>
      <w:lvlJc w:val="left"/>
      <w:pPr>
        <w:tabs>
          <w:tab w:val="num" w:pos="378"/>
        </w:tabs>
        <w:ind w:left="432" w:firstLine="0"/>
      </w:pPr>
      <w:rPr>
        <w:rFonts w:hint="default"/>
      </w:rPr>
    </w:lvl>
    <w:lvl w:ilvl="2">
      <w:start w:val="1"/>
      <w:numFmt w:val="decimal"/>
      <w:lvlText w:val="%3."/>
      <w:lvlJc w:val="left"/>
      <w:pPr>
        <w:tabs>
          <w:tab w:val="num" w:pos="1512"/>
        </w:tabs>
        <w:ind w:left="1512" w:hanging="360"/>
      </w:pPr>
      <w:rPr>
        <w:rFonts w:hint="default"/>
      </w:rPr>
    </w:lvl>
    <w:lvl w:ilvl="3">
      <w:start w:val="1"/>
      <w:numFmt w:val="decimal"/>
      <w:lvlText w:val="%1.%2.%3.%4"/>
      <w:lvlJc w:val="left"/>
      <w:pPr>
        <w:tabs>
          <w:tab w:val="num" w:pos="2376"/>
        </w:tabs>
        <w:ind w:left="23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15" w15:restartNumberingAfterBreak="0">
    <w:nsid w:val="1786292A"/>
    <w:multiLevelType w:val="multilevel"/>
    <w:tmpl w:val="D7961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194471"/>
    <w:multiLevelType w:val="hybridMultilevel"/>
    <w:tmpl w:val="2D5216FA"/>
    <w:lvl w:ilvl="0" w:tplc="E3AE0882">
      <w:start w:val="1"/>
      <w:numFmt w:val="bullet"/>
      <w:pStyle w:val="B3"/>
      <w:lvlText w:val="−"/>
      <w:lvlJc w:val="left"/>
      <w:pPr>
        <w:ind w:left="1494" w:hanging="360"/>
      </w:pPr>
      <w:rPr>
        <w:rFonts w:ascii="Arial Narrow" w:hAnsi="Arial Narro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40E6461"/>
    <w:multiLevelType w:val="hybridMultilevel"/>
    <w:tmpl w:val="3D045464"/>
    <w:lvl w:ilvl="0" w:tplc="BE2ACCFA">
      <w:start w:val="1"/>
      <w:numFmt w:val="bullet"/>
      <w:pStyle w:val="Bulletsintable"/>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3F85BF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FB035B"/>
    <w:multiLevelType w:val="hybridMultilevel"/>
    <w:tmpl w:val="F88224B2"/>
    <w:lvl w:ilvl="0" w:tplc="13DE9DCE">
      <w:start w:val="1"/>
      <w:numFmt w:val="bullet"/>
      <w:pStyle w:val="BulletThreeJLL"/>
      <w:lvlText w:val="■"/>
      <w:lvlJc w:val="left"/>
      <w:pPr>
        <w:ind w:left="720" w:hanging="360"/>
      </w:pPr>
      <w:rPr>
        <w:rFonts w:ascii="Arial" w:hAnsi="Arial" w:hint="default"/>
        <w:color w:val="7979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E251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5305D5"/>
    <w:multiLevelType w:val="hybridMultilevel"/>
    <w:tmpl w:val="D9B0DB4E"/>
    <w:lvl w:ilvl="0" w:tplc="3AAAD57C">
      <w:start w:val="1"/>
      <w:numFmt w:val="bullet"/>
      <w:pStyle w:val="BulletThreeNoSpaceAfterJLL"/>
      <w:lvlText w:val="■"/>
      <w:lvlJc w:val="left"/>
      <w:pPr>
        <w:ind w:left="720" w:hanging="360"/>
      </w:pPr>
      <w:rPr>
        <w:rFonts w:ascii="Arial" w:hAnsi="Arial" w:hint="default"/>
        <w:color w:val="7979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13366"/>
    <w:multiLevelType w:val="hybridMultilevel"/>
    <w:tmpl w:val="37C4AE0E"/>
    <w:lvl w:ilvl="0" w:tplc="84D8D1C8">
      <w:start w:val="1"/>
      <w:numFmt w:val="bullet"/>
      <w:pStyle w:val="BulletOneNoSpaceAfterJLL"/>
      <w:lvlText w:val="■"/>
      <w:lvlJc w:val="left"/>
      <w:pPr>
        <w:ind w:left="720" w:hanging="360"/>
      </w:pPr>
      <w:rPr>
        <w:rFonts w:ascii="Arial" w:hAnsi="Arial"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C39CB"/>
    <w:multiLevelType w:val="hybridMultilevel"/>
    <w:tmpl w:val="9D1CCEA2"/>
    <w:lvl w:ilvl="0" w:tplc="63F63C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662E52"/>
    <w:multiLevelType w:val="hybridMultilevel"/>
    <w:tmpl w:val="937C64C4"/>
    <w:lvl w:ilvl="0" w:tplc="ABD0C2CE">
      <w:start w:val="1"/>
      <w:numFmt w:val="bullet"/>
      <w:pStyle w:val="BulletTwoNoSpaceAfterJLL"/>
      <w:lvlText w:val="–"/>
      <w:lvlJc w:val="left"/>
      <w:pPr>
        <w:ind w:left="720" w:hanging="360"/>
      </w:pPr>
      <w:rPr>
        <w:rFonts w:ascii="Franklin Gothic Book" w:hAnsi="Franklin Gothic Book"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A32"/>
    <w:multiLevelType w:val="hybridMultilevel"/>
    <w:tmpl w:val="944466FA"/>
    <w:lvl w:ilvl="0" w:tplc="F2B6D8AA">
      <w:start w:val="1"/>
      <w:numFmt w:val="bullet"/>
      <w:pStyle w:val="BulletNoSpace"/>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88434BC"/>
    <w:multiLevelType w:val="hybridMultilevel"/>
    <w:tmpl w:val="DA76843C"/>
    <w:lvl w:ilvl="0" w:tplc="BFEAF9E8">
      <w:start w:val="1"/>
      <w:numFmt w:val="bullet"/>
      <w:pStyle w:val="BulletOneJLL"/>
      <w:lvlText w:val="■"/>
      <w:lvlJc w:val="left"/>
      <w:pPr>
        <w:ind w:left="720" w:hanging="360"/>
      </w:pPr>
      <w:rPr>
        <w:rFonts w:ascii="Arial" w:hAnsi="Arial"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87177"/>
    <w:multiLevelType w:val="hybridMultilevel"/>
    <w:tmpl w:val="A8E6E90E"/>
    <w:lvl w:ilvl="0" w:tplc="420AE6D8">
      <w:start w:val="1"/>
      <w:numFmt w:val="bullet"/>
      <w:pStyle w:val="BulletTwoJLL"/>
      <w:lvlText w:val="–"/>
      <w:lvlJc w:val="left"/>
      <w:pPr>
        <w:ind w:left="720" w:hanging="360"/>
      </w:pPr>
      <w:rPr>
        <w:rFonts w:ascii="Franklin Gothic Book" w:hAnsi="Franklin Gothic Book" w:hint="default"/>
        <w:color w:val="D51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696560">
    <w:abstractNumId w:val="26"/>
  </w:num>
  <w:num w:numId="2" w16cid:durableId="798494471">
    <w:abstractNumId w:val="22"/>
  </w:num>
  <w:num w:numId="3" w16cid:durableId="1994598314">
    <w:abstractNumId w:val="19"/>
  </w:num>
  <w:num w:numId="4" w16cid:durableId="1680963521">
    <w:abstractNumId w:val="21"/>
  </w:num>
  <w:num w:numId="5" w16cid:durableId="1534726533">
    <w:abstractNumId w:val="27"/>
  </w:num>
  <w:num w:numId="6" w16cid:durableId="262301670">
    <w:abstractNumId w:val="24"/>
  </w:num>
  <w:num w:numId="7" w16cid:durableId="1978757016">
    <w:abstractNumId w:val="20"/>
  </w:num>
  <w:num w:numId="8" w16cid:durableId="893082767">
    <w:abstractNumId w:val="18"/>
  </w:num>
  <w:num w:numId="9" w16cid:durableId="1988245188">
    <w:abstractNumId w:val="13"/>
  </w:num>
  <w:num w:numId="10" w16cid:durableId="767043068">
    <w:abstractNumId w:val="9"/>
  </w:num>
  <w:num w:numId="11" w16cid:durableId="1343821553">
    <w:abstractNumId w:val="7"/>
  </w:num>
  <w:num w:numId="12" w16cid:durableId="928582879">
    <w:abstractNumId w:val="6"/>
  </w:num>
  <w:num w:numId="13" w16cid:durableId="188417753">
    <w:abstractNumId w:val="5"/>
  </w:num>
  <w:num w:numId="14" w16cid:durableId="1607155475">
    <w:abstractNumId w:val="4"/>
  </w:num>
  <w:num w:numId="15" w16cid:durableId="719093212">
    <w:abstractNumId w:val="8"/>
  </w:num>
  <w:num w:numId="16" w16cid:durableId="141629252">
    <w:abstractNumId w:val="3"/>
  </w:num>
  <w:num w:numId="17" w16cid:durableId="1883635772">
    <w:abstractNumId w:val="2"/>
  </w:num>
  <w:num w:numId="18" w16cid:durableId="1218667246">
    <w:abstractNumId w:val="1"/>
  </w:num>
  <w:num w:numId="19" w16cid:durableId="1054961019">
    <w:abstractNumId w:val="0"/>
  </w:num>
  <w:num w:numId="20" w16cid:durableId="2104493142">
    <w:abstractNumId w:val="25"/>
  </w:num>
  <w:num w:numId="21" w16cid:durableId="1358893072">
    <w:abstractNumId w:val="11"/>
  </w:num>
  <w:num w:numId="22" w16cid:durableId="275600185">
    <w:abstractNumId w:val="17"/>
  </w:num>
  <w:num w:numId="23" w16cid:durableId="801312633">
    <w:abstractNumId w:val="14"/>
  </w:num>
  <w:num w:numId="24" w16cid:durableId="1065228084">
    <w:abstractNumId w:val="16"/>
  </w:num>
  <w:num w:numId="25" w16cid:durableId="211964713">
    <w:abstractNumId w:val="12"/>
  </w:num>
  <w:num w:numId="26" w16cid:durableId="483470896">
    <w:abstractNumId w:val="15"/>
  </w:num>
  <w:num w:numId="27" w16cid:durableId="639770942">
    <w:abstractNumId w:val="10"/>
  </w:num>
  <w:num w:numId="28" w16cid:durableId="94975030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8B"/>
    <w:rsid w:val="00000D37"/>
    <w:rsid w:val="000038F3"/>
    <w:rsid w:val="00006E66"/>
    <w:rsid w:val="00010EE0"/>
    <w:rsid w:val="00014BBD"/>
    <w:rsid w:val="00014E3B"/>
    <w:rsid w:val="00015320"/>
    <w:rsid w:val="000163AB"/>
    <w:rsid w:val="00020513"/>
    <w:rsid w:val="00025275"/>
    <w:rsid w:val="00030C30"/>
    <w:rsid w:val="000312C0"/>
    <w:rsid w:val="00032375"/>
    <w:rsid w:val="0003628E"/>
    <w:rsid w:val="00052998"/>
    <w:rsid w:val="000542DC"/>
    <w:rsid w:val="0005520E"/>
    <w:rsid w:val="00057412"/>
    <w:rsid w:val="00067E25"/>
    <w:rsid w:val="00070748"/>
    <w:rsid w:val="00071C7A"/>
    <w:rsid w:val="000734F2"/>
    <w:rsid w:val="00073528"/>
    <w:rsid w:val="000746AC"/>
    <w:rsid w:val="00075866"/>
    <w:rsid w:val="00075A7F"/>
    <w:rsid w:val="00084EDB"/>
    <w:rsid w:val="00087553"/>
    <w:rsid w:val="000905CD"/>
    <w:rsid w:val="00093CEB"/>
    <w:rsid w:val="00094413"/>
    <w:rsid w:val="00095226"/>
    <w:rsid w:val="000A2ED8"/>
    <w:rsid w:val="000A63AE"/>
    <w:rsid w:val="000B3A0C"/>
    <w:rsid w:val="000B73AC"/>
    <w:rsid w:val="000C1C9F"/>
    <w:rsid w:val="000C21FA"/>
    <w:rsid w:val="000C52C7"/>
    <w:rsid w:val="000D449A"/>
    <w:rsid w:val="000D752B"/>
    <w:rsid w:val="000E0E9E"/>
    <w:rsid w:val="000E0FE5"/>
    <w:rsid w:val="000E59C8"/>
    <w:rsid w:val="000F08DE"/>
    <w:rsid w:val="000F2D5C"/>
    <w:rsid w:val="000F3128"/>
    <w:rsid w:val="000F4008"/>
    <w:rsid w:val="000F7A8F"/>
    <w:rsid w:val="001017F9"/>
    <w:rsid w:val="00102955"/>
    <w:rsid w:val="0010670A"/>
    <w:rsid w:val="00106AA4"/>
    <w:rsid w:val="00110522"/>
    <w:rsid w:val="00112705"/>
    <w:rsid w:val="00114054"/>
    <w:rsid w:val="00122FB8"/>
    <w:rsid w:val="001234D2"/>
    <w:rsid w:val="00141089"/>
    <w:rsid w:val="00143326"/>
    <w:rsid w:val="00146EC6"/>
    <w:rsid w:val="00150F5E"/>
    <w:rsid w:val="00151706"/>
    <w:rsid w:val="00152470"/>
    <w:rsid w:val="00162D09"/>
    <w:rsid w:val="001632AC"/>
    <w:rsid w:val="00163A99"/>
    <w:rsid w:val="001751A5"/>
    <w:rsid w:val="00176282"/>
    <w:rsid w:val="00177DB3"/>
    <w:rsid w:val="00177F3C"/>
    <w:rsid w:val="00180D8A"/>
    <w:rsid w:val="00182D53"/>
    <w:rsid w:val="0018612F"/>
    <w:rsid w:val="0018688C"/>
    <w:rsid w:val="00187AE4"/>
    <w:rsid w:val="001903D2"/>
    <w:rsid w:val="00191770"/>
    <w:rsid w:val="00193431"/>
    <w:rsid w:val="001934B9"/>
    <w:rsid w:val="001942E6"/>
    <w:rsid w:val="001961A5"/>
    <w:rsid w:val="001A07A4"/>
    <w:rsid w:val="001A16C7"/>
    <w:rsid w:val="001A35A9"/>
    <w:rsid w:val="001A7044"/>
    <w:rsid w:val="001B001D"/>
    <w:rsid w:val="001B1339"/>
    <w:rsid w:val="001B378F"/>
    <w:rsid w:val="001B4930"/>
    <w:rsid w:val="001B7101"/>
    <w:rsid w:val="001B7784"/>
    <w:rsid w:val="001C0C81"/>
    <w:rsid w:val="001C1719"/>
    <w:rsid w:val="001C3D67"/>
    <w:rsid w:val="001D0B5B"/>
    <w:rsid w:val="001D2F80"/>
    <w:rsid w:val="001D6386"/>
    <w:rsid w:val="001D6817"/>
    <w:rsid w:val="001D69F3"/>
    <w:rsid w:val="001E282B"/>
    <w:rsid w:val="001E4B01"/>
    <w:rsid w:val="001E7A27"/>
    <w:rsid w:val="001F757A"/>
    <w:rsid w:val="001F7647"/>
    <w:rsid w:val="002018A9"/>
    <w:rsid w:val="002022EA"/>
    <w:rsid w:val="00202A9A"/>
    <w:rsid w:val="00203AA8"/>
    <w:rsid w:val="00205DF5"/>
    <w:rsid w:val="00207614"/>
    <w:rsid w:val="00223375"/>
    <w:rsid w:val="00224449"/>
    <w:rsid w:val="00227A57"/>
    <w:rsid w:val="00227BBC"/>
    <w:rsid w:val="00231D51"/>
    <w:rsid w:val="00233F90"/>
    <w:rsid w:val="00235D70"/>
    <w:rsid w:val="002374CE"/>
    <w:rsid w:val="00241E2D"/>
    <w:rsid w:val="00246426"/>
    <w:rsid w:val="002536A5"/>
    <w:rsid w:val="002538E8"/>
    <w:rsid w:val="00254CDA"/>
    <w:rsid w:val="002565C0"/>
    <w:rsid w:val="00257AE7"/>
    <w:rsid w:val="0026047C"/>
    <w:rsid w:val="00260DE3"/>
    <w:rsid w:val="00260FDB"/>
    <w:rsid w:val="00265A7F"/>
    <w:rsid w:val="002712A6"/>
    <w:rsid w:val="00280533"/>
    <w:rsid w:val="00283BD2"/>
    <w:rsid w:val="00287B87"/>
    <w:rsid w:val="00290955"/>
    <w:rsid w:val="00292E74"/>
    <w:rsid w:val="00295B48"/>
    <w:rsid w:val="002961FB"/>
    <w:rsid w:val="002A1844"/>
    <w:rsid w:val="002A191E"/>
    <w:rsid w:val="002A54B7"/>
    <w:rsid w:val="002B198E"/>
    <w:rsid w:val="002B2752"/>
    <w:rsid w:val="002B5A9A"/>
    <w:rsid w:val="002B746E"/>
    <w:rsid w:val="002C2B06"/>
    <w:rsid w:val="002C3332"/>
    <w:rsid w:val="002D0D92"/>
    <w:rsid w:val="002D1056"/>
    <w:rsid w:val="002D36F0"/>
    <w:rsid w:val="002D7C3D"/>
    <w:rsid w:val="002E0B07"/>
    <w:rsid w:val="002E282C"/>
    <w:rsid w:val="002E3CD3"/>
    <w:rsid w:val="002F07AD"/>
    <w:rsid w:val="002F09B9"/>
    <w:rsid w:val="002F0CFA"/>
    <w:rsid w:val="002F0FCC"/>
    <w:rsid w:val="002F2BA2"/>
    <w:rsid w:val="002F405A"/>
    <w:rsid w:val="0030002F"/>
    <w:rsid w:val="003021A7"/>
    <w:rsid w:val="0030234F"/>
    <w:rsid w:val="003142FA"/>
    <w:rsid w:val="0032454C"/>
    <w:rsid w:val="00324F89"/>
    <w:rsid w:val="00327170"/>
    <w:rsid w:val="003329BA"/>
    <w:rsid w:val="0033509B"/>
    <w:rsid w:val="00335BCD"/>
    <w:rsid w:val="003467FB"/>
    <w:rsid w:val="00351A37"/>
    <w:rsid w:val="00352384"/>
    <w:rsid w:val="003525BE"/>
    <w:rsid w:val="00362F05"/>
    <w:rsid w:val="0037060E"/>
    <w:rsid w:val="00371933"/>
    <w:rsid w:val="00371C0A"/>
    <w:rsid w:val="00371E7A"/>
    <w:rsid w:val="003768C5"/>
    <w:rsid w:val="00380CFB"/>
    <w:rsid w:val="0038431E"/>
    <w:rsid w:val="0038634F"/>
    <w:rsid w:val="00391B1B"/>
    <w:rsid w:val="00391CD1"/>
    <w:rsid w:val="0039542D"/>
    <w:rsid w:val="00396453"/>
    <w:rsid w:val="003A143C"/>
    <w:rsid w:val="003A33C1"/>
    <w:rsid w:val="003A3BD7"/>
    <w:rsid w:val="003A4D18"/>
    <w:rsid w:val="003A6AA3"/>
    <w:rsid w:val="003A7154"/>
    <w:rsid w:val="003A7C68"/>
    <w:rsid w:val="003B068D"/>
    <w:rsid w:val="003B2376"/>
    <w:rsid w:val="003B2DC0"/>
    <w:rsid w:val="003B5D25"/>
    <w:rsid w:val="003B7C36"/>
    <w:rsid w:val="003C1191"/>
    <w:rsid w:val="003C1414"/>
    <w:rsid w:val="003C1AE7"/>
    <w:rsid w:val="003C586D"/>
    <w:rsid w:val="003C6101"/>
    <w:rsid w:val="003D046C"/>
    <w:rsid w:val="003D34B1"/>
    <w:rsid w:val="003E0623"/>
    <w:rsid w:val="003E0B56"/>
    <w:rsid w:val="003E6D4D"/>
    <w:rsid w:val="003F6F76"/>
    <w:rsid w:val="00402A7E"/>
    <w:rsid w:val="00403851"/>
    <w:rsid w:val="004055A3"/>
    <w:rsid w:val="0041169B"/>
    <w:rsid w:val="00412300"/>
    <w:rsid w:val="00412D76"/>
    <w:rsid w:val="00416E11"/>
    <w:rsid w:val="004211AF"/>
    <w:rsid w:val="00424409"/>
    <w:rsid w:val="00427C32"/>
    <w:rsid w:val="00430100"/>
    <w:rsid w:val="00432BE9"/>
    <w:rsid w:val="00434ED2"/>
    <w:rsid w:val="004476ED"/>
    <w:rsid w:val="004527F4"/>
    <w:rsid w:val="00455957"/>
    <w:rsid w:val="0046143D"/>
    <w:rsid w:val="00462949"/>
    <w:rsid w:val="00463C9B"/>
    <w:rsid w:val="0046425E"/>
    <w:rsid w:val="004649A2"/>
    <w:rsid w:val="00471D7D"/>
    <w:rsid w:val="004727E0"/>
    <w:rsid w:val="0048178C"/>
    <w:rsid w:val="004915D0"/>
    <w:rsid w:val="0049197F"/>
    <w:rsid w:val="0049247C"/>
    <w:rsid w:val="004971B3"/>
    <w:rsid w:val="004A0FC2"/>
    <w:rsid w:val="004A32EC"/>
    <w:rsid w:val="004A46F5"/>
    <w:rsid w:val="004A6039"/>
    <w:rsid w:val="004B030A"/>
    <w:rsid w:val="004B16CE"/>
    <w:rsid w:val="004B3A11"/>
    <w:rsid w:val="004B618B"/>
    <w:rsid w:val="004C64D3"/>
    <w:rsid w:val="004D1FF5"/>
    <w:rsid w:val="004D2580"/>
    <w:rsid w:val="004D536F"/>
    <w:rsid w:val="004D7499"/>
    <w:rsid w:val="004D76A5"/>
    <w:rsid w:val="004D782C"/>
    <w:rsid w:val="004E0286"/>
    <w:rsid w:val="004E20AF"/>
    <w:rsid w:val="004E29B9"/>
    <w:rsid w:val="004E56D5"/>
    <w:rsid w:val="004E740E"/>
    <w:rsid w:val="004E76E7"/>
    <w:rsid w:val="004F655C"/>
    <w:rsid w:val="004F6BB0"/>
    <w:rsid w:val="004F77C4"/>
    <w:rsid w:val="00503831"/>
    <w:rsid w:val="00504557"/>
    <w:rsid w:val="0051233E"/>
    <w:rsid w:val="0051420A"/>
    <w:rsid w:val="00516861"/>
    <w:rsid w:val="00520317"/>
    <w:rsid w:val="0052168F"/>
    <w:rsid w:val="0053129B"/>
    <w:rsid w:val="0053149D"/>
    <w:rsid w:val="00531858"/>
    <w:rsid w:val="0053187D"/>
    <w:rsid w:val="00531DFC"/>
    <w:rsid w:val="00532A16"/>
    <w:rsid w:val="00533634"/>
    <w:rsid w:val="00534869"/>
    <w:rsid w:val="00536015"/>
    <w:rsid w:val="00537CC8"/>
    <w:rsid w:val="00540A78"/>
    <w:rsid w:val="00545065"/>
    <w:rsid w:val="00546923"/>
    <w:rsid w:val="0054791F"/>
    <w:rsid w:val="005503EF"/>
    <w:rsid w:val="00550C56"/>
    <w:rsid w:val="005528A1"/>
    <w:rsid w:val="0055382B"/>
    <w:rsid w:val="00556ACB"/>
    <w:rsid w:val="0055748B"/>
    <w:rsid w:val="00562663"/>
    <w:rsid w:val="00570131"/>
    <w:rsid w:val="00577A6B"/>
    <w:rsid w:val="005802EE"/>
    <w:rsid w:val="0058134D"/>
    <w:rsid w:val="00584BC6"/>
    <w:rsid w:val="005911FC"/>
    <w:rsid w:val="0059361B"/>
    <w:rsid w:val="00594641"/>
    <w:rsid w:val="00594696"/>
    <w:rsid w:val="00597B88"/>
    <w:rsid w:val="005A1440"/>
    <w:rsid w:val="005B1669"/>
    <w:rsid w:val="005B17BC"/>
    <w:rsid w:val="005B1983"/>
    <w:rsid w:val="005B1B8C"/>
    <w:rsid w:val="005B603F"/>
    <w:rsid w:val="005C216E"/>
    <w:rsid w:val="005C3A77"/>
    <w:rsid w:val="005C462D"/>
    <w:rsid w:val="005C50E5"/>
    <w:rsid w:val="005D0987"/>
    <w:rsid w:val="005D141A"/>
    <w:rsid w:val="005D204F"/>
    <w:rsid w:val="005D2070"/>
    <w:rsid w:val="005D2855"/>
    <w:rsid w:val="005D4D1C"/>
    <w:rsid w:val="005D501F"/>
    <w:rsid w:val="005D56B8"/>
    <w:rsid w:val="005E240A"/>
    <w:rsid w:val="005E2B88"/>
    <w:rsid w:val="005E31E7"/>
    <w:rsid w:val="005E5E55"/>
    <w:rsid w:val="005E60D1"/>
    <w:rsid w:val="005E6CCC"/>
    <w:rsid w:val="005F18CF"/>
    <w:rsid w:val="005F1DCF"/>
    <w:rsid w:val="005F22DE"/>
    <w:rsid w:val="005F6121"/>
    <w:rsid w:val="005F61A4"/>
    <w:rsid w:val="005F6ED8"/>
    <w:rsid w:val="005F74E9"/>
    <w:rsid w:val="0060048C"/>
    <w:rsid w:val="00604AD1"/>
    <w:rsid w:val="00612AAE"/>
    <w:rsid w:val="00616E8C"/>
    <w:rsid w:val="0061747E"/>
    <w:rsid w:val="00617F0E"/>
    <w:rsid w:val="00622E74"/>
    <w:rsid w:val="00625236"/>
    <w:rsid w:val="00626F1C"/>
    <w:rsid w:val="00627B9A"/>
    <w:rsid w:val="00631033"/>
    <w:rsid w:val="00634156"/>
    <w:rsid w:val="006411BB"/>
    <w:rsid w:val="00641451"/>
    <w:rsid w:val="0064185D"/>
    <w:rsid w:val="006421E3"/>
    <w:rsid w:val="00645B52"/>
    <w:rsid w:val="00650D39"/>
    <w:rsid w:val="00652C17"/>
    <w:rsid w:val="0065324F"/>
    <w:rsid w:val="00656211"/>
    <w:rsid w:val="006678C5"/>
    <w:rsid w:val="00674D33"/>
    <w:rsid w:val="00675DB7"/>
    <w:rsid w:val="00675E7F"/>
    <w:rsid w:val="00680E84"/>
    <w:rsid w:val="006944AD"/>
    <w:rsid w:val="00695ED9"/>
    <w:rsid w:val="00696385"/>
    <w:rsid w:val="006A14DA"/>
    <w:rsid w:val="006A2F5D"/>
    <w:rsid w:val="006A5A5D"/>
    <w:rsid w:val="006A74F2"/>
    <w:rsid w:val="006A751F"/>
    <w:rsid w:val="006B0F7E"/>
    <w:rsid w:val="006B6EBB"/>
    <w:rsid w:val="006C499C"/>
    <w:rsid w:val="006C4A5E"/>
    <w:rsid w:val="006D021C"/>
    <w:rsid w:val="006D2AFA"/>
    <w:rsid w:val="006D2D58"/>
    <w:rsid w:val="006E1D2C"/>
    <w:rsid w:val="006E2BD2"/>
    <w:rsid w:val="006F3A1E"/>
    <w:rsid w:val="006F6F0E"/>
    <w:rsid w:val="0070081C"/>
    <w:rsid w:val="00701D26"/>
    <w:rsid w:val="00702E37"/>
    <w:rsid w:val="00704CFD"/>
    <w:rsid w:val="00711A77"/>
    <w:rsid w:val="007137E1"/>
    <w:rsid w:val="00714D37"/>
    <w:rsid w:val="00715EE3"/>
    <w:rsid w:val="00716A3B"/>
    <w:rsid w:val="007179AF"/>
    <w:rsid w:val="00717A85"/>
    <w:rsid w:val="00717B57"/>
    <w:rsid w:val="00720E55"/>
    <w:rsid w:val="00722370"/>
    <w:rsid w:val="007238C7"/>
    <w:rsid w:val="00725A26"/>
    <w:rsid w:val="00727398"/>
    <w:rsid w:val="00731783"/>
    <w:rsid w:val="007322F0"/>
    <w:rsid w:val="00734401"/>
    <w:rsid w:val="00736E31"/>
    <w:rsid w:val="00741DA1"/>
    <w:rsid w:val="00744A34"/>
    <w:rsid w:val="00745E92"/>
    <w:rsid w:val="00752BC9"/>
    <w:rsid w:val="0075512A"/>
    <w:rsid w:val="0075615A"/>
    <w:rsid w:val="00764D3C"/>
    <w:rsid w:val="007667A0"/>
    <w:rsid w:val="007732A2"/>
    <w:rsid w:val="007739DC"/>
    <w:rsid w:val="00785F29"/>
    <w:rsid w:val="00791646"/>
    <w:rsid w:val="007924FE"/>
    <w:rsid w:val="00793DB6"/>
    <w:rsid w:val="007953B0"/>
    <w:rsid w:val="007963BF"/>
    <w:rsid w:val="007964A6"/>
    <w:rsid w:val="007A1F30"/>
    <w:rsid w:val="007A5DEC"/>
    <w:rsid w:val="007B29C8"/>
    <w:rsid w:val="007B4F16"/>
    <w:rsid w:val="007B6E30"/>
    <w:rsid w:val="007B7A2A"/>
    <w:rsid w:val="007C0A53"/>
    <w:rsid w:val="007C7CAA"/>
    <w:rsid w:val="007D0457"/>
    <w:rsid w:val="007D373E"/>
    <w:rsid w:val="007D7F9C"/>
    <w:rsid w:val="007E3F35"/>
    <w:rsid w:val="007E5098"/>
    <w:rsid w:val="007E5E67"/>
    <w:rsid w:val="007E5FFF"/>
    <w:rsid w:val="007E729F"/>
    <w:rsid w:val="007E771E"/>
    <w:rsid w:val="007F1A18"/>
    <w:rsid w:val="007F1AA9"/>
    <w:rsid w:val="007F2EFD"/>
    <w:rsid w:val="007F763D"/>
    <w:rsid w:val="0080056F"/>
    <w:rsid w:val="00800A20"/>
    <w:rsid w:val="00802ACA"/>
    <w:rsid w:val="00803BA7"/>
    <w:rsid w:val="00804C94"/>
    <w:rsid w:val="00811594"/>
    <w:rsid w:val="00811CE3"/>
    <w:rsid w:val="00813A6D"/>
    <w:rsid w:val="0081461E"/>
    <w:rsid w:val="00816D51"/>
    <w:rsid w:val="00817760"/>
    <w:rsid w:val="00817F3E"/>
    <w:rsid w:val="00826A72"/>
    <w:rsid w:val="008273BA"/>
    <w:rsid w:val="0084020D"/>
    <w:rsid w:val="00840AAC"/>
    <w:rsid w:val="0084448D"/>
    <w:rsid w:val="0085063A"/>
    <w:rsid w:val="00853290"/>
    <w:rsid w:val="00854C4F"/>
    <w:rsid w:val="0085690B"/>
    <w:rsid w:val="00857101"/>
    <w:rsid w:val="00863D59"/>
    <w:rsid w:val="00864D88"/>
    <w:rsid w:val="00866F51"/>
    <w:rsid w:val="008671AB"/>
    <w:rsid w:val="00873F24"/>
    <w:rsid w:val="00877187"/>
    <w:rsid w:val="0088120B"/>
    <w:rsid w:val="00881FF6"/>
    <w:rsid w:val="00883872"/>
    <w:rsid w:val="0088622A"/>
    <w:rsid w:val="0088681C"/>
    <w:rsid w:val="00892395"/>
    <w:rsid w:val="008A0ED5"/>
    <w:rsid w:val="008A1172"/>
    <w:rsid w:val="008B0B01"/>
    <w:rsid w:val="008B5685"/>
    <w:rsid w:val="008C3EA6"/>
    <w:rsid w:val="008C4EC8"/>
    <w:rsid w:val="008D2809"/>
    <w:rsid w:val="008E08FF"/>
    <w:rsid w:val="008E10D3"/>
    <w:rsid w:val="008E1886"/>
    <w:rsid w:val="008E2A7E"/>
    <w:rsid w:val="008E40CB"/>
    <w:rsid w:val="008E75D1"/>
    <w:rsid w:val="008F0F2B"/>
    <w:rsid w:val="009048E4"/>
    <w:rsid w:val="0090681D"/>
    <w:rsid w:val="009112B7"/>
    <w:rsid w:val="00912499"/>
    <w:rsid w:val="00914B70"/>
    <w:rsid w:val="00916163"/>
    <w:rsid w:val="00917A82"/>
    <w:rsid w:val="00922711"/>
    <w:rsid w:val="0092304B"/>
    <w:rsid w:val="00925209"/>
    <w:rsid w:val="00926BD0"/>
    <w:rsid w:val="00927AB4"/>
    <w:rsid w:val="00931764"/>
    <w:rsid w:val="00932070"/>
    <w:rsid w:val="00932DE1"/>
    <w:rsid w:val="0093399C"/>
    <w:rsid w:val="00934AFE"/>
    <w:rsid w:val="009418D7"/>
    <w:rsid w:val="009424ED"/>
    <w:rsid w:val="009471CB"/>
    <w:rsid w:val="00947309"/>
    <w:rsid w:val="009570B1"/>
    <w:rsid w:val="00962A4C"/>
    <w:rsid w:val="0097073A"/>
    <w:rsid w:val="00970F5F"/>
    <w:rsid w:val="00975772"/>
    <w:rsid w:val="009838FD"/>
    <w:rsid w:val="00983F5F"/>
    <w:rsid w:val="00985A43"/>
    <w:rsid w:val="009864C0"/>
    <w:rsid w:val="00987223"/>
    <w:rsid w:val="0098740A"/>
    <w:rsid w:val="00987BAF"/>
    <w:rsid w:val="00994E88"/>
    <w:rsid w:val="00997A5B"/>
    <w:rsid w:val="009A00B1"/>
    <w:rsid w:val="009A33E4"/>
    <w:rsid w:val="009A3ABD"/>
    <w:rsid w:val="009A4586"/>
    <w:rsid w:val="009B06A6"/>
    <w:rsid w:val="009B07CF"/>
    <w:rsid w:val="009B1CC6"/>
    <w:rsid w:val="009B1EF1"/>
    <w:rsid w:val="009B3AE9"/>
    <w:rsid w:val="009B6979"/>
    <w:rsid w:val="009C2CC3"/>
    <w:rsid w:val="009C4FF2"/>
    <w:rsid w:val="009E66C8"/>
    <w:rsid w:val="009F036E"/>
    <w:rsid w:val="009F0F34"/>
    <w:rsid w:val="00A000F8"/>
    <w:rsid w:val="00A001FF"/>
    <w:rsid w:val="00A03260"/>
    <w:rsid w:val="00A05452"/>
    <w:rsid w:val="00A05E7F"/>
    <w:rsid w:val="00A06DBA"/>
    <w:rsid w:val="00A13120"/>
    <w:rsid w:val="00A134B2"/>
    <w:rsid w:val="00A1796E"/>
    <w:rsid w:val="00A20F25"/>
    <w:rsid w:val="00A233BC"/>
    <w:rsid w:val="00A32F2D"/>
    <w:rsid w:val="00A35A5F"/>
    <w:rsid w:val="00A35DAE"/>
    <w:rsid w:val="00A408E1"/>
    <w:rsid w:val="00A41DA7"/>
    <w:rsid w:val="00A42343"/>
    <w:rsid w:val="00A43CB6"/>
    <w:rsid w:val="00A46318"/>
    <w:rsid w:val="00A477F5"/>
    <w:rsid w:val="00A47F3D"/>
    <w:rsid w:val="00A53D4C"/>
    <w:rsid w:val="00A55841"/>
    <w:rsid w:val="00A56EF4"/>
    <w:rsid w:val="00A615BE"/>
    <w:rsid w:val="00A67B9B"/>
    <w:rsid w:val="00A70C9C"/>
    <w:rsid w:val="00A72FA5"/>
    <w:rsid w:val="00A74903"/>
    <w:rsid w:val="00A92394"/>
    <w:rsid w:val="00A963D7"/>
    <w:rsid w:val="00AA369D"/>
    <w:rsid w:val="00AA4C51"/>
    <w:rsid w:val="00AA7F6B"/>
    <w:rsid w:val="00AB0B98"/>
    <w:rsid w:val="00AB546B"/>
    <w:rsid w:val="00AB5F76"/>
    <w:rsid w:val="00AC25E4"/>
    <w:rsid w:val="00AC2A9C"/>
    <w:rsid w:val="00AC2BB8"/>
    <w:rsid w:val="00AC700D"/>
    <w:rsid w:val="00AD0510"/>
    <w:rsid w:val="00AD0918"/>
    <w:rsid w:val="00AD0B67"/>
    <w:rsid w:val="00AD29F4"/>
    <w:rsid w:val="00AD44E1"/>
    <w:rsid w:val="00AD650E"/>
    <w:rsid w:val="00AD7BC6"/>
    <w:rsid w:val="00AE1A9D"/>
    <w:rsid w:val="00AE6309"/>
    <w:rsid w:val="00AE6826"/>
    <w:rsid w:val="00AE689B"/>
    <w:rsid w:val="00AF10CC"/>
    <w:rsid w:val="00AF5F79"/>
    <w:rsid w:val="00B003B3"/>
    <w:rsid w:val="00B01ADB"/>
    <w:rsid w:val="00B028E6"/>
    <w:rsid w:val="00B02C47"/>
    <w:rsid w:val="00B10848"/>
    <w:rsid w:val="00B1261B"/>
    <w:rsid w:val="00B13254"/>
    <w:rsid w:val="00B15CF6"/>
    <w:rsid w:val="00B17D39"/>
    <w:rsid w:val="00B23185"/>
    <w:rsid w:val="00B23F3C"/>
    <w:rsid w:val="00B363BF"/>
    <w:rsid w:val="00B42B26"/>
    <w:rsid w:val="00B4395F"/>
    <w:rsid w:val="00B46269"/>
    <w:rsid w:val="00B514EE"/>
    <w:rsid w:val="00B52836"/>
    <w:rsid w:val="00B5295C"/>
    <w:rsid w:val="00B616E8"/>
    <w:rsid w:val="00B654A1"/>
    <w:rsid w:val="00B6623B"/>
    <w:rsid w:val="00B67E2E"/>
    <w:rsid w:val="00B71F9D"/>
    <w:rsid w:val="00B72AB9"/>
    <w:rsid w:val="00B82A69"/>
    <w:rsid w:val="00B83CFB"/>
    <w:rsid w:val="00B86C9A"/>
    <w:rsid w:val="00B87F26"/>
    <w:rsid w:val="00B9023C"/>
    <w:rsid w:val="00B907D6"/>
    <w:rsid w:val="00B92F68"/>
    <w:rsid w:val="00B9574A"/>
    <w:rsid w:val="00B9679B"/>
    <w:rsid w:val="00BA14FB"/>
    <w:rsid w:val="00BA7616"/>
    <w:rsid w:val="00BB145F"/>
    <w:rsid w:val="00BB21CB"/>
    <w:rsid w:val="00BB4576"/>
    <w:rsid w:val="00BB6D2B"/>
    <w:rsid w:val="00BB7046"/>
    <w:rsid w:val="00BB785C"/>
    <w:rsid w:val="00BC0EEB"/>
    <w:rsid w:val="00BC61FF"/>
    <w:rsid w:val="00BD01E5"/>
    <w:rsid w:val="00BD0817"/>
    <w:rsid w:val="00BD423C"/>
    <w:rsid w:val="00BD60D7"/>
    <w:rsid w:val="00BE04FB"/>
    <w:rsid w:val="00BE0B3F"/>
    <w:rsid w:val="00BE299A"/>
    <w:rsid w:val="00BE7AB9"/>
    <w:rsid w:val="00BF1EC6"/>
    <w:rsid w:val="00C01114"/>
    <w:rsid w:val="00C1057A"/>
    <w:rsid w:val="00C117CD"/>
    <w:rsid w:val="00C11AC3"/>
    <w:rsid w:val="00C1439D"/>
    <w:rsid w:val="00C15E56"/>
    <w:rsid w:val="00C21418"/>
    <w:rsid w:val="00C25985"/>
    <w:rsid w:val="00C263A5"/>
    <w:rsid w:val="00C27815"/>
    <w:rsid w:val="00C318AE"/>
    <w:rsid w:val="00C35CFE"/>
    <w:rsid w:val="00C35D79"/>
    <w:rsid w:val="00C36665"/>
    <w:rsid w:val="00C54375"/>
    <w:rsid w:val="00C543BF"/>
    <w:rsid w:val="00C545DC"/>
    <w:rsid w:val="00C56595"/>
    <w:rsid w:val="00C56752"/>
    <w:rsid w:val="00C5746D"/>
    <w:rsid w:val="00C633C6"/>
    <w:rsid w:val="00C66C06"/>
    <w:rsid w:val="00C67B35"/>
    <w:rsid w:val="00C67D47"/>
    <w:rsid w:val="00C71230"/>
    <w:rsid w:val="00C721C6"/>
    <w:rsid w:val="00C73024"/>
    <w:rsid w:val="00C754C5"/>
    <w:rsid w:val="00C76005"/>
    <w:rsid w:val="00C80750"/>
    <w:rsid w:val="00C91741"/>
    <w:rsid w:val="00C95CF1"/>
    <w:rsid w:val="00C95E46"/>
    <w:rsid w:val="00CA603B"/>
    <w:rsid w:val="00CC1064"/>
    <w:rsid w:val="00CC159E"/>
    <w:rsid w:val="00CC22EF"/>
    <w:rsid w:val="00CC5486"/>
    <w:rsid w:val="00CC57E5"/>
    <w:rsid w:val="00CC7018"/>
    <w:rsid w:val="00CD2660"/>
    <w:rsid w:val="00CE1BFC"/>
    <w:rsid w:val="00CE1C30"/>
    <w:rsid w:val="00CE2118"/>
    <w:rsid w:val="00CE3D5C"/>
    <w:rsid w:val="00CE6B93"/>
    <w:rsid w:val="00CF0E91"/>
    <w:rsid w:val="00CF2466"/>
    <w:rsid w:val="00CF326B"/>
    <w:rsid w:val="00CF5812"/>
    <w:rsid w:val="00CF6407"/>
    <w:rsid w:val="00D03FF0"/>
    <w:rsid w:val="00D04565"/>
    <w:rsid w:val="00D05149"/>
    <w:rsid w:val="00D118D2"/>
    <w:rsid w:val="00D11980"/>
    <w:rsid w:val="00D121A7"/>
    <w:rsid w:val="00D15435"/>
    <w:rsid w:val="00D15BC5"/>
    <w:rsid w:val="00D20576"/>
    <w:rsid w:val="00D2337E"/>
    <w:rsid w:val="00D25A1E"/>
    <w:rsid w:val="00D25D96"/>
    <w:rsid w:val="00D263C1"/>
    <w:rsid w:val="00D26650"/>
    <w:rsid w:val="00D275B7"/>
    <w:rsid w:val="00D27D6F"/>
    <w:rsid w:val="00D35BE6"/>
    <w:rsid w:val="00D36696"/>
    <w:rsid w:val="00D51960"/>
    <w:rsid w:val="00D53510"/>
    <w:rsid w:val="00D535BD"/>
    <w:rsid w:val="00D5673B"/>
    <w:rsid w:val="00D60118"/>
    <w:rsid w:val="00D60B48"/>
    <w:rsid w:val="00D63C92"/>
    <w:rsid w:val="00D6699F"/>
    <w:rsid w:val="00D732FC"/>
    <w:rsid w:val="00D74526"/>
    <w:rsid w:val="00D755D6"/>
    <w:rsid w:val="00D76DD3"/>
    <w:rsid w:val="00D82195"/>
    <w:rsid w:val="00D83DD0"/>
    <w:rsid w:val="00D85A12"/>
    <w:rsid w:val="00D86863"/>
    <w:rsid w:val="00D910C5"/>
    <w:rsid w:val="00D91F77"/>
    <w:rsid w:val="00D92BF5"/>
    <w:rsid w:val="00D97425"/>
    <w:rsid w:val="00DA71AE"/>
    <w:rsid w:val="00DA7419"/>
    <w:rsid w:val="00DA779C"/>
    <w:rsid w:val="00DA7A78"/>
    <w:rsid w:val="00DA7F01"/>
    <w:rsid w:val="00DB1F51"/>
    <w:rsid w:val="00DC0739"/>
    <w:rsid w:val="00DC0A04"/>
    <w:rsid w:val="00DC0FDE"/>
    <w:rsid w:val="00DC32A3"/>
    <w:rsid w:val="00DC4D3E"/>
    <w:rsid w:val="00DD2617"/>
    <w:rsid w:val="00DD26AC"/>
    <w:rsid w:val="00DD606E"/>
    <w:rsid w:val="00DD675A"/>
    <w:rsid w:val="00DE0A15"/>
    <w:rsid w:val="00DE6FFB"/>
    <w:rsid w:val="00DE70EE"/>
    <w:rsid w:val="00DE766B"/>
    <w:rsid w:val="00DE79A8"/>
    <w:rsid w:val="00DF3CC0"/>
    <w:rsid w:val="00E05A8D"/>
    <w:rsid w:val="00E10626"/>
    <w:rsid w:val="00E10AF7"/>
    <w:rsid w:val="00E125DC"/>
    <w:rsid w:val="00E211FC"/>
    <w:rsid w:val="00E21889"/>
    <w:rsid w:val="00E23FD4"/>
    <w:rsid w:val="00E263B7"/>
    <w:rsid w:val="00E303B2"/>
    <w:rsid w:val="00E40059"/>
    <w:rsid w:val="00E4038B"/>
    <w:rsid w:val="00E47207"/>
    <w:rsid w:val="00E505F9"/>
    <w:rsid w:val="00E50D8D"/>
    <w:rsid w:val="00E51499"/>
    <w:rsid w:val="00E52477"/>
    <w:rsid w:val="00E529FF"/>
    <w:rsid w:val="00E52AAB"/>
    <w:rsid w:val="00E54C57"/>
    <w:rsid w:val="00E564A4"/>
    <w:rsid w:val="00E5680F"/>
    <w:rsid w:val="00E5707B"/>
    <w:rsid w:val="00E57735"/>
    <w:rsid w:val="00E57DFD"/>
    <w:rsid w:val="00E61BFC"/>
    <w:rsid w:val="00E6455F"/>
    <w:rsid w:val="00E679B3"/>
    <w:rsid w:val="00E7262C"/>
    <w:rsid w:val="00E772D7"/>
    <w:rsid w:val="00E776BA"/>
    <w:rsid w:val="00E8471E"/>
    <w:rsid w:val="00E87B63"/>
    <w:rsid w:val="00E904F3"/>
    <w:rsid w:val="00E92EA0"/>
    <w:rsid w:val="00EA1185"/>
    <w:rsid w:val="00EA2CC7"/>
    <w:rsid w:val="00EA3F92"/>
    <w:rsid w:val="00EA573B"/>
    <w:rsid w:val="00EB280B"/>
    <w:rsid w:val="00EB58FD"/>
    <w:rsid w:val="00EC33C6"/>
    <w:rsid w:val="00EC4660"/>
    <w:rsid w:val="00ED311F"/>
    <w:rsid w:val="00ED65E3"/>
    <w:rsid w:val="00ED70DC"/>
    <w:rsid w:val="00EE1BF9"/>
    <w:rsid w:val="00EE29E3"/>
    <w:rsid w:val="00EE32A0"/>
    <w:rsid w:val="00EE4E61"/>
    <w:rsid w:val="00EE6247"/>
    <w:rsid w:val="00EF0EF2"/>
    <w:rsid w:val="00EF465C"/>
    <w:rsid w:val="00EF48A3"/>
    <w:rsid w:val="00EF6169"/>
    <w:rsid w:val="00EF7FB7"/>
    <w:rsid w:val="00F06600"/>
    <w:rsid w:val="00F0707D"/>
    <w:rsid w:val="00F1093E"/>
    <w:rsid w:val="00F1165D"/>
    <w:rsid w:val="00F15257"/>
    <w:rsid w:val="00F17D14"/>
    <w:rsid w:val="00F230D8"/>
    <w:rsid w:val="00F2605B"/>
    <w:rsid w:val="00F32BF4"/>
    <w:rsid w:val="00F36D1C"/>
    <w:rsid w:val="00F36DDB"/>
    <w:rsid w:val="00F47A3E"/>
    <w:rsid w:val="00F50EFF"/>
    <w:rsid w:val="00F543DD"/>
    <w:rsid w:val="00F6215F"/>
    <w:rsid w:val="00F66F7B"/>
    <w:rsid w:val="00F70E21"/>
    <w:rsid w:val="00F7137E"/>
    <w:rsid w:val="00F75DF7"/>
    <w:rsid w:val="00F91797"/>
    <w:rsid w:val="00F93C9F"/>
    <w:rsid w:val="00F945F7"/>
    <w:rsid w:val="00FA0E66"/>
    <w:rsid w:val="00FA2EC4"/>
    <w:rsid w:val="00FA6330"/>
    <w:rsid w:val="00FA6CC4"/>
    <w:rsid w:val="00FB0789"/>
    <w:rsid w:val="00FB126F"/>
    <w:rsid w:val="00FB67A5"/>
    <w:rsid w:val="00FB6A49"/>
    <w:rsid w:val="00FC02BF"/>
    <w:rsid w:val="00FC45D9"/>
    <w:rsid w:val="00FC4EB9"/>
    <w:rsid w:val="00FC5F7B"/>
    <w:rsid w:val="00FD1FF3"/>
    <w:rsid w:val="00FD45CE"/>
    <w:rsid w:val="00FD507A"/>
    <w:rsid w:val="00FD6055"/>
    <w:rsid w:val="00FD74DC"/>
    <w:rsid w:val="00FE001A"/>
    <w:rsid w:val="00FE187D"/>
    <w:rsid w:val="00FE2762"/>
    <w:rsid w:val="00FE395F"/>
    <w:rsid w:val="00FE775B"/>
    <w:rsid w:val="00FF09A5"/>
    <w:rsid w:val="00FF2487"/>
    <w:rsid w:val="00FF3477"/>
    <w:rsid w:val="00FF4178"/>
    <w:rsid w:val="00FF497F"/>
    <w:rsid w:val="00FF517A"/>
    <w:rsid w:val="414335BC"/>
    <w:rsid w:val="73451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639C"/>
  <w15:docId w15:val="{F1FA0F3B-7449-4FDF-96E8-39700807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13"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99"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3B0"/>
    <w:pPr>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C35D79"/>
    <w:pPr>
      <w:keepNext/>
      <w:keepLines/>
      <w:spacing w:before="480"/>
      <w:outlineLvl w:val="0"/>
    </w:pPr>
    <w:rPr>
      <w:rFonts w:asciiTheme="majorHAnsi" w:eastAsiaTheme="majorEastAsia" w:hAnsiTheme="majorHAnsi" w:cstheme="majorBidi"/>
      <w:b/>
      <w:bCs/>
      <w:color w:val="9F1212" w:themeColor="accent1" w:themeShade="BF"/>
      <w:sz w:val="28"/>
      <w:szCs w:val="28"/>
    </w:rPr>
  </w:style>
  <w:style w:type="paragraph" w:styleId="Nagwek2">
    <w:name w:val="heading 2"/>
    <w:basedOn w:val="Normalny"/>
    <w:next w:val="Normalny"/>
    <w:link w:val="Nagwek2Znak"/>
    <w:qFormat/>
    <w:rsid w:val="00C35D79"/>
    <w:pPr>
      <w:keepNext/>
      <w:keepLines/>
      <w:spacing w:before="200"/>
      <w:outlineLvl w:val="1"/>
    </w:pPr>
    <w:rPr>
      <w:rFonts w:asciiTheme="majorHAnsi" w:eastAsiaTheme="majorEastAsia" w:hAnsiTheme="majorHAnsi" w:cstheme="majorBidi"/>
      <w:b/>
      <w:bCs/>
      <w:color w:val="D51918" w:themeColor="accent1"/>
      <w:sz w:val="26"/>
      <w:szCs w:val="26"/>
    </w:rPr>
  </w:style>
  <w:style w:type="paragraph" w:styleId="Nagwek3">
    <w:name w:val="heading 3"/>
    <w:basedOn w:val="Normalny"/>
    <w:next w:val="Normalny"/>
    <w:link w:val="Nagwek3Znak"/>
    <w:qFormat/>
    <w:rsid w:val="00C35D79"/>
    <w:pPr>
      <w:keepNext/>
      <w:keepLines/>
      <w:spacing w:before="200"/>
      <w:outlineLvl w:val="2"/>
    </w:pPr>
    <w:rPr>
      <w:rFonts w:asciiTheme="majorHAnsi" w:eastAsiaTheme="majorEastAsia" w:hAnsiTheme="majorHAnsi" w:cstheme="majorBidi"/>
      <w:b/>
      <w:bCs/>
      <w:color w:val="D51918" w:themeColor="accent1"/>
    </w:rPr>
  </w:style>
  <w:style w:type="paragraph" w:styleId="Nagwek4">
    <w:name w:val="heading 4"/>
    <w:basedOn w:val="Normalny"/>
    <w:next w:val="Normalny"/>
    <w:link w:val="Nagwek4Znak"/>
    <w:qFormat/>
    <w:rsid w:val="00C35D79"/>
    <w:pPr>
      <w:keepNext/>
      <w:keepLines/>
      <w:spacing w:before="200"/>
      <w:outlineLvl w:val="3"/>
    </w:pPr>
    <w:rPr>
      <w:rFonts w:asciiTheme="majorHAnsi" w:eastAsiaTheme="majorEastAsia" w:hAnsiTheme="majorHAnsi" w:cstheme="majorBidi"/>
      <w:b/>
      <w:bCs/>
      <w:i/>
      <w:iCs/>
      <w:color w:val="D51918" w:themeColor="accent1"/>
    </w:rPr>
  </w:style>
  <w:style w:type="paragraph" w:styleId="Nagwek5">
    <w:name w:val="heading 5"/>
    <w:basedOn w:val="Normalny"/>
    <w:next w:val="Normalny"/>
    <w:link w:val="Nagwek5Znak"/>
    <w:qFormat/>
    <w:rsid w:val="00C35D79"/>
    <w:pPr>
      <w:keepNext/>
      <w:keepLines/>
      <w:spacing w:before="200"/>
      <w:outlineLvl w:val="4"/>
    </w:pPr>
    <w:rPr>
      <w:rFonts w:asciiTheme="majorHAnsi" w:eastAsiaTheme="majorEastAsia" w:hAnsiTheme="majorHAnsi" w:cstheme="majorBidi"/>
      <w:color w:val="6A0C0C" w:themeColor="accent1" w:themeShade="7F"/>
    </w:rPr>
  </w:style>
  <w:style w:type="paragraph" w:styleId="Nagwek6">
    <w:name w:val="heading 6"/>
    <w:basedOn w:val="Normalny"/>
    <w:next w:val="Normalny"/>
    <w:link w:val="Nagwek6Znak"/>
    <w:qFormat/>
    <w:rsid w:val="00C35D79"/>
    <w:pPr>
      <w:keepNext/>
      <w:keepLines/>
      <w:spacing w:before="200"/>
      <w:outlineLvl w:val="5"/>
    </w:pPr>
    <w:rPr>
      <w:rFonts w:asciiTheme="majorHAnsi" w:eastAsiaTheme="majorEastAsia" w:hAnsiTheme="majorHAnsi" w:cstheme="majorBidi"/>
      <w:i/>
      <w:iCs/>
      <w:color w:val="6A0C0C" w:themeColor="accent1" w:themeShade="7F"/>
    </w:rPr>
  </w:style>
  <w:style w:type="paragraph" w:styleId="Nagwek7">
    <w:name w:val="heading 7"/>
    <w:basedOn w:val="Normalny"/>
    <w:next w:val="Normalny"/>
    <w:link w:val="Nagwek7Znak"/>
    <w:qFormat/>
    <w:rsid w:val="00C35D7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C35D79"/>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qFormat/>
    <w:rsid w:val="00C35D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JLL">
    <w:name w:val="Normal_JLL"/>
    <w:uiPriority w:val="13"/>
    <w:rsid w:val="00BD60D7"/>
    <w:pPr>
      <w:spacing w:after="0" w:line="240" w:lineRule="auto"/>
    </w:pPr>
    <w:rPr>
      <w:rFonts w:ascii="Source Sans Pro Light" w:hAnsi="Source Sans Pro Light"/>
      <w:sz w:val="20"/>
    </w:rPr>
  </w:style>
  <w:style w:type="paragraph" w:customStyle="1" w:styleId="BodyTextJLL">
    <w:name w:val="Body Text_JLL"/>
    <w:basedOn w:val="NormalJLL"/>
    <w:qFormat/>
    <w:rsid w:val="00362F05"/>
    <w:pPr>
      <w:spacing w:after="200"/>
    </w:pPr>
    <w:rPr>
      <w:rFonts w:ascii="Source Sans Pro" w:hAnsi="Source Sans Pro"/>
    </w:rPr>
  </w:style>
  <w:style w:type="paragraph" w:styleId="Nagwek">
    <w:name w:val="header"/>
    <w:basedOn w:val="Normalny"/>
    <w:link w:val="NagwekZnak"/>
    <w:rsid w:val="00BD60D7"/>
    <w:pPr>
      <w:tabs>
        <w:tab w:val="center" w:pos="4513"/>
        <w:tab w:val="right" w:pos="9026"/>
      </w:tabs>
    </w:pPr>
  </w:style>
  <w:style w:type="character" w:customStyle="1" w:styleId="NagwekZnak">
    <w:name w:val="Nagłówek Znak"/>
    <w:basedOn w:val="Domylnaczcionkaakapitu"/>
    <w:link w:val="Nagwek"/>
    <w:uiPriority w:val="99"/>
    <w:semiHidden/>
    <w:rsid w:val="003A4D18"/>
  </w:style>
  <w:style w:type="paragraph" w:styleId="Stopka">
    <w:name w:val="footer"/>
    <w:basedOn w:val="Normalny"/>
    <w:link w:val="StopkaZnak"/>
    <w:rsid w:val="00BD60D7"/>
    <w:pPr>
      <w:tabs>
        <w:tab w:val="center" w:pos="4513"/>
        <w:tab w:val="right" w:pos="9026"/>
      </w:tabs>
    </w:pPr>
  </w:style>
  <w:style w:type="character" w:customStyle="1" w:styleId="StopkaZnak">
    <w:name w:val="Stopka Znak"/>
    <w:basedOn w:val="Domylnaczcionkaakapitu"/>
    <w:link w:val="Stopka"/>
    <w:uiPriority w:val="99"/>
    <w:semiHidden/>
    <w:rsid w:val="003A4D18"/>
  </w:style>
  <w:style w:type="paragraph" w:styleId="Tekstdymka">
    <w:name w:val="Balloon Text"/>
    <w:basedOn w:val="Normalny"/>
    <w:link w:val="TekstdymkaZnak"/>
    <w:semiHidden/>
    <w:rsid w:val="00BD60D7"/>
    <w:rPr>
      <w:rFonts w:ascii="Tahoma" w:hAnsi="Tahoma" w:cs="Tahoma"/>
      <w:sz w:val="16"/>
      <w:szCs w:val="16"/>
    </w:rPr>
  </w:style>
  <w:style w:type="character" w:customStyle="1" w:styleId="TekstdymkaZnak">
    <w:name w:val="Tekst dymka Znak"/>
    <w:basedOn w:val="Domylnaczcionkaakapitu"/>
    <w:link w:val="Tekstdymka"/>
    <w:uiPriority w:val="99"/>
    <w:semiHidden/>
    <w:rsid w:val="003A4D18"/>
    <w:rPr>
      <w:rFonts w:ascii="Tahoma" w:hAnsi="Tahoma" w:cs="Tahoma"/>
      <w:sz w:val="16"/>
      <w:szCs w:val="16"/>
    </w:rPr>
  </w:style>
  <w:style w:type="table" w:styleId="Tabela-Siatka">
    <w:name w:val="Table Grid"/>
    <w:basedOn w:val="Standardowy"/>
    <w:uiPriority w:val="39"/>
    <w:rsid w:val="0025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JLL">
    <w:name w:val="Address_JLL"/>
    <w:basedOn w:val="NormalJLL"/>
    <w:uiPriority w:val="12"/>
    <w:qFormat/>
    <w:rsid w:val="00877187"/>
    <w:rPr>
      <w:rFonts w:ascii="Times New Roman" w:hAnsi="Times New Roman"/>
    </w:rPr>
  </w:style>
  <w:style w:type="paragraph" w:customStyle="1" w:styleId="SpaceJLL">
    <w:name w:val="Space_JLL"/>
    <w:basedOn w:val="NormalJLL"/>
    <w:uiPriority w:val="13"/>
    <w:rsid w:val="00877187"/>
    <w:pPr>
      <w:spacing w:line="14" w:lineRule="exact"/>
    </w:pPr>
    <w:rPr>
      <w:sz w:val="2"/>
    </w:rPr>
  </w:style>
  <w:style w:type="paragraph" w:customStyle="1" w:styleId="DateJLL">
    <w:name w:val="Date_JLL"/>
    <w:basedOn w:val="NormalJLL"/>
    <w:uiPriority w:val="7"/>
    <w:qFormat/>
    <w:rsid w:val="00362F05"/>
    <w:pPr>
      <w:spacing w:after="200"/>
    </w:pPr>
    <w:rPr>
      <w:rFonts w:asciiTheme="minorHAnsi" w:hAnsiTheme="minorHAnsi"/>
    </w:rPr>
  </w:style>
  <w:style w:type="paragraph" w:customStyle="1" w:styleId="RecipientAddressJLL">
    <w:name w:val="Recipient Address_JLL"/>
    <w:basedOn w:val="NormalJLL"/>
    <w:uiPriority w:val="8"/>
    <w:qFormat/>
    <w:rsid w:val="00362F05"/>
    <w:rPr>
      <w:rFonts w:asciiTheme="minorHAnsi" w:hAnsiTheme="minorHAnsi"/>
    </w:rPr>
  </w:style>
  <w:style w:type="paragraph" w:customStyle="1" w:styleId="ToJLL">
    <w:name w:val="To_JLL"/>
    <w:basedOn w:val="NormalJLL"/>
    <w:uiPriority w:val="9"/>
    <w:qFormat/>
    <w:rsid w:val="00362F05"/>
    <w:pPr>
      <w:spacing w:before="600" w:after="200"/>
    </w:pPr>
    <w:rPr>
      <w:rFonts w:asciiTheme="minorHAnsi" w:hAnsiTheme="minorHAnsi"/>
    </w:rPr>
  </w:style>
  <w:style w:type="paragraph" w:customStyle="1" w:styleId="SignOffJLL">
    <w:name w:val="Sign Off_JLL"/>
    <w:basedOn w:val="NormalJLL"/>
    <w:uiPriority w:val="10"/>
    <w:qFormat/>
    <w:rsid w:val="00362F05"/>
    <w:pPr>
      <w:spacing w:after="200"/>
    </w:pPr>
    <w:rPr>
      <w:rFonts w:asciiTheme="minorHAnsi" w:hAnsiTheme="minorHAnsi"/>
    </w:rPr>
  </w:style>
  <w:style w:type="paragraph" w:customStyle="1" w:styleId="SenderJLL">
    <w:name w:val="Sender_JLL"/>
    <w:basedOn w:val="NormalJLL"/>
    <w:uiPriority w:val="11"/>
    <w:qFormat/>
    <w:rsid w:val="00362F05"/>
    <w:rPr>
      <w:rFonts w:asciiTheme="minorHAnsi" w:hAnsiTheme="minorHAnsi"/>
    </w:rPr>
  </w:style>
  <w:style w:type="paragraph" w:customStyle="1" w:styleId="BulletOneJLL">
    <w:name w:val="Bullet One_JLL"/>
    <w:basedOn w:val="NormalJLL"/>
    <w:next w:val="Normalny"/>
    <w:uiPriority w:val="1"/>
    <w:qFormat/>
    <w:rsid w:val="00180D8A"/>
    <w:pPr>
      <w:numPr>
        <w:numId w:val="1"/>
      </w:numPr>
      <w:spacing w:after="200"/>
      <w:ind w:left="357" w:hanging="357"/>
    </w:pPr>
    <w:rPr>
      <w:rFonts w:ascii="Source Sans Pro" w:hAnsi="Source Sans Pro"/>
    </w:rPr>
  </w:style>
  <w:style w:type="paragraph" w:customStyle="1" w:styleId="BulletOneNoSpaceAfterJLL">
    <w:name w:val="Bullet One (No Space After)_JLL"/>
    <w:basedOn w:val="BulletOneJLL"/>
    <w:next w:val="Normalny"/>
    <w:uiPriority w:val="2"/>
    <w:qFormat/>
    <w:rsid w:val="00180D8A"/>
    <w:pPr>
      <w:numPr>
        <w:numId w:val="2"/>
      </w:numPr>
      <w:spacing w:after="0"/>
      <w:ind w:left="357" w:hanging="357"/>
    </w:pPr>
  </w:style>
  <w:style w:type="paragraph" w:customStyle="1" w:styleId="BulletThreeJLL">
    <w:name w:val="Bullet Three_JLL"/>
    <w:basedOn w:val="NormalJLL"/>
    <w:uiPriority w:val="5"/>
    <w:qFormat/>
    <w:rsid w:val="00180D8A"/>
    <w:pPr>
      <w:numPr>
        <w:numId w:val="3"/>
      </w:numPr>
      <w:spacing w:after="200"/>
      <w:ind w:left="1077" w:hanging="357"/>
    </w:pPr>
    <w:rPr>
      <w:rFonts w:ascii="Source Sans Pro" w:hAnsi="Source Sans Pro"/>
    </w:rPr>
  </w:style>
  <w:style w:type="paragraph" w:customStyle="1" w:styleId="BulletThreeNoSpaceAfterJLL">
    <w:name w:val="Bullet Three (No Space After)_JLL"/>
    <w:basedOn w:val="BulletThreeJLL"/>
    <w:next w:val="BodyTextJLL"/>
    <w:uiPriority w:val="6"/>
    <w:qFormat/>
    <w:rsid w:val="00180D8A"/>
    <w:pPr>
      <w:numPr>
        <w:numId w:val="4"/>
      </w:numPr>
      <w:spacing w:after="0"/>
      <w:ind w:left="1077" w:hanging="357"/>
    </w:pPr>
  </w:style>
  <w:style w:type="paragraph" w:customStyle="1" w:styleId="BulletTwoJLL">
    <w:name w:val="Bullet Two_JLL"/>
    <w:basedOn w:val="NormalJLL"/>
    <w:next w:val="BulletThreeJLL"/>
    <w:uiPriority w:val="3"/>
    <w:qFormat/>
    <w:rsid w:val="00180D8A"/>
    <w:pPr>
      <w:numPr>
        <w:numId w:val="5"/>
      </w:numPr>
      <w:spacing w:after="200"/>
      <w:ind w:left="714" w:hanging="357"/>
    </w:pPr>
    <w:rPr>
      <w:rFonts w:ascii="Source Sans Pro" w:hAnsi="Source Sans Pro"/>
    </w:rPr>
  </w:style>
  <w:style w:type="paragraph" w:customStyle="1" w:styleId="BulletTwoNoSpaceAfterJLL">
    <w:name w:val="Bullet Two (No Space After)_JLL"/>
    <w:basedOn w:val="BulletTwoJLL"/>
    <w:next w:val="BulletThreeJLL"/>
    <w:uiPriority w:val="4"/>
    <w:qFormat/>
    <w:rsid w:val="00180D8A"/>
    <w:pPr>
      <w:numPr>
        <w:numId w:val="6"/>
      </w:numPr>
      <w:spacing w:after="0"/>
    </w:pPr>
  </w:style>
  <w:style w:type="numbering" w:styleId="111111">
    <w:name w:val="Outline List 2"/>
    <w:basedOn w:val="Bezlisty"/>
    <w:uiPriority w:val="13"/>
    <w:semiHidden/>
    <w:unhideWhenUsed/>
    <w:rsid w:val="00C35D79"/>
    <w:pPr>
      <w:numPr>
        <w:numId w:val="7"/>
      </w:numPr>
    </w:pPr>
  </w:style>
  <w:style w:type="numbering" w:styleId="1ai">
    <w:name w:val="Outline List 1"/>
    <w:basedOn w:val="Bezlisty"/>
    <w:uiPriority w:val="13"/>
    <w:semiHidden/>
    <w:unhideWhenUsed/>
    <w:rsid w:val="00C35D79"/>
    <w:pPr>
      <w:numPr>
        <w:numId w:val="8"/>
      </w:numPr>
    </w:pPr>
  </w:style>
  <w:style w:type="character" w:customStyle="1" w:styleId="Nagwek1Znak">
    <w:name w:val="Nagłówek 1 Znak"/>
    <w:basedOn w:val="Domylnaczcionkaakapitu"/>
    <w:link w:val="Nagwek1"/>
    <w:rsid w:val="00C35D79"/>
    <w:rPr>
      <w:rFonts w:asciiTheme="majorHAnsi" w:eastAsiaTheme="majorEastAsia" w:hAnsiTheme="majorHAnsi" w:cstheme="majorBidi"/>
      <w:b/>
      <w:bCs/>
      <w:color w:val="9F1212" w:themeColor="accent1" w:themeShade="BF"/>
      <w:sz w:val="28"/>
      <w:szCs w:val="28"/>
    </w:rPr>
  </w:style>
  <w:style w:type="character" w:customStyle="1" w:styleId="Nagwek2Znak">
    <w:name w:val="Nagłówek 2 Znak"/>
    <w:basedOn w:val="Domylnaczcionkaakapitu"/>
    <w:link w:val="Nagwek2"/>
    <w:uiPriority w:val="9"/>
    <w:semiHidden/>
    <w:rsid w:val="00C35D79"/>
    <w:rPr>
      <w:rFonts w:asciiTheme="majorHAnsi" w:eastAsiaTheme="majorEastAsia" w:hAnsiTheme="majorHAnsi" w:cstheme="majorBidi"/>
      <w:b/>
      <w:bCs/>
      <w:color w:val="D51918" w:themeColor="accent1"/>
      <w:sz w:val="26"/>
      <w:szCs w:val="26"/>
    </w:rPr>
  </w:style>
  <w:style w:type="character" w:customStyle="1" w:styleId="Nagwek3Znak">
    <w:name w:val="Nagłówek 3 Znak"/>
    <w:basedOn w:val="Domylnaczcionkaakapitu"/>
    <w:link w:val="Nagwek3"/>
    <w:rsid w:val="00C35D79"/>
    <w:rPr>
      <w:rFonts w:asciiTheme="majorHAnsi" w:eastAsiaTheme="majorEastAsia" w:hAnsiTheme="majorHAnsi" w:cstheme="majorBidi"/>
      <w:b/>
      <w:bCs/>
      <w:color w:val="D51918" w:themeColor="accent1"/>
    </w:rPr>
  </w:style>
  <w:style w:type="character" w:customStyle="1" w:styleId="Nagwek4Znak">
    <w:name w:val="Nagłówek 4 Znak"/>
    <w:basedOn w:val="Domylnaczcionkaakapitu"/>
    <w:link w:val="Nagwek4"/>
    <w:uiPriority w:val="9"/>
    <w:semiHidden/>
    <w:rsid w:val="00C35D79"/>
    <w:rPr>
      <w:rFonts w:asciiTheme="majorHAnsi" w:eastAsiaTheme="majorEastAsia" w:hAnsiTheme="majorHAnsi" w:cstheme="majorBidi"/>
      <w:b/>
      <w:bCs/>
      <w:i/>
      <w:iCs/>
      <w:color w:val="D51918" w:themeColor="accent1"/>
    </w:rPr>
  </w:style>
  <w:style w:type="character" w:customStyle="1" w:styleId="Nagwek5Znak">
    <w:name w:val="Nagłówek 5 Znak"/>
    <w:basedOn w:val="Domylnaczcionkaakapitu"/>
    <w:link w:val="Nagwek5"/>
    <w:uiPriority w:val="9"/>
    <w:semiHidden/>
    <w:rsid w:val="00C35D79"/>
    <w:rPr>
      <w:rFonts w:asciiTheme="majorHAnsi" w:eastAsiaTheme="majorEastAsia" w:hAnsiTheme="majorHAnsi" w:cstheme="majorBidi"/>
      <w:color w:val="6A0C0C" w:themeColor="accent1" w:themeShade="7F"/>
    </w:rPr>
  </w:style>
  <w:style w:type="character" w:customStyle="1" w:styleId="Nagwek6Znak">
    <w:name w:val="Nagłówek 6 Znak"/>
    <w:basedOn w:val="Domylnaczcionkaakapitu"/>
    <w:link w:val="Nagwek6"/>
    <w:uiPriority w:val="9"/>
    <w:semiHidden/>
    <w:rsid w:val="00C35D79"/>
    <w:rPr>
      <w:rFonts w:asciiTheme="majorHAnsi" w:eastAsiaTheme="majorEastAsia" w:hAnsiTheme="majorHAnsi" w:cstheme="majorBidi"/>
      <w:i/>
      <w:iCs/>
      <w:color w:val="6A0C0C" w:themeColor="accent1" w:themeShade="7F"/>
    </w:rPr>
  </w:style>
  <w:style w:type="character" w:customStyle="1" w:styleId="Nagwek7Znak">
    <w:name w:val="Nagłówek 7 Znak"/>
    <w:basedOn w:val="Domylnaczcionkaakapitu"/>
    <w:link w:val="Nagwek7"/>
    <w:uiPriority w:val="9"/>
    <w:semiHidden/>
    <w:rsid w:val="00C35D7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35D7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35D79"/>
    <w:rPr>
      <w:rFonts w:asciiTheme="majorHAnsi" w:eastAsiaTheme="majorEastAsia" w:hAnsiTheme="majorHAnsi" w:cstheme="majorBidi"/>
      <w:i/>
      <w:iCs/>
      <w:color w:val="404040" w:themeColor="text1" w:themeTint="BF"/>
      <w:sz w:val="20"/>
      <w:szCs w:val="20"/>
    </w:rPr>
  </w:style>
  <w:style w:type="numbering" w:styleId="Artykusekcja">
    <w:name w:val="Outline List 3"/>
    <w:basedOn w:val="Bezlisty"/>
    <w:uiPriority w:val="13"/>
    <w:semiHidden/>
    <w:unhideWhenUsed/>
    <w:rsid w:val="00C35D79"/>
    <w:pPr>
      <w:numPr>
        <w:numId w:val="9"/>
      </w:numPr>
    </w:pPr>
  </w:style>
  <w:style w:type="paragraph" w:styleId="Bibliografia">
    <w:name w:val="Bibliography"/>
    <w:basedOn w:val="Normalny"/>
    <w:next w:val="Normalny"/>
    <w:uiPriority w:val="13"/>
    <w:semiHidden/>
    <w:rsid w:val="00C35D79"/>
  </w:style>
  <w:style w:type="paragraph" w:styleId="Tekstblokowy">
    <w:name w:val="Block Text"/>
    <w:basedOn w:val="Normalny"/>
    <w:rsid w:val="00C35D79"/>
    <w:pPr>
      <w:pBdr>
        <w:top w:val="single" w:sz="2" w:space="10" w:color="D51918" w:themeColor="accent1" w:shadow="1"/>
        <w:left w:val="single" w:sz="2" w:space="10" w:color="D51918" w:themeColor="accent1" w:shadow="1"/>
        <w:bottom w:val="single" w:sz="2" w:space="10" w:color="D51918" w:themeColor="accent1" w:shadow="1"/>
        <w:right w:val="single" w:sz="2" w:space="10" w:color="D51918" w:themeColor="accent1" w:shadow="1"/>
      </w:pBdr>
      <w:ind w:left="1152" w:right="1152"/>
    </w:pPr>
    <w:rPr>
      <w:rFonts w:eastAsiaTheme="minorEastAsia"/>
      <w:i/>
      <w:iCs/>
      <w:color w:val="D51918" w:themeColor="accent1"/>
    </w:rPr>
  </w:style>
  <w:style w:type="paragraph" w:styleId="Tekstpodstawowy">
    <w:name w:val="Body Text"/>
    <w:basedOn w:val="Normalny"/>
    <w:link w:val="TekstpodstawowyZnak"/>
    <w:rsid w:val="00C35D79"/>
    <w:pPr>
      <w:spacing w:after="120"/>
    </w:pPr>
  </w:style>
  <w:style w:type="character" w:customStyle="1" w:styleId="TekstpodstawowyZnak">
    <w:name w:val="Tekst podstawowy Znak"/>
    <w:basedOn w:val="Domylnaczcionkaakapitu"/>
    <w:link w:val="Tekstpodstawowy"/>
    <w:rsid w:val="00C35D79"/>
  </w:style>
  <w:style w:type="paragraph" w:styleId="Tekstpodstawowy2">
    <w:name w:val="Body Text 2"/>
    <w:basedOn w:val="Normalny"/>
    <w:link w:val="Tekstpodstawowy2Znak"/>
    <w:rsid w:val="00C35D79"/>
    <w:pPr>
      <w:spacing w:after="120" w:line="480" w:lineRule="auto"/>
    </w:pPr>
  </w:style>
  <w:style w:type="character" w:customStyle="1" w:styleId="Tekstpodstawowy2Znak">
    <w:name w:val="Tekst podstawowy 2 Znak"/>
    <w:basedOn w:val="Domylnaczcionkaakapitu"/>
    <w:link w:val="Tekstpodstawowy2"/>
    <w:rsid w:val="00C35D79"/>
  </w:style>
  <w:style w:type="paragraph" w:styleId="Tekstpodstawowy3">
    <w:name w:val="Body Text 3"/>
    <w:basedOn w:val="Normalny"/>
    <w:link w:val="Tekstpodstawowy3Znak"/>
    <w:uiPriority w:val="13"/>
    <w:semiHidden/>
    <w:rsid w:val="00C35D79"/>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79"/>
    <w:rPr>
      <w:sz w:val="16"/>
      <w:szCs w:val="16"/>
    </w:rPr>
  </w:style>
  <w:style w:type="paragraph" w:styleId="Tekstpodstawowyzwciciem">
    <w:name w:val="Body Text First Indent"/>
    <w:basedOn w:val="Tekstpodstawowy"/>
    <w:link w:val="TekstpodstawowyzwciciemZnak"/>
    <w:uiPriority w:val="13"/>
    <w:semiHidden/>
    <w:rsid w:val="00C35D79"/>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C35D79"/>
  </w:style>
  <w:style w:type="paragraph" w:styleId="Tekstpodstawowywcity">
    <w:name w:val="Body Text Indent"/>
    <w:basedOn w:val="Normalny"/>
    <w:link w:val="TekstpodstawowywcityZnak"/>
    <w:uiPriority w:val="13"/>
    <w:semiHidden/>
    <w:rsid w:val="00C35D79"/>
    <w:pPr>
      <w:spacing w:after="120"/>
      <w:ind w:left="283"/>
    </w:pPr>
  </w:style>
  <w:style w:type="character" w:customStyle="1" w:styleId="TekstpodstawowywcityZnak">
    <w:name w:val="Tekst podstawowy wcięty Znak"/>
    <w:basedOn w:val="Domylnaczcionkaakapitu"/>
    <w:link w:val="Tekstpodstawowywcity"/>
    <w:uiPriority w:val="99"/>
    <w:semiHidden/>
    <w:rsid w:val="00C35D79"/>
  </w:style>
  <w:style w:type="paragraph" w:styleId="Tekstpodstawowyzwciciem2">
    <w:name w:val="Body Text First Indent 2"/>
    <w:basedOn w:val="Tekstpodstawowywcity"/>
    <w:link w:val="Tekstpodstawowyzwciciem2Znak"/>
    <w:uiPriority w:val="13"/>
    <w:semiHidden/>
    <w:rsid w:val="00C35D79"/>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C35D79"/>
  </w:style>
  <w:style w:type="paragraph" w:styleId="Tekstpodstawowywcity2">
    <w:name w:val="Body Text Indent 2"/>
    <w:basedOn w:val="Normalny"/>
    <w:link w:val="Tekstpodstawowywcity2Znak"/>
    <w:uiPriority w:val="13"/>
    <w:semiHidden/>
    <w:rsid w:val="00C35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35D79"/>
  </w:style>
  <w:style w:type="paragraph" w:styleId="Tekstpodstawowywcity3">
    <w:name w:val="Body Text Indent 3"/>
    <w:basedOn w:val="Normalny"/>
    <w:link w:val="Tekstpodstawowywcity3Znak"/>
    <w:uiPriority w:val="13"/>
    <w:semiHidden/>
    <w:rsid w:val="00C35D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5D79"/>
    <w:rPr>
      <w:sz w:val="16"/>
      <w:szCs w:val="16"/>
    </w:rPr>
  </w:style>
  <w:style w:type="character" w:styleId="Tytuksiki">
    <w:name w:val="Book Title"/>
    <w:basedOn w:val="Domylnaczcionkaakapitu"/>
    <w:uiPriority w:val="13"/>
    <w:semiHidden/>
    <w:rsid w:val="00C35D79"/>
    <w:rPr>
      <w:b/>
      <w:bCs/>
      <w:smallCaps/>
      <w:spacing w:val="5"/>
    </w:rPr>
  </w:style>
  <w:style w:type="paragraph" w:styleId="Legenda">
    <w:name w:val="caption"/>
    <w:basedOn w:val="Normalny"/>
    <w:next w:val="Normalny"/>
    <w:uiPriority w:val="13"/>
    <w:semiHidden/>
    <w:rsid w:val="00C35D79"/>
    <w:rPr>
      <w:b/>
      <w:bCs/>
      <w:color w:val="D51918" w:themeColor="accent1"/>
      <w:sz w:val="18"/>
      <w:szCs w:val="18"/>
    </w:rPr>
  </w:style>
  <w:style w:type="paragraph" w:styleId="Zwrotpoegnalny">
    <w:name w:val="Closing"/>
    <w:basedOn w:val="Normalny"/>
    <w:link w:val="ZwrotpoegnalnyZnak"/>
    <w:uiPriority w:val="13"/>
    <w:semiHidden/>
    <w:rsid w:val="00C35D79"/>
    <w:pPr>
      <w:ind w:left="4252"/>
    </w:pPr>
  </w:style>
  <w:style w:type="character" w:customStyle="1" w:styleId="ZwrotpoegnalnyZnak">
    <w:name w:val="Zwrot pożegnalny Znak"/>
    <w:basedOn w:val="Domylnaczcionkaakapitu"/>
    <w:link w:val="Zwrotpoegnalny"/>
    <w:uiPriority w:val="99"/>
    <w:semiHidden/>
    <w:rsid w:val="00C35D79"/>
  </w:style>
  <w:style w:type="table" w:styleId="Kolorowasiatka">
    <w:name w:val="Colorful Grid"/>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D" w:themeFill="accent1" w:themeFillTint="33"/>
    </w:tcPr>
    <w:tblStylePr w:type="firstRow">
      <w:rPr>
        <w:b/>
        <w:bCs/>
      </w:rPr>
      <w:tblPr/>
      <w:tcPr>
        <w:shd w:val="clear" w:color="auto" w:fill="F49D9C" w:themeFill="accent1" w:themeFillTint="66"/>
      </w:tcPr>
    </w:tblStylePr>
    <w:tblStylePr w:type="lastRow">
      <w:rPr>
        <w:b/>
        <w:bCs/>
        <w:color w:val="000000" w:themeColor="text1"/>
      </w:rPr>
      <w:tblPr/>
      <w:tcPr>
        <w:shd w:val="clear" w:color="auto" w:fill="F49D9C" w:themeFill="accent1" w:themeFillTint="66"/>
      </w:tcPr>
    </w:tblStylePr>
    <w:tblStylePr w:type="firstCol">
      <w:rPr>
        <w:color w:val="FFFFFF" w:themeColor="background1"/>
      </w:rPr>
      <w:tblPr/>
      <w:tcPr>
        <w:shd w:val="clear" w:color="auto" w:fill="9F1212" w:themeFill="accent1" w:themeFillShade="BF"/>
      </w:tcPr>
    </w:tblStylePr>
    <w:tblStylePr w:type="lastCol">
      <w:rPr>
        <w:color w:val="FFFFFF" w:themeColor="background1"/>
      </w:rPr>
      <w:tblPr/>
      <w:tcPr>
        <w:shd w:val="clear" w:color="auto" w:fill="9F1212" w:themeFill="accent1" w:themeFillShade="BF"/>
      </w:tcPr>
    </w:tblStylePr>
    <w:tblStylePr w:type="band1Vert">
      <w:tblPr/>
      <w:tcPr>
        <w:shd w:val="clear" w:color="auto" w:fill="F18584" w:themeFill="accent1" w:themeFillTint="7F"/>
      </w:tcPr>
    </w:tblStylePr>
    <w:tblStylePr w:type="band1Horz">
      <w:tblPr/>
      <w:tcPr>
        <w:shd w:val="clear" w:color="auto" w:fill="F18584" w:themeFill="accent1" w:themeFillTint="7F"/>
      </w:tcPr>
    </w:tblStylePr>
  </w:style>
  <w:style w:type="table" w:styleId="Kolorowasiatkaakcent2">
    <w:name w:val="Colorful Grid Accent 2"/>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FFFFFF" w:themeColor="background1"/>
      </w:rPr>
      <w:tblPr/>
      <w:tcPr>
        <w:shd w:val="clear" w:color="auto" w:fill="000000" w:themeFill="accent2" w:themeFillShade="BF"/>
      </w:tcPr>
    </w:tblStylePr>
    <w:tblStylePr w:type="lastCol">
      <w:rPr>
        <w:color w:val="FFFFFF"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Kolorowasiatkaakcent3">
    <w:name w:val="Colorful Grid Accent 3"/>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4E4" w:themeFill="accent3" w:themeFillTint="33"/>
    </w:tcPr>
    <w:tblStylePr w:type="firstRow">
      <w:rPr>
        <w:b/>
        <w:bCs/>
      </w:rPr>
      <w:tblPr/>
      <w:tcPr>
        <w:shd w:val="clear" w:color="auto" w:fill="C9C9C9" w:themeFill="accent3" w:themeFillTint="66"/>
      </w:tcPr>
    </w:tblStylePr>
    <w:tblStylePr w:type="lastRow">
      <w:rPr>
        <w:b/>
        <w:bCs/>
        <w:color w:val="000000" w:themeColor="text1"/>
      </w:rPr>
      <w:tblPr/>
      <w:tcPr>
        <w:shd w:val="clear" w:color="auto" w:fill="C9C9C9" w:themeFill="accent3" w:themeFillTint="66"/>
      </w:tcPr>
    </w:tblStylePr>
    <w:tblStylePr w:type="firstCol">
      <w:rPr>
        <w:color w:val="FFFFFF" w:themeColor="background1"/>
      </w:rPr>
      <w:tblPr/>
      <w:tcPr>
        <w:shd w:val="clear" w:color="auto" w:fill="5A5A5A" w:themeFill="accent3" w:themeFillShade="BF"/>
      </w:tcPr>
    </w:tblStylePr>
    <w:tblStylePr w:type="lastCol">
      <w:rPr>
        <w:color w:val="FFFFFF" w:themeColor="background1"/>
      </w:rPr>
      <w:tblPr/>
      <w:tcPr>
        <w:shd w:val="clear" w:color="auto" w:fill="5A5A5A" w:themeFill="accent3" w:themeFillShade="BF"/>
      </w:tcPr>
    </w:tblStylePr>
    <w:tblStylePr w:type="band1Vert">
      <w:tblPr/>
      <w:tcPr>
        <w:shd w:val="clear" w:color="auto" w:fill="BCBCBC" w:themeFill="accent3" w:themeFillTint="7F"/>
      </w:tcPr>
    </w:tblStylePr>
    <w:tblStylePr w:type="band1Horz">
      <w:tblPr/>
      <w:tcPr>
        <w:shd w:val="clear" w:color="auto" w:fill="BCBCBC" w:themeFill="accent3" w:themeFillTint="7F"/>
      </w:tcPr>
    </w:tblStylePr>
  </w:style>
  <w:style w:type="table" w:styleId="Kolorowasiatkaakcent4">
    <w:name w:val="Colorful Grid Accent 4"/>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0F0" w:themeFill="accent4" w:themeFillTint="33"/>
    </w:tcPr>
    <w:tblStylePr w:type="firstRow">
      <w:rPr>
        <w:b/>
        <w:bCs/>
      </w:rPr>
      <w:tblPr/>
      <w:tcPr>
        <w:shd w:val="clear" w:color="auto" w:fill="E1E1E1" w:themeFill="accent4" w:themeFillTint="66"/>
      </w:tcPr>
    </w:tblStylePr>
    <w:tblStylePr w:type="lastRow">
      <w:rPr>
        <w:b/>
        <w:bCs/>
        <w:color w:val="000000" w:themeColor="text1"/>
      </w:rPr>
      <w:tblPr/>
      <w:tcPr>
        <w:shd w:val="clear" w:color="auto" w:fill="E1E1E1" w:themeFill="accent4" w:themeFillTint="66"/>
      </w:tcPr>
    </w:tblStylePr>
    <w:tblStylePr w:type="firstCol">
      <w:rPr>
        <w:color w:val="FFFFFF" w:themeColor="background1"/>
      </w:rPr>
      <w:tblPr/>
      <w:tcPr>
        <w:shd w:val="clear" w:color="auto" w:fill="878787" w:themeFill="accent4" w:themeFillShade="BF"/>
      </w:tcPr>
    </w:tblStylePr>
    <w:tblStylePr w:type="lastCol">
      <w:rPr>
        <w:color w:val="FFFFFF" w:themeColor="background1"/>
      </w:rPr>
      <w:tblPr/>
      <w:tcPr>
        <w:shd w:val="clear" w:color="auto" w:fill="878787" w:themeFill="accent4" w:themeFillShade="BF"/>
      </w:tcPr>
    </w:tblStylePr>
    <w:tblStylePr w:type="band1Vert">
      <w:tblPr/>
      <w:tcPr>
        <w:shd w:val="clear" w:color="auto" w:fill="DADADA" w:themeFill="accent4" w:themeFillTint="7F"/>
      </w:tcPr>
    </w:tblStylePr>
    <w:tblStylePr w:type="band1Horz">
      <w:tblPr/>
      <w:tcPr>
        <w:shd w:val="clear" w:color="auto" w:fill="DADADA" w:themeFill="accent4" w:themeFillTint="7F"/>
      </w:tcPr>
    </w:tblStylePr>
  </w:style>
  <w:style w:type="table" w:styleId="Kolorowasiatkaakcent5">
    <w:name w:val="Colorful Grid Accent 5"/>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5F1" w:themeFill="accent5" w:themeFillTint="33"/>
    </w:tcPr>
    <w:tblStylePr w:type="firstRow">
      <w:rPr>
        <w:b/>
        <w:bCs/>
      </w:rPr>
      <w:tblPr/>
      <w:tcPr>
        <w:shd w:val="clear" w:color="auto" w:fill="ECEBE4" w:themeFill="accent5" w:themeFillTint="66"/>
      </w:tcPr>
    </w:tblStylePr>
    <w:tblStylePr w:type="lastRow">
      <w:rPr>
        <w:b/>
        <w:bCs/>
        <w:color w:val="000000" w:themeColor="text1"/>
      </w:rPr>
      <w:tblPr/>
      <w:tcPr>
        <w:shd w:val="clear" w:color="auto" w:fill="ECEBE4" w:themeFill="accent5" w:themeFillTint="66"/>
      </w:tcPr>
    </w:tblStylePr>
    <w:tblStylePr w:type="firstCol">
      <w:rPr>
        <w:color w:val="FFFFFF" w:themeColor="background1"/>
      </w:rPr>
      <w:tblPr/>
      <w:tcPr>
        <w:shd w:val="clear" w:color="auto" w:fill="A8A282" w:themeFill="accent5" w:themeFillShade="BF"/>
      </w:tcPr>
    </w:tblStylePr>
    <w:tblStylePr w:type="lastCol">
      <w:rPr>
        <w:color w:val="FFFFFF" w:themeColor="background1"/>
      </w:rPr>
      <w:tblPr/>
      <w:tcPr>
        <w:shd w:val="clear" w:color="auto" w:fill="A8A282" w:themeFill="accent5" w:themeFillShade="BF"/>
      </w:tcPr>
    </w:tblStylePr>
    <w:tblStylePr w:type="band1Vert">
      <w:tblPr/>
      <w:tcPr>
        <w:shd w:val="clear" w:color="auto" w:fill="E8E6DE" w:themeFill="accent5" w:themeFillTint="7F"/>
      </w:tcPr>
    </w:tblStylePr>
    <w:tblStylePr w:type="band1Horz">
      <w:tblPr/>
      <w:tcPr>
        <w:shd w:val="clear" w:color="auto" w:fill="E8E6DE" w:themeFill="accent5" w:themeFillTint="7F"/>
      </w:tcPr>
    </w:tblStylePr>
  </w:style>
  <w:style w:type="table" w:styleId="Kolorowasiatkaakcent6">
    <w:name w:val="Colorful Grid Accent 6"/>
    <w:basedOn w:val="Standardowy"/>
    <w:uiPriority w:val="13"/>
    <w:rsid w:val="00C35D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1CD" w:themeFill="accent6" w:themeFillTint="33"/>
    </w:tcPr>
    <w:tblStylePr w:type="firstRow">
      <w:rPr>
        <w:b/>
        <w:bCs/>
      </w:rPr>
      <w:tblPr/>
      <w:tcPr>
        <w:shd w:val="clear" w:color="auto" w:fill="F7C39C" w:themeFill="accent6" w:themeFillTint="66"/>
      </w:tcPr>
    </w:tblStylePr>
    <w:tblStylePr w:type="lastRow">
      <w:rPr>
        <w:b/>
        <w:bCs/>
        <w:color w:val="000000" w:themeColor="text1"/>
      </w:rPr>
      <w:tblPr/>
      <w:tcPr>
        <w:shd w:val="clear" w:color="auto" w:fill="F7C39C" w:themeFill="accent6" w:themeFillTint="66"/>
      </w:tcPr>
    </w:tblStylePr>
    <w:tblStylePr w:type="firstCol">
      <w:rPr>
        <w:color w:val="FFFFFF" w:themeColor="background1"/>
      </w:rPr>
      <w:tblPr/>
      <w:tcPr>
        <w:shd w:val="clear" w:color="auto" w:fill="A9500D" w:themeFill="accent6" w:themeFillShade="BF"/>
      </w:tcPr>
    </w:tblStylePr>
    <w:tblStylePr w:type="lastCol">
      <w:rPr>
        <w:color w:val="FFFFFF" w:themeColor="background1"/>
      </w:rPr>
      <w:tblPr/>
      <w:tcPr>
        <w:shd w:val="clear" w:color="auto" w:fill="A9500D" w:themeFill="accent6" w:themeFillShade="BF"/>
      </w:tcPr>
    </w:tblStylePr>
    <w:tblStylePr w:type="band1Vert">
      <w:tblPr/>
      <w:tcPr>
        <w:shd w:val="clear" w:color="auto" w:fill="F5B484" w:themeFill="accent6" w:themeFillTint="7F"/>
      </w:tcPr>
    </w:tblStylePr>
    <w:tblStylePr w:type="band1Horz">
      <w:tblPr/>
      <w:tcPr>
        <w:shd w:val="clear" w:color="auto" w:fill="F5B484" w:themeFill="accent6" w:themeFillTint="7F"/>
      </w:tcPr>
    </w:tblStylePr>
  </w:style>
  <w:style w:type="table" w:styleId="Kolorowalista">
    <w:name w:val="Colorful List"/>
    <w:basedOn w:val="Standardowy"/>
    <w:uiPriority w:val="13"/>
    <w:rsid w:val="00C35D7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13"/>
    <w:rsid w:val="00C35D79"/>
    <w:pPr>
      <w:spacing w:after="0" w:line="240" w:lineRule="auto"/>
    </w:pPr>
    <w:rPr>
      <w:color w:val="000000" w:themeColor="text1"/>
    </w:rPr>
    <w:tblPr>
      <w:tblStyleRowBandSize w:val="1"/>
      <w:tblStyleColBandSize w:val="1"/>
    </w:tblPr>
    <w:tcPr>
      <w:shd w:val="clear" w:color="auto" w:fill="FCE6E6" w:themeFill="accen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2C2" w:themeFill="accent1" w:themeFillTint="3F"/>
      </w:tcPr>
    </w:tblStylePr>
    <w:tblStylePr w:type="band1Horz">
      <w:tblPr/>
      <w:tcPr>
        <w:shd w:val="clear" w:color="auto" w:fill="F9CECD" w:themeFill="accent1" w:themeFillTint="33"/>
      </w:tcPr>
    </w:tblStylePr>
  </w:style>
  <w:style w:type="table" w:styleId="Kolorowalistaakcent2">
    <w:name w:val="Colorful List Accent 2"/>
    <w:basedOn w:val="Standardowy"/>
    <w:uiPriority w:val="13"/>
    <w:rsid w:val="00C35D79"/>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Kolorowalistaakcent3">
    <w:name w:val="Colorful List Accent 3"/>
    <w:basedOn w:val="Standardowy"/>
    <w:uiPriority w:val="13"/>
    <w:rsid w:val="00C35D79"/>
    <w:pPr>
      <w:spacing w:after="0" w:line="240" w:lineRule="auto"/>
    </w:pPr>
    <w:rPr>
      <w:color w:val="000000" w:themeColor="text1"/>
    </w:rPr>
    <w:tblPr>
      <w:tblStyleRowBandSize w:val="1"/>
      <w:tblStyleColBandSize w:val="1"/>
    </w:tblPr>
    <w:tcPr>
      <w:shd w:val="clear" w:color="auto" w:fill="F1F1F1" w:themeFill="accent3" w:themeFillTint="19"/>
    </w:tcPr>
    <w:tblStylePr w:type="firstRow">
      <w:rPr>
        <w:b/>
        <w:bCs/>
        <w:color w:val="FFFFFF" w:themeColor="background1"/>
      </w:rPr>
      <w:tblPr/>
      <w:tcPr>
        <w:tcBorders>
          <w:bottom w:val="single" w:sz="12" w:space="0" w:color="FFFFFF" w:themeColor="background1"/>
        </w:tcBorders>
        <w:shd w:val="clear" w:color="auto" w:fill="909090" w:themeFill="accent4" w:themeFillShade="CC"/>
      </w:tcPr>
    </w:tblStylePr>
    <w:tblStylePr w:type="lastRow">
      <w:rPr>
        <w:b/>
        <w:bCs/>
        <w:color w:val="90909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3" w:themeFillTint="3F"/>
      </w:tcPr>
    </w:tblStylePr>
    <w:tblStylePr w:type="band1Horz">
      <w:tblPr/>
      <w:tcPr>
        <w:shd w:val="clear" w:color="auto" w:fill="E4E4E4" w:themeFill="accent3" w:themeFillTint="33"/>
      </w:tcPr>
    </w:tblStylePr>
  </w:style>
  <w:style w:type="table" w:styleId="Kolorowalistaakcent4">
    <w:name w:val="Colorful List Accent 4"/>
    <w:basedOn w:val="Standardowy"/>
    <w:uiPriority w:val="13"/>
    <w:rsid w:val="00C35D79"/>
    <w:pPr>
      <w:spacing w:after="0" w:line="240" w:lineRule="auto"/>
    </w:pPr>
    <w:rPr>
      <w:color w:val="000000" w:themeColor="text1"/>
    </w:r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606060" w:themeFill="accent3" w:themeFillShade="CC"/>
      </w:tcPr>
    </w:tblStylePr>
    <w:tblStylePr w:type="lastRow">
      <w:rPr>
        <w:b/>
        <w:bCs/>
        <w:color w:val="606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4" w:themeFillTint="3F"/>
      </w:tcPr>
    </w:tblStylePr>
    <w:tblStylePr w:type="band1Horz">
      <w:tblPr/>
      <w:tcPr>
        <w:shd w:val="clear" w:color="auto" w:fill="F0F0F0" w:themeFill="accent4" w:themeFillTint="33"/>
      </w:tcPr>
    </w:tblStylePr>
  </w:style>
  <w:style w:type="table" w:styleId="Kolorowalistaakcent5">
    <w:name w:val="Colorful List Accent 5"/>
    <w:basedOn w:val="Standardowy"/>
    <w:uiPriority w:val="13"/>
    <w:rsid w:val="00C35D79"/>
    <w:pPr>
      <w:spacing w:after="0" w:line="240" w:lineRule="auto"/>
    </w:pPr>
    <w:rPr>
      <w:color w:val="000000" w:themeColor="text1"/>
    </w:rPr>
    <w:tblPr>
      <w:tblStyleRowBandSize w:val="1"/>
      <w:tblStyleColBandSize w:val="1"/>
    </w:tblPr>
    <w:tcPr>
      <w:shd w:val="clear" w:color="auto" w:fill="FAFAF8" w:themeFill="accent5" w:themeFillTint="19"/>
    </w:tcPr>
    <w:tblStylePr w:type="firstRow">
      <w:rPr>
        <w:b/>
        <w:bCs/>
        <w:color w:val="FFFFFF" w:themeColor="background1"/>
      </w:rPr>
      <w:tblPr/>
      <w:tcPr>
        <w:tcBorders>
          <w:bottom w:val="single" w:sz="12" w:space="0" w:color="FFFFFF" w:themeColor="background1"/>
        </w:tcBorders>
        <w:shd w:val="clear" w:color="auto" w:fill="B4550E" w:themeFill="accent6" w:themeFillShade="CC"/>
      </w:tcPr>
    </w:tblStylePr>
    <w:tblStylePr w:type="lastRow">
      <w:rPr>
        <w:b/>
        <w:bCs/>
        <w:color w:val="B4550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2EE" w:themeFill="accent5" w:themeFillTint="3F"/>
      </w:tcPr>
    </w:tblStylePr>
    <w:tblStylePr w:type="band1Horz">
      <w:tblPr/>
      <w:tcPr>
        <w:shd w:val="clear" w:color="auto" w:fill="F5F5F1" w:themeFill="accent5" w:themeFillTint="33"/>
      </w:tcPr>
    </w:tblStylePr>
  </w:style>
  <w:style w:type="table" w:styleId="Kolorowalistaakcent6">
    <w:name w:val="Colorful List Accent 6"/>
    <w:basedOn w:val="Standardowy"/>
    <w:uiPriority w:val="13"/>
    <w:rsid w:val="00C35D79"/>
    <w:pPr>
      <w:spacing w:after="0" w:line="240" w:lineRule="auto"/>
    </w:pPr>
    <w:rPr>
      <w:color w:val="000000" w:themeColor="text1"/>
    </w:rPr>
    <w:tblPr>
      <w:tblStyleRowBandSize w:val="1"/>
      <w:tblStyleColBandSize w:val="1"/>
    </w:tblPr>
    <w:tcPr>
      <w:shd w:val="clear" w:color="auto" w:fill="FDF0E6" w:themeFill="accent6" w:themeFillTint="19"/>
    </w:tcPr>
    <w:tblStylePr w:type="firstRow">
      <w:rPr>
        <w:b/>
        <w:bCs/>
        <w:color w:val="FFFFFF" w:themeColor="background1"/>
      </w:rPr>
      <w:tblPr/>
      <w:tcPr>
        <w:tcBorders>
          <w:bottom w:val="single" w:sz="12" w:space="0" w:color="FFFFFF" w:themeColor="background1"/>
        </w:tcBorders>
        <w:shd w:val="clear" w:color="auto" w:fill="B0AB8E" w:themeFill="accent5" w:themeFillShade="CC"/>
      </w:tcPr>
    </w:tblStylePr>
    <w:tblStylePr w:type="lastRow">
      <w:rPr>
        <w:b/>
        <w:bCs/>
        <w:color w:val="B0AB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1" w:themeFill="accent6" w:themeFillTint="3F"/>
      </w:tcPr>
    </w:tblStylePr>
    <w:tblStylePr w:type="band1Horz">
      <w:tblPr/>
      <w:tcPr>
        <w:shd w:val="clear" w:color="auto" w:fill="FBE1CD" w:themeFill="accent6" w:themeFillTint="33"/>
      </w:tcPr>
    </w:tblStylePr>
  </w:style>
  <w:style w:type="table" w:styleId="Kolorowecieniowanie">
    <w:name w:val="Colorful Shading"/>
    <w:basedOn w:val="Standardowy"/>
    <w:uiPriority w:val="13"/>
    <w:rsid w:val="00C35D79"/>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13"/>
    <w:rsid w:val="00C35D79"/>
    <w:pPr>
      <w:spacing w:after="0" w:line="240" w:lineRule="auto"/>
    </w:pPr>
    <w:rPr>
      <w:color w:val="000000" w:themeColor="text1"/>
    </w:rPr>
    <w:tblPr>
      <w:tblStyleRowBandSize w:val="1"/>
      <w:tblStyleColBandSize w:val="1"/>
      <w:tblBorders>
        <w:top w:val="single" w:sz="24" w:space="0" w:color="000000" w:themeColor="accent2"/>
        <w:left w:val="single" w:sz="4" w:space="0" w:color="D51918" w:themeColor="accent1"/>
        <w:bottom w:val="single" w:sz="4" w:space="0" w:color="D51918" w:themeColor="accent1"/>
        <w:right w:val="single" w:sz="4" w:space="0" w:color="D51918" w:themeColor="accent1"/>
        <w:insideH w:val="single" w:sz="4" w:space="0" w:color="FFFFFF" w:themeColor="background1"/>
        <w:insideV w:val="single" w:sz="4" w:space="0" w:color="FFFFFF" w:themeColor="background1"/>
      </w:tblBorders>
    </w:tblPr>
    <w:tcPr>
      <w:shd w:val="clear" w:color="auto" w:fill="FCE6E6"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E0E" w:themeFill="accent1" w:themeFillShade="99"/>
      </w:tcPr>
    </w:tblStylePr>
    <w:tblStylePr w:type="firstCol">
      <w:rPr>
        <w:color w:val="FFFFFF" w:themeColor="background1"/>
      </w:rPr>
      <w:tblPr/>
      <w:tcPr>
        <w:tcBorders>
          <w:top w:val="nil"/>
          <w:left w:val="nil"/>
          <w:bottom w:val="nil"/>
          <w:right w:val="nil"/>
          <w:insideH w:val="single" w:sz="4" w:space="0" w:color="7F0E0E" w:themeColor="accent1" w:themeShade="99"/>
          <w:insideV w:val="nil"/>
        </w:tcBorders>
        <w:shd w:val="clear" w:color="auto" w:fill="7F0E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E0E" w:themeFill="accent1" w:themeFillShade="99"/>
      </w:tcPr>
    </w:tblStylePr>
    <w:tblStylePr w:type="band1Vert">
      <w:tblPr/>
      <w:tcPr>
        <w:shd w:val="clear" w:color="auto" w:fill="F49D9C" w:themeFill="accent1" w:themeFillTint="66"/>
      </w:tcPr>
    </w:tblStylePr>
    <w:tblStylePr w:type="band1Horz">
      <w:tblPr/>
      <w:tcPr>
        <w:shd w:val="clear" w:color="auto" w:fill="F18584"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13"/>
    <w:rsid w:val="00C35D79"/>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FFFFFF" w:themeColor="background1"/>
        <w:insideV w:val="single" w:sz="4" w:space="0" w:color="FFFFFF"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2" w:themeFillShade="99"/>
      </w:tcPr>
    </w:tblStylePr>
    <w:tblStylePr w:type="firstCol">
      <w:rPr>
        <w:color w:val="FFFFFF"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13"/>
    <w:rsid w:val="00C35D79"/>
    <w:pPr>
      <w:spacing w:after="0" w:line="240" w:lineRule="auto"/>
    </w:pPr>
    <w:rPr>
      <w:color w:val="000000" w:themeColor="text1"/>
    </w:rPr>
    <w:tblPr>
      <w:tblStyleRowBandSize w:val="1"/>
      <w:tblStyleColBandSize w:val="1"/>
      <w:tblBorders>
        <w:top w:val="single" w:sz="24" w:space="0" w:color="B5B5B5" w:themeColor="accent4"/>
        <w:left w:val="single" w:sz="4" w:space="0" w:color="797979" w:themeColor="accent3"/>
        <w:bottom w:val="single" w:sz="4" w:space="0" w:color="797979" w:themeColor="accent3"/>
        <w:right w:val="single" w:sz="4" w:space="0" w:color="797979" w:themeColor="accent3"/>
        <w:insideH w:val="single" w:sz="4" w:space="0" w:color="FFFFFF" w:themeColor="background1"/>
        <w:insideV w:val="single" w:sz="4" w:space="0" w:color="FFFFFF" w:themeColor="background1"/>
      </w:tblBorders>
    </w:tblPr>
    <w:tcPr>
      <w:shd w:val="clear" w:color="auto" w:fill="F1F1F1" w:themeFill="accent3" w:themeFillTint="19"/>
    </w:tcPr>
    <w:tblStylePr w:type="firstRow">
      <w:rPr>
        <w:b/>
        <w:bCs/>
      </w:rPr>
      <w:tblPr/>
      <w:tcPr>
        <w:tcBorders>
          <w:top w:val="nil"/>
          <w:left w:val="nil"/>
          <w:bottom w:val="single" w:sz="24" w:space="0" w:color="B5B5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848" w:themeFill="accent3" w:themeFillShade="99"/>
      </w:tcPr>
    </w:tblStylePr>
    <w:tblStylePr w:type="firstCol">
      <w:rPr>
        <w:color w:val="FFFFFF" w:themeColor="background1"/>
      </w:rPr>
      <w:tblPr/>
      <w:tcPr>
        <w:tcBorders>
          <w:top w:val="nil"/>
          <w:left w:val="nil"/>
          <w:bottom w:val="nil"/>
          <w:right w:val="nil"/>
          <w:insideH w:val="single" w:sz="4" w:space="0" w:color="484848" w:themeColor="accent3" w:themeShade="99"/>
          <w:insideV w:val="nil"/>
        </w:tcBorders>
        <w:shd w:val="clear" w:color="auto" w:fill="4848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4848" w:themeFill="accent3" w:themeFillShade="99"/>
      </w:tcPr>
    </w:tblStylePr>
    <w:tblStylePr w:type="band1Vert">
      <w:tblPr/>
      <w:tcPr>
        <w:shd w:val="clear" w:color="auto" w:fill="C9C9C9" w:themeFill="accent3" w:themeFillTint="66"/>
      </w:tcPr>
    </w:tblStylePr>
    <w:tblStylePr w:type="band1Horz">
      <w:tblPr/>
      <w:tcPr>
        <w:shd w:val="clear" w:color="auto" w:fill="BCBCBC" w:themeFill="accent3" w:themeFillTint="7F"/>
      </w:tcPr>
    </w:tblStylePr>
  </w:style>
  <w:style w:type="table" w:styleId="Kolorowecieniowanieakcent4">
    <w:name w:val="Colorful Shading Accent 4"/>
    <w:basedOn w:val="Standardowy"/>
    <w:uiPriority w:val="13"/>
    <w:rsid w:val="00C35D79"/>
    <w:pPr>
      <w:spacing w:after="0" w:line="240" w:lineRule="auto"/>
    </w:pPr>
    <w:rPr>
      <w:color w:val="000000" w:themeColor="text1"/>
    </w:rPr>
    <w:tblPr>
      <w:tblStyleRowBandSize w:val="1"/>
      <w:tblStyleColBandSize w:val="1"/>
      <w:tblBorders>
        <w:top w:val="single" w:sz="24" w:space="0" w:color="797979" w:themeColor="accent3"/>
        <w:left w:val="single" w:sz="4" w:space="0" w:color="B5B5B5" w:themeColor="accent4"/>
        <w:bottom w:val="single" w:sz="4" w:space="0" w:color="B5B5B5" w:themeColor="accent4"/>
        <w:right w:val="single" w:sz="4" w:space="0" w:color="B5B5B5"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79797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C6C" w:themeFill="accent4" w:themeFillShade="99"/>
      </w:tcPr>
    </w:tblStylePr>
    <w:tblStylePr w:type="firstCol">
      <w:rPr>
        <w:color w:val="FFFFFF" w:themeColor="background1"/>
      </w:rPr>
      <w:tblPr/>
      <w:tcPr>
        <w:tcBorders>
          <w:top w:val="nil"/>
          <w:left w:val="nil"/>
          <w:bottom w:val="nil"/>
          <w:right w:val="nil"/>
          <w:insideH w:val="single" w:sz="4" w:space="0" w:color="6C6C6C" w:themeColor="accent4" w:themeShade="99"/>
          <w:insideV w:val="nil"/>
        </w:tcBorders>
        <w:shd w:val="clear" w:color="auto" w:fill="6C6C6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C6C6C" w:themeFill="accent4" w:themeFillShade="99"/>
      </w:tcPr>
    </w:tblStylePr>
    <w:tblStylePr w:type="band1Vert">
      <w:tblPr/>
      <w:tcPr>
        <w:shd w:val="clear" w:color="auto" w:fill="E1E1E1" w:themeFill="accent4" w:themeFillTint="66"/>
      </w:tcPr>
    </w:tblStylePr>
    <w:tblStylePr w:type="band1Horz">
      <w:tblPr/>
      <w:tcPr>
        <w:shd w:val="clear" w:color="auto" w:fill="DADAD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13"/>
    <w:rsid w:val="00C35D79"/>
    <w:pPr>
      <w:spacing w:after="0" w:line="240" w:lineRule="auto"/>
    </w:pPr>
    <w:rPr>
      <w:color w:val="000000" w:themeColor="text1"/>
    </w:rPr>
    <w:tblPr>
      <w:tblStyleRowBandSize w:val="1"/>
      <w:tblStyleColBandSize w:val="1"/>
      <w:tblBorders>
        <w:top w:val="single" w:sz="24" w:space="0" w:color="E26B12" w:themeColor="accent6"/>
        <w:left w:val="single" w:sz="4" w:space="0" w:color="D1CEBD" w:themeColor="accent5"/>
        <w:bottom w:val="single" w:sz="4" w:space="0" w:color="D1CEBD" w:themeColor="accent5"/>
        <w:right w:val="single" w:sz="4" w:space="0" w:color="D1CEBD" w:themeColor="accent5"/>
        <w:insideH w:val="single" w:sz="4" w:space="0" w:color="FFFFFF" w:themeColor="background1"/>
        <w:insideV w:val="single" w:sz="4" w:space="0" w:color="FFFFFF" w:themeColor="background1"/>
      </w:tblBorders>
    </w:tblPr>
    <w:tcPr>
      <w:shd w:val="clear" w:color="auto" w:fill="FAFAF8" w:themeFill="accent5" w:themeFillTint="19"/>
    </w:tcPr>
    <w:tblStylePr w:type="firstRow">
      <w:rPr>
        <w:b/>
        <w:bCs/>
      </w:rPr>
      <w:tblPr/>
      <w:tcPr>
        <w:tcBorders>
          <w:top w:val="nil"/>
          <w:left w:val="nil"/>
          <w:bottom w:val="single" w:sz="24" w:space="0" w:color="E26B1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662" w:themeFill="accent5" w:themeFillShade="99"/>
      </w:tcPr>
    </w:tblStylePr>
    <w:tblStylePr w:type="firstCol">
      <w:rPr>
        <w:color w:val="FFFFFF" w:themeColor="background1"/>
      </w:rPr>
      <w:tblPr/>
      <w:tcPr>
        <w:tcBorders>
          <w:top w:val="nil"/>
          <w:left w:val="nil"/>
          <w:bottom w:val="nil"/>
          <w:right w:val="nil"/>
          <w:insideH w:val="single" w:sz="4" w:space="0" w:color="8C8662" w:themeColor="accent5" w:themeShade="99"/>
          <w:insideV w:val="nil"/>
        </w:tcBorders>
        <w:shd w:val="clear" w:color="auto" w:fill="8C86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8662" w:themeFill="accent5" w:themeFillShade="99"/>
      </w:tcPr>
    </w:tblStylePr>
    <w:tblStylePr w:type="band1Vert">
      <w:tblPr/>
      <w:tcPr>
        <w:shd w:val="clear" w:color="auto" w:fill="ECEBE4" w:themeFill="accent5" w:themeFillTint="66"/>
      </w:tcPr>
    </w:tblStylePr>
    <w:tblStylePr w:type="band1Horz">
      <w:tblPr/>
      <w:tcPr>
        <w:shd w:val="clear" w:color="auto" w:fill="E8E6DE"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13"/>
    <w:rsid w:val="00C35D79"/>
    <w:pPr>
      <w:spacing w:after="0" w:line="240" w:lineRule="auto"/>
    </w:pPr>
    <w:rPr>
      <w:color w:val="000000" w:themeColor="text1"/>
    </w:rPr>
    <w:tblPr>
      <w:tblStyleRowBandSize w:val="1"/>
      <w:tblStyleColBandSize w:val="1"/>
      <w:tblBorders>
        <w:top w:val="single" w:sz="24" w:space="0" w:color="D1CEBD" w:themeColor="accent5"/>
        <w:left w:val="single" w:sz="4" w:space="0" w:color="E26B12" w:themeColor="accent6"/>
        <w:bottom w:val="single" w:sz="4" w:space="0" w:color="E26B12" w:themeColor="accent6"/>
        <w:right w:val="single" w:sz="4" w:space="0" w:color="E26B12" w:themeColor="accent6"/>
        <w:insideH w:val="single" w:sz="4" w:space="0" w:color="FFFFFF" w:themeColor="background1"/>
        <w:insideV w:val="single" w:sz="4" w:space="0" w:color="FFFFFF" w:themeColor="background1"/>
      </w:tblBorders>
    </w:tblPr>
    <w:tcPr>
      <w:shd w:val="clear" w:color="auto" w:fill="FDF0E6" w:themeFill="accent6" w:themeFillTint="19"/>
    </w:tcPr>
    <w:tblStylePr w:type="firstRow">
      <w:rPr>
        <w:b/>
        <w:bCs/>
      </w:rPr>
      <w:tblPr/>
      <w:tcPr>
        <w:tcBorders>
          <w:top w:val="nil"/>
          <w:left w:val="nil"/>
          <w:bottom w:val="single" w:sz="24" w:space="0" w:color="D1CE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00A" w:themeFill="accent6" w:themeFillShade="99"/>
      </w:tcPr>
    </w:tblStylePr>
    <w:tblStylePr w:type="firstCol">
      <w:rPr>
        <w:color w:val="FFFFFF" w:themeColor="background1"/>
      </w:rPr>
      <w:tblPr/>
      <w:tcPr>
        <w:tcBorders>
          <w:top w:val="nil"/>
          <w:left w:val="nil"/>
          <w:bottom w:val="nil"/>
          <w:right w:val="nil"/>
          <w:insideH w:val="single" w:sz="4" w:space="0" w:color="87400A" w:themeColor="accent6" w:themeShade="99"/>
          <w:insideV w:val="nil"/>
        </w:tcBorders>
        <w:shd w:val="clear" w:color="auto" w:fill="8740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400A" w:themeFill="accent6" w:themeFillShade="99"/>
      </w:tcPr>
    </w:tblStylePr>
    <w:tblStylePr w:type="band1Vert">
      <w:tblPr/>
      <w:tcPr>
        <w:shd w:val="clear" w:color="auto" w:fill="F7C39C" w:themeFill="accent6" w:themeFillTint="66"/>
      </w:tcPr>
    </w:tblStylePr>
    <w:tblStylePr w:type="band1Horz">
      <w:tblPr/>
      <w:tcPr>
        <w:shd w:val="clear" w:color="auto" w:fill="F5B484"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rsid w:val="00C35D79"/>
    <w:rPr>
      <w:sz w:val="16"/>
      <w:szCs w:val="16"/>
    </w:rPr>
  </w:style>
  <w:style w:type="paragraph" w:styleId="Tekstkomentarza">
    <w:name w:val="annotation text"/>
    <w:basedOn w:val="Normalny"/>
    <w:link w:val="TekstkomentarzaZnak"/>
    <w:semiHidden/>
    <w:rsid w:val="00C35D79"/>
  </w:style>
  <w:style w:type="character" w:customStyle="1" w:styleId="TekstkomentarzaZnak">
    <w:name w:val="Tekst komentarza Znak"/>
    <w:basedOn w:val="Domylnaczcionkaakapitu"/>
    <w:link w:val="Tekstkomentarza"/>
    <w:semiHidden/>
    <w:rsid w:val="00C35D79"/>
    <w:rPr>
      <w:sz w:val="20"/>
      <w:szCs w:val="20"/>
    </w:rPr>
  </w:style>
  <w:style w:type="paragraph" w:styleId="Tematkomentarza">
    <w:name w:val="annotation subject"/>
    <w:basedOn w:val="Tekstkomentarza"/>
    <w:next w:val="Tekstkomentarza"/>
    <w:link w:val="TematkomentarzaZnak"/>
    <w:rsid w:val="00C35D79"/>
    <w:rPr>
      <w:b/>
      <w:bCs/>
    </w:rPr>
  </w:style>
  <w:style w:type="character" w:customStyle="1" w:styleId="TematkomentarzaZnak">
    <w:name w:val="Temat komentarza Znak"/>
    <w:basedOn w:val="TekstkomentarzaZnak"/>
    <w:link w:val="Tematkomentarza"/>
    <w:rsid w:val="00C35D79"/>
    <w:rPr>
      <w:b/>
      <w:bCs/>
      <w:sz w:val="20"/>
      <w:szCs w:val="20"/>
    </w:rPr>
  </w:style>
  <w:style w:type="table" w:styleId="Ciemnalista">
    <w:name w:val="Dark List"/>
    <w:basedOn w:val="Standardowy"/>
    <w:uiPriority w:val="13"/>
    <w:rsid w:val="00C35D7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13"/>
    <w:rsid w:val="00C35D79"/>
    <w:pPr>
      <w:spacing w:after="0" w:line="240" w:lineRule="auto"/>
    </w:pPr>
    <w:rPr>
      <w:color w:val="FFFFFF" w:themeColor="background1"/>
    </w:rPr>
    <w:tblPr>
      <w:tblStyleRowBandSize w:val="1"/>
      <w:tblStyleColBandSize w:val="1"/>
    </w:tblPr>
    <w:tcPr>
      <w:shd w:val="clear" w:color="auto" w:fill="D5191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F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F1212" w:themeFill="accent1" w:themeFillShade="BF"/>
      </w:tcPr>
    </w:tblStylePr>
    <w:tblStylePr w:type="band1Vert">
      <w:tblPr/>
      <w:tcPr>
        <w:tcBorders>
          <w:top w:val="nil"/>
          <w:left w:val="nil"/>
          <w:bottom w:val="nil"/>
          <w:right w:val="nil"/>
          <w:insideH w:val="nil"/>
          <w:insideV w:val="nil"/>
        </w:tcBorders>
        <w:shd w:val="clear" w:color="auto" w:fill="9F1212" w:themeFill="accent1" w:themeFillShade="BF"/>
      </w:tcPr>
    </w:tblStylePr>
    <w:tblStylePr w:type="band1Horz">
      <w:tblPr/>
      <w:tcPr>
        <w:tcBorders>
          <w:top w:val="nil"/>
          <w:left w:val="nil"/>
          <w:bottom w:val="nil"/>
          <w:right w:val="nil"/>
          <w:insideH w:val="nil"/>
          <w:insideV w:val="nil"/>
        </w:tcBorders>
        <w:shd w:val="clear" w:color="auto" w:fill="9F1212" w:themeFill="accent1" w:themeFillShade="BF"/>
      </w:tcPr>
    </w:tblStylePr>
  </w:style>
  <w:style w:type="table" w:styleId="Ciemnalistaakcent2">
    <w:name w:val="Dark List Accent 2"/>
    <w:basedOn w:val="Standardowy"/>
    <w:uiPriority w:val="13"/>
    <w:rsid w:val="00C35D79"/>
    <w:pPr>
      <w:spacing w:after="0" w:line="240" w:lineRule="auto"/>
    </w:pPr>
    <w:rPr>
      <w:color w:val="FFFFFF"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Ciemnalistaakcent3">
    <w:name w:val="Dark List Accent 3"/>
    <w:basedOn w:val="Standardowy"/>
    <w:uiPriority w:val="13"/>
    <w:rsid w:val="00C35D79"/>
    <w:pPr>
      <w:spacing w:after="0" w:line="240" w:lineRule="auto"/>
    </w:pPr>
    <w:rPr>
      <w:color w:val="FFFFFF" w:themeColor="background1"/>
    </w:rPr>
    <w:tblPr>
      <w:tblStyleRowBandSize w:val="1"/>
      <w:tblStyleColBandSize w:val="1"/>
    </w:tblPr>
    <w:tcPr>
      <w:shd w:val="clear" w:color="auto" w:fill="79797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C3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A5A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A5A5A" w:themeFill="accent3" w:themeFillShade="BF"/>
      </w:tcPr>
    </w:tblStylePr>
    <w:tblStylePr w:type="band1Vert">
      <w:tblPr/>
      <w:tcPr>
        <w:tcBorders>
          <w:top w:val="nil"/>
          <w:left w:val="nil"/>
          <w:bottom w:val="nil"/>
          <w:right w:val="nil"/>
          <w:insideH w:val="nil"/>
          <w:insideV w:val="nil"/>
        </w:tcBorders>
        <w:shd w:val="clear" w:color="auto" w:fill="5A5A5A" w:themeFill="accent3" w:themeFillShade="BF"/>
      </w:tcPr>
    </w:tblStylePr>
    <w:tblStylePr w:type="band1Horz">
      <w:tblPr/>
      <w:tcPr>
        <w:tcBorders>
          <w:top w:val="nil"/>
          <w:left w:val="nil"/>
          <w:bottom w:val="nil"/>
          <w:right w:val="nil"/>
          <w:insideH w:val="nil"/>
          <w:insideV w:val="nil"/>
        </w:tcBorders>
        <w:shd w:val="clear" w:color="auto" w:fill="5A5A5A" w:themeFill="accent3" w:themeFillShade="BF"/>
      </w:tcPr>
    </w:tblStylePr>
  </w:style>
  <w:style w:type="table" w:styleId="Ciemnalistaakcent4">
    <w:name w:val="Dark List Accent 4"/>
    <w:basedOn w:val="Standardowy"/>
    <w:uiPriority w:val="13"/>
    <w:rsid w:val="00C35D79"/>
    <w:pPr>
      <w:spacing w:after="0" w:line="240" w:lineRule="auto"/>
    </w:pPr>
    <w:rPr>
      <w:color w:val="FFFFFF" w:themeColor="background1"/>
    </w:rPr>
    <w:tblPr>
      <w:tblStyleRowBandSize w:val="1"/>
      <w:tblStyleColBandSize w:val="1"/>
    </w:tblPr>
    <w:tcPr>
      <w:shd w:val="clear" w:color="auto" w:fill="B5B5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5A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7878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78787" w:themeFill="accent4" w:themeFillShade="BF"/>
      </w:tcPr>
    </w:tblStylePr>
    <w:tblStylePr w:type="band1Vert">
      <w:tblPr/>
      <w:tcPr>
        <w:tcBorders>
          <w:top w:val="nil"/>
          <w:left w:val="nil"/>
          <w:bottom w:val="nil"/>
          <w:right w:val="nil"/>
          <w:insideH w:val="nil"/>
          <w:insideV w:val="nil"/>
        </w:tcBorders>
        <w:shd w:val="clear" w:color="auto" w:fill="878787" w:themeFill="accent4" w:themeFillShade="BF"/>
      </w:tcPr>
    </w:tblStylePr>
    <w:tblStylePr w:type="band1Horz">
      <w:tblPr/>
      <w:tcPr>
        <w:tcBorders>
          <w:top w:val="nil"/>
          <w:left w:val="nil"/>
          <w:bottom w:val="nil"/>
          <w:right w:val="nil"/>
          <w:insideH w:val="nil"/>
          <w:insideV w:val="nil"/>
        </w:tcBorders>
        <w:shd w:val="clear" w:color="auto" w:fill="878787" w:themeFill="accent4" w:themeFillShade="BF"/>
      </w:tcPr>
    </w:tblStylePr>
  </w:style>
  <w:style w:type="table" w:styleId="Ciemnalistaakcent5">
    <w:name w:val="Dark List Accent 5"/>
    <w:basedOn w:val="Standardowy"/>
    <w:uiPriority w:val="13"/>
    <w:rsid w:val="00C35D79"/>
    <w:pPr>
      <w:spacing w:after="0" w:line="240" w:lineRule="auto"/>
    </w:pPr>
    <w:rPr>
      <w:color w:val="FFFFFF" w:themeColor="background1"/>
    </w:rPr>
    <w:tblPr>
      <w:tblStyleRowBandSize w:val="1"/>
      <w:tblStyleColBandSize w:val="1"/>
    </w:tblPr>
    <w:tcPr>
      <w:shd w:val="clear" w:color="auto" w:fill="D1CEB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6F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A28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A282" w:themeFill="accent5" w:themeFillShade="BF"/>
      </w:tcPr>
    </w:tblStylePr>
    <w:tblStylePr w:type="band1Vert">
      <w:tblPr/>
      <w:tcPr>
        <w:tcBorders>
          <w:top w:val="nil"/>
          <w:left w:val="nil"/>
          <w:bottom w:val="nil"/>
          <w:right w:val="nil"/>
          <w:insideH w:val="nil"/>
          <w:insideV w:val="nil"/>
        </w:tcBorders>
        <w:shd w:val="clear" w:color="auto" w:fill="A8A282" w:themeFill="accent5" w:themeFillShade="BF"/>
      </w:tcPr>
    </w:tblStylePr>
    <w:tblStylePr w:type="band1Horz">
      <w:tblPr/>
      <w:tcPr>
        <w:tcBorders>
          <w:top w:val="nil"/>
          <w:left w:val="nil"/>
          <w:bottom w:val="nil"/>
          <w:right w:val="nil"/>
          <w:insideH w:val="nil"/>
          <w:insideV w:val="nil"/>
        </w:tcBorders>
        <w:shd w:val="clear" w:color="auto" w:fill="A8A282" w:themeFill="accent5" w:themeFillShade="BF"/>
      </w:tcPr>
    </w:tblStylePr>
  </w:style>
  <w:style w:type="table" w:styleId="Ciemnalistaakcent6">
    <w:name w:val="Dark List Accent 6"/>
    <w:basedOn w:val="Standardowy"/>
    <w:uiPriority w:val="13"/>
    <w:rsid w:val="00C35D79"/>
    <w:pPr>
      <w:spacing w:after="0" w:line="240" w:lineRule="auto"/>
    </w:pPr>
    <w:rPr>
      <w:color w:val="FFFFFF" w:themeColor="background1"/>
    </w:rPr>
    <w:tblPr>
      <w:tblStyleRowBandSize w:val="1"/>
      <w:tblStyleColBandSize w:val="1"/>
    </w:tblPr>
    <w:tcPr>
      <w:shd w:val="clear" w:color="auto" w:fill="E26B1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5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500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500D" w:themeFill="accent6" w:themeFillShade="BF"/>
      </w:tcPr>
    </w:tblStylePr>
    <w:tblStylePr w:type="band1Vert">
      <w:tblPr/>
      <w:tcPr>
        <w:tcBorders>
          <w:top w:val="nil"/>
          <w:left w:val="nil"/>
          <w:bottom w:val="nil"/>
          <w:right w:val="nil"/>
          <w:insideH w:val="nil"/>
          <w:insideV w:val="nil"/>
        </w:tcBorders>
        <w:shd w:val="clear" w:color="auto" w:fill="A9500D" w:themeFill="accent6" w:themeFillShade="BF"/>
      </w:tcPr>
    </w:tblStylePr>
    <w:tblStylePr w:type="band1Horz">
      <w:tblPr/>
      <w:tcPr>
        <w:tcBorders>
          <w:top w:val="nil"/>
          <w:left w:val="nil"/>
          <w:bottom w:val="nil"/>
          <w:right w:val="nil"/>
          <w:insideH w:val="nil"/>
          <w:insideV w:val="nil"/>
        </w:tcBorders>
        <w:shd w:val="clear" w:color="auto" w:fill="A9500D" w:themeFill="accent6" w:themeFillShade="BF"/>
      </w:tcPr>
    </w:tblStylePr>
  </w:style>
  <w:style w:type="paragraph" w:styleId="Data">
    <w:name w:val="Date"/>
    <w:basedOn w:val="Normalny"/>
    <w:next w:val="Normalny"/>
    <w:link w:val="DataZnak"/>
    <w:uiPriority w:val="13"/>
    <w:semiHidden/>
    <w:rsid w:val="00C35D79"/>
  </w:style>
  <w:style w:type="character" w:customStyle="1" w:styleId="DataZnak">
    <w:name w:val="Data Znak"/>
    <w:basedOn w:val="Domylnaczcionkaakapitu"/>
    <w:link w:val="Data"/>
    <w:uiPriority w:val="99"/>
    <w:semiHidden/>
    <w:rsid w:val="00C35D79"/>
  </w:style>
  <w:style w:type="paragraph" w:styleId="Mapadokumentu">
    <w:name w:val="Document Map"/>
    <w:basedOn w:val="Normalny"/>
    <w:link w:val="MapadokumentuZnak"/>
    <w:semiHidden/>
    <w:rsid w:val="00C35D79"/>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35D79"/>
    <w:rPr>
      <w:rFonts w:ascii="Tahoma" w:hAnsi="Tahoma" w:cs="Tahoma"/>
      <w:sz w:val="16"/>
      <w:szCs w:val="16"/>
    </w:rPr>
  </w:style>
  <w:style w:type="paragraph" w:styleId="Podpise-mail">
    <w:name w:val="E-mail Signature"/>
    <w:basedOn w:val="Normalny"/>
    <w:link w:val="Podpise-mailZnak"/>
    <w:uiPriority w:val="13"/>
    <w:semiHidden/>
    <w:rsid w:val="00C35D79"/>
  </w:style>
  <w:style w:type="character" w:customStyle="1" w:styleId="Podpise-mailZnak">
    <w:name w:val="Podpis e-mail Znak"/>
    <w:basedOn w:val="Domylnaczcionkaakapitu"/>
    <w:link w:val="Podpise-mail"/>
    <w:uiPriority w:val="99"/>
    <w:semiHidden/>
    <w:rsid w:val="00C35D79"/>
  </w:style>
  <w:style w:type="character" w:styleId="Uwydatnienie">
    <w:name w:val="Emphasis"/>
    <w:basedOn w:val="Domylnaczcionkaakapitu"/>
    <w:uiPriority w:val="20"/>
    <w:qFormat/>
    <w:rsid w:val="00C35D79"/>
    <w:rPr>
      <w:i/>
      <w:iCs/>
    </w:rPr>
  </w:style>
  <w:style w:type="character" w:styleId="Odwoanieprzypisukocowego">
    <w:name w:val="endnote reference"/>
    <w:basedOn w:val="Domylnaczcionkaakapitu"/>
    <w:uiPriority w:val="13"/>
    <w:semiHidden/>
    <w:rsid w:val="00C35D79"/>
    <w:rPr>
      <w:vertAlign w:val="superscript"/>
    </w:rPr>
  </w:style>
  <w:style w:type="paragraph" w:styleId="Tekstprzypisukocowego">
    <w:name w:val="endnote text"/>
    <w:basedOn w:val="Normalny"/>
    <w:link w:val="TekstprzypisukocowegoZnak"/>
    <w:uiPriority w:val="13"/>
    <w:semiHidden/>
    <w:rsid w:val="00C35D79"/>
  </w:style>
  <w:style w:type="character" w:customStyle="1" w:styleId="TekstprzypisukocowegoZnak">
    <w:name w:val="Tekst przypisu końcowego Znak"/>
    <w:basedOn w:val="Domylnaczcionkaakapitu"/>
    <w:link w:val="Tekstprzypisukocowego"/>
    <w:uiPriority w:val="99"/>
    <w:semiHidden/>
    <w:rsid w:val="00C35D79"/>
    <w:rPr>
      <w:sz w:val="20"/>
      <w:szCs w:val="20"/>
    </w:rPr>
  </w:style>
  <w:style w:type="paragraph" w:styleId="Adresnakopercie">
    <w:name w:val="envelope address"/>
    <w:basedOn w:val="Normalny"/>
    <w:uiPriority w:val="13"/>
    <w:semiHidden/>
    <w:rsid w:val="00C35D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zwrotnynakopercie">
    <w:name w:val="envelope return"/>
    <w:basedOn w:val="Normalny"/>
    <w:uiPriority w:val="13"/>
    <w:semiHidden/>
    <w:rsid w:val="00C35D79"/>
    <w:rPr>
      <w:rFonts w:asciiTheme="majorHAnsi" w:eastAsiaTheme="majorEastAsia" w:hAnsiTheme="majorHAnsi" w:cstheme="majorBidi"/>
    </w:rPr>
  </w:style>
  <w:style w:type="character" w:styleId="UyteHipercze">
    <w:name w:val="FollowedHyperlink"/>
    <w:basedOn w:val="Domylnaczcionkaakapitu"/>
    <w:rsid w:val="00C35D79"/>
    <w:rPr>
      <w:color w:val="7A68B4" w:themeColor="followedHyperlink"/>
      <w:u w:val="single"/>
    </w:rPr>
  </w:style>
  <w:style w:type="character" w:styleId="Odwoanieprzypisudolnego">
    <w:name w:val="footnote reference"/>
    <w:basedOn w:val="Domylnaczcionkaakapitu"/>
    <w:uiPriority w:val="13"/>
    <w:semiHidden/>
    <w:rsid w:val="00C35D79"/>
    <w:rPr>
      <w:vertAlign w:val="superscript"/>
    </w:rPr>
  </w:style>
  <w:style w:type="paragraph" w:styleId="Tekstprzypisudolnego">
    <w:name w:val="footnote text"/>
    <w:basedOn w:val="Normalny"/>
    <w:link w:val="TekstprzypisudolnegoZnak"/>
    <w:uiPriority w:val="13"/>
    <w:semiHidden/>
    <w:rsid w:val="00C35D79"/>
  </w:style>
  <w:style w:type="character" w:customStyle="1" w:styleId="TekstprzypisudolnegoZnak">
    <w:name w:val="Tekst przypisu dolnego Znak"/>
    <w:basedOn w:val="Domylnaczcionkaakapitu"/>
    <w:link w:val="Tekstprzypisudolnego"/>
    <w:uiPriority w:val="99"/>
    <w:semiHidden/>
    <w:rsid w:val="00C35D79"/>
    <w:rPr>
      <w:sz w:val="20"/>
      <w:szCs w:val="20"/>
    </w:rPr>
  </w:style>
  <w:style w:type="character" w:styleId="HTML-akronim">
    <w:name w:val="HTML Acronym"/>
    <w:basedOn w:val="Domylnaczcionkaakapitu"/>
    <w:uiPriority w:val="13"/>
    <w:semiHidden/>
    <w:rsid w:val="00C35D79"/>
  </w:style>
  <w:style w:type="paragraph" w:styleId="HTML-adres">
    <w:name w:val="HTML Address"/>
    <w:basedOn w:val="Normalny"/>
    <w:link w:val="HTML-adresZnak"/>
    <w:uiPriority w:val="13"/>
    <w:semiHidden/>
    <w:rsid w:val="00C35D79"/>
    <w:rPr>
      <w:i/>
      <w:iCs/>
    </w:rPr>
  </w:style>
  <w:style w:type="character" w:customStyle="1" w:styleId="HTML-adresZnak">
    <w:name w:val="HTML - adres Znak"/>
    <w:basedOn w:val="Domylnaczcionkaakapitu"/>
    <w:link w:val="HTML-adres"/>
    <w:uiPriority w:val="99"/>
    <w:semiHidden/>
    <w:rsid w:val="00C35D79"/>
    <w:rPr>
      <w:i/>
      <w:iCs/>
    </w:rPr>
  </w:style>
  <w:style w:type="character" w:styleId="HTML-cytat">
    <w:name w:val="HTML Cite"/>
    <w:basedOn w:val="Domylnaczcionkaakapitu"/>
    <w:uiPriority w:val="13"/>
    <w:semiHidden/>
    <w:rsid w:val="00C35D79"/>
    <w:rPr>
      <w:i/>
      <w:iCs/>
    </w:rPr>
  </w:style>
  <w:style w:type="character" w:styleId="HTML-kod">
    <w:name w:val="HTML Code"/>
    <w:basedOn w:val="Domylnaczcionkaakapitu"/>
    <w:uiPriority w:val="13"/>
    <w:semiHidden/>
    <w:rsid w:val="00C35D79"/>
    <w:rPr>
      <w:rFonts w:ascii="Consolas" w:hAnsi="Consolas" w:cs="Consolas"/>
      <w:sz w:val="20"/>
      <w:szCs w:val="20"/>
    </w:rPr>
  </w:style>
  <w:style w:type="character" w:styleId="HTML-definicja">
    <w:name w:val="HTML Definition"/>
    <w:basedOn w:val="Domylnaczcionkaakapitu"/>
    <w:uiPriority w:val="13"/>
    <w:semiHidden/>
    <w:rsid w:val="00C35D79"/>
    <w:rPr>
      <w:i/>
      <w:iCs/>
    </w:rPr>
  </w:style>
  <w:style w:type="character" w:styleId="HTML-klawiatura">
    <w:name w:val="HTML Keyboard"/>
    <w:basedOn w:val="Domylnaczcionkaakapitu"/>
    <w:uiPriority w:val="13"/>
    <w:semiHidden/>
    <w:rsid w:val="00C35D79"/>
    <w:rPr>
      <w:rFonts w:ascii="Consolas" w:hAnsi="Consolas" w:cs="Consolas"/>
      <w:sz w:val="20"/>
      <w:szCs w:val="20"/>
    </w:rPr>
  </w:style>
  <w:style w:type="paragraph" w:styleId="HTML-wstpniesformatowany">
    <w:name w:val="HTML Preformatted"/>
    <w:basedOn w:val="Normalny"/>
    <w:link w:val="HTML-wstpniesformatowanyZnak"/>
    <w:uiPriority w:val="13"/>
    <w:semiHidden/>
    <w:rsid w:val="00C35D79"/>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C35D79"/>
    <w:rPr>
      <w:rFonts w:ascii="Consolas" w:hAnsi="Consolas" w:cs="Consolas"/>
      <w:sz w:val="20"/>
      <w:szCs w:val="20"/>
    </w:rPr>
  </w:style>
  <w:style w:type="character" w:styleId="HTML-przykad">
    <w:name w:val="HTML Sample"/>
    <w:basedOn w:val="Domylnaczcionkaakapitu"/>
    <w:uiPriority w:val="13"/>
    <w:semiHidden/>
    <w:rsid w:val="00C35D79"/>
    <w:rPr>
      <w:rFonts w:ascii="Consolas" w:hAnsi="Consolas" w:cs="Consolas"/>
      <w:sz w:val="24"/>
      <w:szCs w:val="24"/>
    </w:rPr>
  </w:style>
  <w:style w:type="character" w:styleId="HTML-staaszeroko">
    <w:name w:val="HTML Typewriter"/>
    <w:basedOn w:val="Domylnaczcionkaakapitu"/>
    <w:uiPriority w:val="13"/>
    <w:semiHidden/>
    <w:rsid w:val="00C35D79"/>
    <w:rPr>
      <w:rFonts w:ascii="Consolas" w:hAnsi="Consolas" w:cs="Consolas"/>
      <w:sz w:val="20"/>
      <w:szCs w:val="20"/>
    </w:rPr>
  </w:style>
  <w:style w:type="character" w:styleId="HTML-zmienna">
    <w:name w:val="HTML Variable"/>
    <w:basedOn w:val="Domylnaczcionkaakapitu"/>
    <w:uiPriority w:val="13"/>
    <w:semiHidden/>
    <w:rsid w:val="00C35D79"/>
    <w:rPr>
      <w:i/>
      <w:iCs/>
    </w:rPr>
  </w:style>
  <w:style w:type="character" w:styleId="Hipercze">
    <w:name w:val="Hyperlink"/>
    <w:basedOn w:val="Domylnaczcionkaakapitu"/>
    <w:uiPriority w:val="99"/>
    <w:rsid w:val="00C35D79"/>
    <w:rPr>
      <w:color w:val="808080" w:themeColor="hyperlink"/>
      <w:u w:val="single"/>
    </w:rPr>
  </w:style>
  <w:style w:type="paragraph" w:styleId="Indeks1">
    <w:name w:val="index 1"/>
    <w:basedOn w:val="Normalny"/>
    <w:next w:val="Normalny"/>
    <w:autoRedefine/>
    <w:uiPriority w:val="13"/>
    <w:semiHidden/>
    <w:rsid w:val="00C35D79"/>
    <w:pPr>
      <w:ind w:left="220" w:hanging="220"/>
    </w:pPr>
  </w:style>
  <w:style w:type="paragraph" w:styleId="Indeks2">
    <w:name w:val="index 2"/>
    <w:basedOn w:val="Normalny"/>
    <w:next w:val="Normalny"/>
    <w:autoRedefine/>
    <w:uiPriority w:val="13"/>
    <w:semiHidden/>
    <w:rsid w:val="00C35D79"/>
    <w:pPr>
      <w:ind w:left="440" w:hanging="220"/>
    </w:pPr>
  </w:style>
  <w:style w:type="paragraph" w:styleId="Indeks3">
    <w:name w:val="index 3"/>
    <w:basedOn w:val="Normalny"/>
    <w:next w:val="Normalny"/>
    <w:autoRedefine/>
    <w:uiPriority w:val="13"/>
    <w:semiHidden/>
    <w:rsid w:val="00C35D79"/>
    <w:pPr>
      <w:ind w:left="660" w:hanging="220"/>
    </w:pPr>
  </w:style>
  <w:style w:type="paragraph" w:styleId="Indeks4">
    <w:name w:val="index 4"/>
    <w:basedOn w:val="Normalny"/>
    <w:next w:val="Normalny"/>
    <w:autoRedefine/>
    <w:uiPriority w:val="13"/>
    <w:semiHidden/>
    <w:rsid w:val="00C35D79"/>
    <w:pPr>
      <w:ind w:left="880" w:hanging="220"/>
    </w:pPr>
  </w:style>
  <w:style w:type="paragraph" w:styleId="Indeks5">
    <w:name w:val="index 5"/>
    <w:basedOn w:val="Normalny"/>
    <w:next w:val="Normalny"/>
    <w:autoRedefine/>
    <w:uiPriority w:val="13"/>
    <w:semiHidden/>
    <w:rsid w:val="00C35D79"/>
    <w:pPr>
      <w:ind w:left="1100" w:hanging="220"/>
    </w:pPr>
  </w:style>
  <w:style w:type="paragraph" w:styleId="Indeks6">
    <w:name w:val="index 6"/>
    <w:basedOn w:val="Normalny"/>
    <w:next w:val="Normalny"/>
    <w:autoRedefine/>
    <w:uiPriority w:val="13"/>
    <w:semiHidden/>
    <w:rsid w:val="00C35D79"/>
    <w:pPr>
      <w:ind w:left="1320" w:hanging="220"/>
    </w:pPr>
  </w:style>
  <w:style w:type="paragraph" w:styleId="Indeks7">
    <w:name w:val="index 7"/>
    <w:basedOn w:val="Normalny"/>
    <w:next w:val="Normalny"/>
    <w:autoRedefine/>
    <w:uiPriority w:val="13"/>
    <w:semiHidden/>
    <w:rsid w:val="00C35D79"/>
    <w:pPr>
      <w:ind w:left="1540" w:hanging="220"/>
    </w:pPr>
  </w:style>
  <w:style w:type="paragraph" w:styleId="Indeks8">
    <w:name w:val="index 8"/>
    <w:basedOn w:val="Normalny"/>
    <w:next w:val="Normalny"/>
    <w:autoRedefine/>
    <w:uiPriority w:val="13"/>
    <w:semiHidden/>
    <w:rsid w:val="00C35D79"/>
    <w:pPr>
      <w:ind w:left="1760" w:hanging="220"/>
    </w:pPr>
  </w:style>
  <w:style w:type="paragraph" w:styleId="Indeks9">
    <w:name w:val="index 9"/>
    <w:basedOn w:val="Normalny"/>
    <w:next w:val="Normalny"/>
    <w:autoRedefine/>
    <w:uiPriority w:val="13"/>
    <w:semiHidden/>
    <w:rsid w:val="00C35D79"/>
    <w:pPr>
      <w:ind w:left="1980" w:hanging="220"/>
    </w:pPr>
  </w:style>
  <w:style w:type="paragraph" w:styleId="Nagwekindeksu">
    <w:name w:val="index heading"/>
    <w:basedOn w:val="Normalny"/>
    <w:next w:val="Indeks1"/>
    <w:uiPriority w:val="13"/>
    <w:semiHidden/>
    <w:rsid w:val="00C35D79"/>
    <w:rPr>
      <w:rFonts w:asciiTheme="majorHAnsi" w:eastAsiaTheme="majorEastAsia" w:hAnsiTheme="majorHAnsi" w:cstheme="majorBidi"/>
      <w:b/>
      <w:bCs/>
    </w:rPr>
  </w:style>
  <w:style w:type="character" w:styleId="Wyrnienieintensywne">
    <w:name w:val="Intense Emphasis"/>
    <w:basedOn w:val="Domylnaczcionkaakapitu"/>
    <w:uiPriority w:val="13"/>
    <w:semiHidden/>
    <w:rsid w:val="00C35D79"/>
    <w:rPr>
      <w:b/>
      <w:bCs/>
      <w:i/>
      <w:iCs/>
      <w:color w:val="D51918" w:themeColor="accent1"/>
    </w:rPr>
  </w:style>
  <w:style w:type="paragraph" w:styleId="Cytatintensywny">
    <w:name w:val="Intense Quote"/>
    <w:basedOn w:val="Normalny"/>
    <w:next w:val="Normalny"/>
    <w:link w:val="CytatintensywnyZnak"/>
    <w:uiPriority w:val="13"/>
    <w:semiHidden/>
    <w:rsid w:val="00C35D79"/>
    <w:pPr>
      <w:pBdr>
        <w:bottom w:val="single" w:sz="4" w:space="4" w:color="D51918" w:themeColor="accent1"/>
      </w:pBdr>
      <w:spacing w:before="200" w:after="280"/>
      <w:ind w:left="936" w:right="936"/>
    </w:pPr>
    <w:rPr>
      <w:b/>
      <w:bCs/>
      <w:i/>
      <w:iCs/>
      <w:color w:val="D51918" w:themeColor="accent1"/>
    </w:rPr>
  </w:style>
  <w:style w:type="character" w:customStyle="1" w:styleId="CytatintensywnyZnak">
    <w:name w:val="Cytat intensywny Znak"/>
    <w:basedOn w:val="Domylnaczcionkaakapitu"/>
    <w:link w:val="Cytatintensywny"/>
    <w:uiPriority w:val="30"/>
    <w:semiHidden/>
    <w:rsid w:val="00C35D79"/>
    <w:rPr>
      <w:b/>
      <w:bCs/>
      <w:i/>
      <w:iCs/>
      <w:color w:val="D51918" w:themeColor="accent1"/>
    </w:rPr>
  </w:style>
  <w:style w:type="character" w:styleId="Odwoanieintensywne">
    <w:name w:val="Intense Reference"/>
    <w:basedOn w:val="Domylnaczcionkaakapitu"/>
    <w:uiPriority w:val="13"/>
    <w:semiHidden/>
    <w:rsid w:val="00C35D79"/>
    <w:rPr>
      <w:b/>
      <w:bCs/>
      <w:smallCaps/>
      <w:color w:val="000000" w:themeColor="accent2"/>
      <w:spacing w:val="5"/>
      <w:u w:val="single"/>
    </w:rPr>
  </w:style>
  <w:style w:type="table" w:styleId="Jasnasiatka">
    <w:name w:val="Light Grid"/>
    <w:basedOn w:val="Standardowy"/>
    <w:uiPriority w:val="13"/>
    <w:rsid w:val="00C35D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13"/>
    <w:rsid w:val="00C35D79"/>
    <w:pPr>
      <w:spacing w:after="0" w:line="240" w:lineRule="auto"/>
    </w:p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insideH w:val="single" w:sz="8" w:space="0" w:color="D51918" w:themeColor="accent1"/>
        <w:insideV w:val="single" w:sz="8" w:space="0" w:color="D5191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1918" w:themeColor="accent1"/>
          <w:left w:val="single" w:sz="8" w:space="0" w:color="D51918" w:themeColor="accent1"/>
          <w:bottom w:val="single" w:sz="18" w:space="0" w:color="D51918" w:themeColor="accent1"/>
          <w:right w:val="single" w:sz="8" w:space="0" w:color="D51918" w:themeColor="accent1"/>
          <w:insideH w:val="nil"/>
          <w:insideV w:val="single" w:sz="8" w:space="0" w:color="D5191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1918" w:themeColor="accent1"/>
          <w:left w:val="single" w:sz="8" w:space="0" w:color="D51918" w:themeColor="accent1"/>
          <w:bottom w:val="single" w:sz="8" w:space="0" w:color="D51918" w:themeColor="accent1"/>
          <w:right w:val="single" w:sz="8" w:space="0" w:color="D51918" w:themeColor="accent1"/>
          <w:insideH w:val="nil"/>
          <w:insideV w:val="single" w:sz="8" w:space="0" w:color="D5191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tcPr>
    </w:tblStylePr>
    <w:tblStylePr w:type="band1Vert">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shd w:val="clear" w:color="auto" w:fill="F8C2C2" w:themeFill="accent1" w:themeFillTint="3F"/>
      </w:tcPr>
    </w:tblStylePr>
    <w:tblStylePr w:type="band1Horz">
      <w:tblPr/>
      <w:tcPr>
        <w:tcBorders>
          <w:top w:val="single" w:sz="8" w:space="0" w:color="D51918" w:themeColor="accent1"/>
          <w:left w:val="single" w:sz="8" w:space="0" w:color="D51918" w:themeColor="accent1"/>
          <w:bottom w:val="single" w:sz="8" w:space="0" w:color="D51918" w:themeColor="accent1"/>
          <w:right w:val="single" w:sz="8" w:space="0" w:color="D51918" w:themeColor="accent1"/>
          <w:insideV w:val="single" w:sz="8" w:space="0" w:color="D51918" w:themeColor="accent1"/>
        </w:tcBorders>
        <w:shd w:val="clear" w:color="auto" w:fill="F8C2C2" w:themeFill="accent1" w:themeFillTint="3F"/>
      </w:tcPr>
    </w:tblStylePr>
    <w:tblStylePr w:type="band2Horz">
      <w:tblPr/>
      <w:tcPr>
        <w:tcBorders>
          <w:top w:val="single" w:sz="8" w:space="0" w:color="D51918" w:themeColor="accent1"/>
          <w:left w:val="single" w:sz="8" w:space="0" w:color="D51918" w:themeColor="accent1"/>
          <w:bottom w:val="single" w:sz="8" w:space="0" w:color="D51918" w:themeColor="accent1"/>
          <w:right w:val="single" w:sz="8" w:space="0" w:color="D51918" w:themeColor="accent1"/>
          <w:insideV w:val="single" w:sz="8" w:space="0" w:color="D51918" w:themeColor="accent1"/>
        </w:tcBorders>
      </w:tcPr>
    </w:tblStylePr>
  </w:style>
  <w:style w:type="table" w:styleId="Jasnasiatkaakcent2">
    <w:name w:val="Light Grid Accent 2"/>
    <w:basedOn w:val="Standardowy"/>
    <w:uiPriority w:val="13"/>
    <w:rsid w:val="00C35D79"/>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Jasnasiatkaakcent3">
    <w:name w:val="Light Grid Accent 3"/>
    <w:basedOn w:val="Standardowy"/>
    <w:uiPriority w:val="13"/>
    <w:rsid w:val="00C35D79"/>
    <w:pPr>
      <w:spacing w:after="0" w:line="240" w:lineRule="auto"/>
    </w:p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insideH w:val="single" w:sz="8" w:space="0" w:color="797979" w:themeColor="accent3"/>
        <w:insideV w:val="single" w:sz="8" w:space="0" w:color="79797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979" w:themeColor="accent3"/>
          <w:left w:val="single" w:sz="8" w:space="0" w:color="797979" w:themeColor="accent3"/>
          <w:bottom w:val="single" w:sz="18" w:space="0" w:color="797979" w:themeColor="accent3"/>
          <w:right w:val="single" w:sz="8" w:space="0" w:color="797979" w:themeColor="accent3"/>
          <w:insideH w:val="nil"/>
          <w:insideV w:val="single" w:sz="8" w:space="0" w:color="79797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979" w:themeColor="accent3"/>
          <w:left w:val="single" w:sz="8" w:space="0" w:color="797979" w:themeColor="accent3"/>
          <w:bottom w:val="single" w:sz="8" w:space="0" w:color="797979" w:themeColor="accent3"/>
          <w:right w:val="single" w:sz="8" w:space="0" w:color="797979" w:themeColor="accent3"/>
          <w:insideH w:val="nil"/>
          <w:insideV w:val="single" w:sz="8" w:space="0" w:color="79797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tcPr>
    </w:tblStylePr>
    <w:tblStylePr w:type="band1Vert">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shd w:val="clear" w:color="auto" w:fill="DDDDDD" w:themeFill="accent3" w:themeFillTint="3F"/>
      </w:tcPr>
    </w:tblStylePr>
    <w:tblStylePr w:type="band1Horz">
      <w:tblPr/>
      <w:tcPr>
        <w:tcBorders>
          <w:top w:val="single" w:sz="8" w:space="0" w:color="797979" w:themeColor="accent3"/>
          <w:left w:val="single" w:sz="8" w:space="0" w:color="797979" w:themeColor="accent3"/>
          <w:bottom w:val="single" w:sz="8" w:space="0" w:color="797979" w:themeColor="accent3"/>
          <w:right w:val="single" w:sz="8" w:space="0" w:color="797979" w:themeColor="accent3"/>
          <w:insideV w:val="single" w:sz="8" w:space="0" w:color="797979" w:themeColor="accent3"/>
        </w:tcBorders>
        <w:shd w:val="clear" w:color="auto" w:fill="DDDDDD" w:themeFill="accent3" w:themeFillTint="3F"/>
      </w:tcPr>
    </w:tblStylePr>
    <w:tblStylePr w:type="band2Horz">
      <w:tblPr/>
      <w:tcPr>
        <w:tcBorders>
          <w:top w:val="single" w:sz="8" w:space="0" w:color="797979" w:themeColor="accent3"/>
          <w:left w:val="single" w:sz="8" w:space="0" w:color="797979" w:themeColor="accent3"/>
          <w:bottom w:val="single" w:sz="8" w:space="0" w:color="797979" w:themeColor="accent3"/>
          <w:right w:val="single" w:sz="8" w:space="0" w:color="797979" w:themeColor="accent3"/>
          <w:insideV w:val="single" w:sz="8" w:space="0" w:color="797979" w:themeColor="accent3"/>
        </w:tcBorders>
      </w:tcPr>
    </w:tblStylePr>
  </w:style>
  <w:style w:type="table" w:styleId="Jasnasiatkaakcent4">
    <w:name w:val="Light Grid Accent 4"/>
    <w:basedOn w:val="Standardowy"/>
    <w:uiPriority w:val="13"/>
    <w:rsid w:val="00C35D79"/>
    <w:pPr>
      <w:spacing w:after="0" w:line="240" w:lineRule="auto"/>
    </w:p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insideH w:val="single" w:sz="8" w:space="0" w:color="B5B5B5" w:themeColor="accent4"/>
        <w:insideV w:val="single" w:sz="8" w:space="0" w:color="B5B5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B5B5" w:themeColor="accent4"/>
          <w:left w:val="single" w:sz="8" w:space="0" w:color="B5B5B5" w:themeColor="accent4"/>
          <w:bottom w:val="single" w:sz="18" w:space="0" w:color="B5B5B5" w:themeColor="accent4"/>
          <w:right w:val="single" w:sz="8" w:space="0" w:color="B5B5B5" w:themeColor="accent4"/>
          <w:insideH w:val="nil"/>
          <w:insideV w:val="single" w:sz="8" w:space="0" w:color="B5B5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B5B5" w:themeColor="accent4"/>
          <w:left w:val="single" w:sz="8" w:space="0" w:color="B5B5B5" w:themeColor="accent4"/>
          <w:bottom w:val="single" w:sz="8" w:space="0" w:color="B5B5B5" w:themeColor="accent4"/>
          <w:right w:val="single" w:sz="8" w:space="0" w:color="B5B5B5" w:themeColor="accent4"/>
          <w:insideH w:val="nil"/>
          <w:insideV w:val="single" w:sz="8" w:space="0" w:color="B5B5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tcPr>
    </w:tblStylePr>
    <w:tblStylePr w:type="band1Vert">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shd w:val="clear" w:color="auto" w:fill="ECECEC" w:themeFill="accent4" w:themeFillTint="3F"/>
      </w:tcPr>
    </w:tblStylePr>
    <w:tblStylePr w:type="band1Horz">
      <w:tblPr/>
      <w:tcPr>
        <w:tcBorders>
          <w:top w:val="single" w:sz="8" w:space="0" w:color="B5B5B5" w:themeColor="accent4"/>
          <w:left w:val="single" w:sz="8" w:space="0" w:color="B5B5B5" w:themeColor="accent4"/>
          <w:bottom w:val="single" w:sz="8" w:space="0" w:color="B5B5B5" w:themeColor="accent4"/>
          <w:right w:val="single" w:sz="8" w:space="0" w:color="B5B5B5" w:themeColor="accent4"/>
          <w:insideV w:val="single" w:sz="8" w:space="0" w:color="B5B5B5" w:themeColor="accent4"/>
        </w:tcBorders>
        <w:shd w:val="clear" w:color="auto" w:fill="ECECEC" w:themeFill="accent4" w:themeFillTint="3F"/>
      </w:tcPr>
    </w:tblStylePr>
    <w:tblStylePr w:type="band2Horz">
      <w:tblPr/>
      <w:tcPr>
        <w:tcBorders>
          <w:top w:val="single" w:sz="8" w:space="0" w:color="B5B5B5" w:themeColor="accent4"/>
          <w:left w:val="single" w:sz="8" w:space="0" w:color="B5B5B5" w:themeColor="accent4"/>
          <w:bottom w:val="single" w:sz="8" w:space="0" w:color="B5B5B5" w:themeColor="accent4"/>
          <w:right w:val="single" w:sz="8" w:space="0" w:color="B5B5B5" w:themeColor="accent4"/>
          <w:insideV w:val="single" w:sz="8" w:space="0" w:color="B5B5B5" w:themeColor="accent4"/>
        </w:tcBorders>
      </w:tcPr>
    </w:tblStylePr>
  </w:style>
  <w:style w:type="table" w:styleId="Jasnasiatkaakcent5">
    <w:name w:val="Light Grid Accent 5"/>
    <w:basedOn w:val="Standardowy"/>
    <w:uiPriority w:val="13"/>
    <w:rsid w:val="00C35D79"/>
    <w:pPr>
      <w:spacing w:after="0" w:line="240" w:lineRule="auto"/>
    </w:p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insideH w:val="single" w:sz="8" w:space="0" w:color="D1CEBD" w:themeColor="accent5"/>
        <w:insideV w:val="single" w:sz="8" w:space="0" w:color="D1CEB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CEBD" w:themeColor="accent5"/>
          <w:left w:val="single" w:sz="8" w:space="0" w:color="D1CEBD" w:themeColor="accent5"/>
          <w:bottom w:val="single" w:sz="18" w:space="0" w:color="D1CEBD" w:themeColor="accent5"/>
          <w:right w:val="single" w:sz="8" w:space="0" w:color="D1CEBD" w:themeColor="accent5"/>
          <w:insideH w:val="nil"/>
          <w:insideV w:val="single" w:sz="8" w:space="0" w:color="D1CE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CEBD" w:themeColor="accent5"/>
          <w:left w:val="single" w:sz="8" w:space="0" w:color="D1CEBD" w:themeColor="accent5"/>
          <w:bottom w:val="single" w:sz="8" w:space="0" w:color="D1CEBD" w:themeColor="accent5"/>
          <w:right w:val="single" w:sz="8" w:space="0" w:color="D1CEBD" w:themeColor="accent5"/>
          <w:insideH w:val="nil"/>
          <w:insideV w:val="single" w:sz="8" w:space="0" w:color="D1CE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tcPr>
    </w:tblStylePr>
    <w:tblStylePr w:type="band1Vert">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shd w:val="clear" w:color="auto" w:fill="F3F2EE" w:themeFill="accent5" w:themeFillTint="3F"/>
      </w:tcPr>
    </w:tblStylePr>
    <w:tblStylePr w:type="band1Horz">
      <w:tblPr/>
      <w:tcPr>
        <w:tcBorders>
          <w:top w:val="single" w:sz="8" w:space="0" w:color="D1CEBD" w:themeColor="accent5"/>
          <w:left w:val="single" w:sz="8" w:space="0" w:color="D1CEBD" w:themeColor="accent5"/>
          <w:bottom w:val="single" w:sz="8" w:space="0" w:color="D1CEBD" w:themeColor="accent5"/>
          <w:right w:val="single" w:sz="8" w:space="0" w:color="D1CEBD" w:themeColor="accent5"/>
          <w:insideV w:val="single" w:sz="8" w:space="0" w:color="D1CEBD" w:themeColor="accent5"/>
        </w:tcBorders>
        <w:shd w:val="clear" w:color="auto" w:fill="F3F2EE" w:themeFill="accent5" w:themeFillTint="3F"/>
      </w:tcPr>
    </w:tblStylePr>
    <w:tblStylePr w:type="band2Horz">
      <w:tblPr/>
      <w:tcPr>
        <w:tcBorders>
          <w:top w:val="single" w:sz="8" w:space="0" w:color="D1CEBD" w:themeColor="accent5"/>
          <w:left w:val="single" w:sz="8" w:space="0" w:color="D1CEBD" w:themeColor="accent5"/>
          <w:bottom w:val="single" w:sz="8" w:space="0" w:color="D1CEBD" w:themeColor="accent5"/>
          <w:right w:val="single" w:sz="8" w:space="0" w:color="D1CEBD" w:themeColor="accent5"/>
          <w:insideV w:val="single" w:sz="8" w:space="0" w:color="D1CEBD" w:themeColor="accent5"/>
        </w:tcBorders>
      </w:tcPr>
    </w:tblStylePr>
  </w:style>
  <w:style w:type="table" w:styleId="Jasnasiatkaakcent6">
    <w:name w:val="Light Grid Accent 6"/>
    <w:basedOn w:val="Standardowy"/>
    <w:uiPriority w:val="13"/>
    <w:rsid w:val="00C35D79"/>
    <w:pPr>
      <w:spacing w:after="0" w:line="240" w:lineRule="auto"/>
    </w:p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insideH w:val="single" w:sz="8" w:space="0" w:color="E26B12" w:themeColor="accent6"/>
        <w:insideV w:val="single" w:sz="8" w:space="0" w:color="E26B1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6B12" w:themeColor="accent6"/>
          <w:left w:val="single" w:sz="8" w:space="0" w:color="E26B12" w:themeColor="accent6"/>
          <w:bottom w:val="single" w:sz="18" w:space="0" w:color="E26B12" w:themeColor="accent6"/>
          <w:right w:val="single" w:sz="8" w:space="0" w:color="E26B12" w:themeColor="accent6"/>
          <w:insideH w:val="nil"/>
          <w:insideV w:val="single" w:sz="8" w:space="0" w:color="E26B1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6B12" w:themeColor="accent6"/>
          <w:left w:val="single" w:sz="8" w:space="0" w:color="E26B12" w:themeColor="accent6"/>
          <w:bottom w:val="single" w:sz="8" w:space="0" w:color="E26B12" w:themeColor="accent6"/>
          <w:right w:val="single" w:sz="8" w:space="0" w:color="E26B12" w:themeColor="accent6"/>
          <w:insideH w:val="nil"/>
          <w:insideV w:val="single" w:sz="8" w:space="0" w:color="E26B1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tcPr>
    </w:tblStylePr>
    <w:tblStylePr w:type="band1Vert">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shd w:val="clear" w:color="auto" w:fill="FAD9C1" w:themeFill="accent6" w:themeFillTint="3F"/>
      </w:tcPr>
    </w:tblStylePr>
    <w:tblStylePr w:type="band1Horz">
      <w:tblPr/>
      <w:tcPr>
        <w:tcBorders>
          <w:top w:val="single" w:sz="8" w:space="0" w:color="E26B12" w:themeColor="accent6"/>
          <w:left w:val="single" w:sz="8" w:space="0" w:color="E26B12" w:themeColor="accent6"/>
          <w:bottom w:val="single" w:sz="8" w:space="0" w:color="E26B12" w:themeColor="accent6"/>
          <w:right w:val="single" w:sz="8" w:space="0" w:color="E26B12" w:themeColor="accent6"/>
          <w:insideV w:val="single" w:sz="8" w:space="0" w:color="E26B12" w:themeColor="accent6"/>
        </w:tcBorders>
        <w:shd w:val="clear" w:color="auto" w:fill="FAD9C1" w:themeFill="accent6" w:themeFillTint="3F"/>
      </w:tcPr>
    </w:tblStylePr>
    <w:tblStylePr w:type="band2Horz">
      <w:tblPr/>
      <w:tcPr>
        <w:tcBorders>
          <w:top w:val="single" w:sz="8" w:space="0" w:color="E26B12" w:themeColor="accent6"/>
          <w:left w:val="single" w:sz="8" w:space="0" w:color="E26B12" w:themeColor="accent6"/>
          <w:bottom w:val="single" w:sz="8" w:space="0" w:color="E26B12" w:themeColor="accent6"/>
          <w:right w:val="single" w:sz="8" w:space="0" w:color="E26B12" w:themeColor="accent6"/>
          <w:insideV w:val="single" w:sz="8" w:space="0" w:color="E26B12" w:themeColor="accent6"/>
        </w:tcBorders>
      </w:tcPr>
    </w:tblStylePr>
  </w:style>
  <w:style w:type="table" w:styleId="Jasnalista">
    <w:name w:val="Light List"/>
    <w:basedOn w:val="Standardowy"/>
    <w:uiPriority w:val="13"/>
    <w:rsid w:val="00C35D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13"/>
    <w:rsid w:val="00C35D79"/>
    <w:pPr>
      <w:spacing w:after="0" w:line="240" w:lineRule="auto"/>
    </w:p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tblBorders>
    </w:tblPr>
    <w:tblStylePr w:type="firstRow">
      <w:pPr>
        <w:spacing w:before="0" w:after="0" w:line="240" w:lineRule="auto"/>
      </w:pPr>
      <w:rPr>
        <w:b/>
        <w:bCs/>
        <w:color w:val="FFFFFF" w:themeColor="background1"/>
      </w:rPr>
      <w:tblPr/>
      <w:tcPr>
        <w:shd w:val="clear" w:color="auto" w:fill="D51918" w:themeFill="accent1"/>
      </w:tcPr>
    </w:tblStylePr>
    <w:tblStylePr w:type="lastRow">
      <w:pPr>
        <w:spacing w:before="0" w:after="0" w:line="240" w:lineRule="auto"/>
      </w:pPr>
      <w:rPr>
        <w:b/>
        <w:bCs/>
      </w:rPr>
      <w:tblPr/>
      <w:tcPr>
        <w:tcBorders>
          <w:top w:val="double" w:sz="6" w:space="0" w:color="D51918" w:themeColor="accent1"/>
          <w:left w:val="single" w:sz="8" w:space="0" w:color="D51918" w:themeColor="accent1"/>
          <w:bottom w:val="single" w:sz="8" w:space="0" w:color="D51918" w:themeColor="accent1"/>
          <w:right w:val="single" w:sz="8" w:space="0" w:color="D51918" w:themeColor="accent1"/>
        </w:tcBorders>
      </w:tcPr>
    </w:tblStylePr>
    <w:tblStylePr w:type="firstCol">
      <w:rPr>
        <w:b/>
        <w:bCs/>
      </w:rPr>
    </w:tblStylePr>
    <w:tblStylePr w:type="lastCol">
      <w:rPr>
        <w:b/>
        <w:bCs/>
      </w:rPr>
    </w:tblStylePr>
    <w:tblStylePr w:type="band1Vert">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tcPr>
    </w:tblStylePr>
    <w:tblStylePr w:type="band1Horz">
      <w:tblPr/>
      <w:tcPr>
        <w:tcBorders>
          <w:top w:val="single" w:sz="8" w:space="0" w:color="D51918" w:themeColor="accent1"/>
          <w:left w:val="single" w:sz="8" w:space="0" w:color="D51918" w:themeColor="accent1"/>
          <w:bottom w:val="single" w:sz="8" w:space="0" w:color="D51918" w:themeColor="accent1"/>
          <w:right w:val="single" w:sz="8" w:space="0" w:color="D51918" w:themeColor="accent1"/>
        </w:tcBorders>
      </w:tcPr>
    </w:tblStylePr>
  </w:style>
  <w:style w:type="table" w:styleId="Jasnalistaakcent2">
    <w:name w:val="Light List Accent 2"/>
    <w:basedOn w:val="Standardowy"/>
    <w:uiPriority w:val="13"/>
    <w:rsid w:val="00C35D79"/>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Jasnalistaakcent3">
    <w:name w:val="Light List Accent 3"/>
    <w:basedOn w:val="Standardowy"/>
    <w:uiPriority w:val="13"/>
    <w:rsid w:val="00C35D79"/>
    <w:pPr>
      <w:spacing w:after="0" w:line="240" w:lineRule="auto"/>
    </w:p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tblBorders>
    </w:tblPr>
    <w:tblStylePr w:type="firstRow">
      <w:pPr>
        <w:spacing w:before="0" w:after="0" w:line="240" w:lineRule="auto"/>
      </w:pPr>
      <w:rPr>
        <w:b/>
        <w:bCs/>
        <w:color w:val="FFFFFF" w:themeColor="background1"/>
      </w:rPr>
      <w:tblPr/>
      <w:tcPr>
        <w:shd w:val="clear" w:color="auto" w:fill="797979" w:themeFill="accent3"/>
      </w:tcPr>
    </w:tblStylePr>
    <w:tblStylePr w:type="lastRow">
      <w:pPr>
        <w:spacing w:before="0" w:after="0" w:line="240" w:lineRule="auto"/>
      </w:pPr>
      <w:rPr>
        <w:b/>
        <w:bCs/>
      </w:rPr>
      <w:tblPr/>
      <w:tcPr>
        <w:tcBorders>
          <w:top w:val="double" w:sz="6" w:space="0" w:color="797979" w:themeColor="accent3"/>
          <w:left w:val="single" w:sz="8" w:space="0" w:color="797979" w:themeColor="accent3"/>
          <w:bottom w:val="single" w:sz="8" w:space="0" w:color="797979" w:themeColor="accent3"/>
          <w:right w:val="single" w:sz="8" w:space="0" w:color="797979" w:themeColor="accent3"/>
        </w:tcBorders>
      </w:tcPr>
    </w:tblStylePr>
    <w:tblStylePr w:type="firstCol">
      <w:rPr>
        <w:b/>
        <w:bCs/>
      </w:rPr>
    </w:tblStylePr>
    <w:tblStylePr w:type="lastCol">
      <w:rPr>
        <w:b/>
        <w:bCs/>
      </w:rPr>
    </w:tblStylePr>
    <w:tblStylePr w:type="band1Vert">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tcPr>
    </w:tblStylePr>
    <w:tblStylePr w:type="band1Horz">
      <w:tblPr/>
      <w:tcPr>
        <w:tcBorders>
          <w:top w:val="single" w:sz="8" w:space="0" w:color="797979" w:themeColor="accent3"/>
          <w:left w:val="single" w:sz="8" w:space="0" w:color="797979" w:themeColor="accent3"/>
          <w:bottom w:val="single" w:sz="8" w:space="0" w:color="797979" w:themeColor="accent3"/>
          <w:right w:val="single" w:sz="8" w:space="0" w:color="797979" w:themeColor="accent3"/>
        </w:tcBorders>
      </w:tcPr>
    </w:tblStylePr>
  </w:style>
  <w:style w:type="table" w:styleId="Jasnalistaakcent4">
    <w:name w:val="Light List Accent 4"/>
    <w:basedOn w:val="Standardowy"/>
    <w:uiPriority w:val="13"/>
    <w:rsid w:val="00C35D79"/>
    <w:pPr>
      <w:spacing w:after="0" w:line="240" w:lineRule="auto"/>
    </w:p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tblBorders>
    </w:tblPr>
    <w:tblStylePr w:type="firstRow">
      <w:pPr>
        <w:spacing w:before="0" w:after="0" w:line="240" w:lineRule="auto"/>
      </w:pPr>
      <w:rPr>
        <w:b/>
        <w:bCs/>
        <w:color w:val="FFFFFF" w:themeColor="background1"/>
      </w:rPr>
      <w:tblPr/>
      <w:tcPr>
        <w:shd w:val="clear" w:color="auto" w:fill="B5B5B5" w:themeFill="accent4"/>
      </w:tcPr>
    </w:tblStylePr>
    <w:tblStylePr w:type="lastRow">
      <w:pPr>
        <w:spacing w:before="0" w:after="0" w:line="240" w:lineRule="auto"/>
      </w:pPr>
      <w:rPr>
        <w:b/>
        <w:bCs/>
      </w:rPr>
      <w:tblPr/>
      <w:tcPr>
        <w:tcBorders>
          <w:top w:val="double" w:sz="6" w:space="0" w:color="B5B5B5" w:themeColor="accent4"/>
          <w:left w:val="single" w:sz="8" w:space="0" w:color="B5B5B5" w:themeColor="accent4"/>
          <w:bottom w:val="single" w:sz="8" w:space="0" w:color="B5B5B5" w:themeColor="accent4"/>
          <w:right w:val="single" w:sz="8" w:space="0" w:color="B5B5B5" w:themeColor="accent4"/>
        </w:tcBorders>
      </w:tcPr>
    </w:tblStylePr>
    <w:tblStylePr w:type="firstCol">
      <w:rPr>
        <w:b/>
        <w:bCs/>
      </w:rPr>
    </w:tblStylePr>
    <w:tblStylePr w:type="lastCol">
      <w:rPr>
        <w:b/>
        <w:bCs/>
      </w:rPr>
    </w:tblStylePr>
    <w:tblStylePr w:type="band1Vert">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tcPr>
    </w:tblStylePr>
    <w:tblStylePr w:type="band1Horz">
      <w:tblPr/>
      <w:tcPr>
        <w:tcBorders>
          <w:top w:val="single" w:sz="8" w:space="0" w:color="B5B5B5" w:themeColor="accent4"/>
          <w:left w:val="single" w:sz="8" w:space="0" w:color="B5B5B5" w:themeColor="accent4"/>
          <w:bottom w:val="single" w:sz="8" w:space="0" w:color="B5B5B5" w:themeColor="accent4"/>
          <w:right w:val="single" w:sz="8" w:space="0" w:color="B5B5B5" w:themeColor="accent4"/>
        </w:tcBorders>
      </w:tcPr>
    </w:tblStylePr>
  </w:style>
  <w:style w:type="table" w:styleId="Jasnalistaakcent5">
    <w:name w:val="Light List Accent 5"/>
    <w:basedOn w:val="Standardowy"/>
    <w:uiPriority w:val="13"/>
    <w:rsid w:val="00C35D79"/>
    <w:pPr>
      <w:spacing w:after="0" w:line="240" w:lineRule="auto"/>
    </w:p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tblBorders>
    </w:tblPr>
    <w:tblStylePr w:type="firstRow">
      <w:pPr>
        <w:spacing w:before="0" w:after="0" w:line="240" w:lineRule="auto"/>
      </w:pPr>
      <w:rPr>
        <w:b/>
        <w:bCs/>
        <w:color w:val="FFFFFF" w:themeColor="background1"/>
      </w:rPr>
      <w:tblPr/>
      <w:tcPr>
        <w:shd w:val="clear" w:color="auto" w:fill="D1CEBD" w:themeFill="accent5"/>
      </w:tcPr>
    </w:tblStylePr>
    <w:tblStylePr w:type="lastRow">
      <w:pPr>
        <w:spacing w:before="0" w:after="0" w:line="240" w:lineRule="auto"/>
      </w:pPr>
      <w:rPr>
        <w:b/>
        <w:bCs/>
      </w:rPr>
      <w:tblPr/>
      <w:tcPr>
        <w:tcBorders>
          <w:top w:val="double" w:sz="6" w:space="0" w:color="D1CEBD" w:themeColor="accent5"/>
          <w:left w:val="single" w:sz="8" w:space="0" w:color="D1CEBD" w:themeColor="accent5"/>
          <w:bottom w:val="single" w:sz="8" w:space="0" w:color="D1CEBD" w:themeColor="accent5"/>
          <w:right w:val="single" w:sz="8" w:space="0" w:color="D1CEBD" w:themeColor="accent5"/>
        </w:tcBorders>
      </w:tcPr>
    </w:tblStylePr>
    <w:tblStylePr w:type="firstCol">
      <w:rPr>
        <w:b/>
        <w:bCs/>
      </w:rPr>
    </w:tblStylePr>
    <w:tblStylePr w:type="lastCol">
      <w:rPr>
        <w:b/>
        <w:bCs/>
      </w:rPr>
    </w:tblStylePr>
    <w:tblStylePr w:type="band1Vert">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tcPr>
    </w:tblStylePr>
    <w:tblStylePr w:type="band1Horz">
      <w:tblPr/>
      <w:tcPr>
        <w:tcBorders>
          <w:top w:val="single" w:sz="8" w:space="0" w:color="D1CEBD" w:themeColor="accent5"/>
          <w:left w:val="single" w:sz="8" w:space="0" w:color="D1CEBD" w:themeColor="accent5"/>
          <w:bottom w:val="single" w:sz="8" w:space="0" w:color="D1CEBD" w:themeColor="accent5"/>
          <w:right w:val="single" w:sz="8" w:space="0" w:color="D1CEBD" w:themeColor="accent5"/>
        </w:tcBorders>
      </w:tcPr>
    </w:tblStylePr>
  </w:style>
  <w:style w:type="table" w:styleId="Jasnalistaakcent6">
    <w:name w:val="Light List Accent 6"/>
    <w:basedOn w:val="Standardowy"/>
    <w:uiPriority w:val="13"/>
    <w:rsid w:val="00C35D79"/>
    <w:pPr>
      <w:spacing w:after="0" w:line="240" w:lineRule="auto"/>
    </w:p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tblBorders>
    </w:tblPr>
    <w:tblStylePr w:type="firstRow">
      <w:pPr>
        <w:spacing w:before="0" w:after="0" w:line="240" w:lineRule="auto"/>
      </w:pPr>
      <w:rPr>
        <w:b/>
        <w:bCs/>
        <w:color w:val="FFFFFF" w:themeColor="background1"/>
      </w:rPr>
      <w:tblPr/>
      <w:tcPr>
        <w:shd w:val="clear" w:color="auto" w:fill="E26B12" w:themeFill="accent6"/>
      </w:tcPr>
    </w:tblStylePr>
    <w:tblStylePr w:type="lastRow">
      <w:pPr>
        <w:spacing w:before="0" w:after="0" w:line="240" w:lineRule="auto"/>
      </w:pPr>
      <w:rPr>
        <w:b/>
        <w:bCs/>
      </w:rPr>
      <w:tblPr/>
      <w:tcPr>
        <w:tcBorders>
          <w:top w:val="double" w:sz="6" w:space="0" w:color="E26B12" w:themeColor="accent6"/>
          <w:left w:val="single" w:sz="8" w:space="0" w:color="E26B12" w:themeColor="accent6"/>
          <w:bottom w:val="single" w:sz="8" w:space="0" w:color="E26B12" w:themeColor="accent6"/>
          <w:right w:val="single" w:sz="8" w:space="0" w:color="E26B12" w:themeColor="accent6"/>
        </w:tcBorders>
      </w:tcPr>
    </w:tblStylePr>
    <w:tblStylePr w:type="firstCol">
      <w:rPr>
        <w:b/>
        <w:bCs/>
      </w:rPr>
    </w:tblStylePr>
    <w:tblStylePr w:type="lastCol">
      <w:rPr>
        <w:b/>
        <w:bCs/>
      </w:rPr>
    </w:tblStylePr>
    <w:tblStylePr w:type="band1Vert">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tcPr>
    </w:tblStylePr>
    <w:tblStylePr w:type="band1Horz">
      <w:tblPr/>
      <w:tcPr>
        <w:tcBorders>
          <w:top w:val="single" w:sz="8" w:space="0" w:color="E26B12" w:themeColor="accent6"/>
          <w:left w:val="single" w:sz="8" w:space="0" w:color="E26B12" w:themeColor="accent6"/>
          <w:bottom w:val="single" w:sz="8" w:space="0" w:color="E26B12" w:themeColor="accent6"/>
          <w:right w:val="single" w:sz="8" w:space="0" w:color="E26B12" w:themeColor="accent6"/>
        </w:tcBorders>
      </w:tcPr>
    </w:tblStylePr>
  </w:style>
  <w:style w:type="table" w:styleId="Jasnecieniowanie">
    <w:name w:val="Light Shading"/>
    <w:basedOn w:val="Standardowy"/>
    <w:uiPriority w:val="13"/>
    <w:rsid w:val="00C35D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13"/>
    <w:rsid w:val="00C35D79"/>
    <w:pPr>
      <w:spacing w:after="0" w:line="240" w:lineRule="auto"/>
    </w:pPr>
    <w:rPr>
      <w:color w:val="9F1212" w:themeColor="accent1" w:themeShade="BF"/>
    </w:rPr>
    <w:tblPr>
      <w:tblStyleRowBandSize w:val="1"/>
      <w:tblStyleColBandSize w:val="1"/>
      <w:tblBorders>
        <w:top w:val="single" w:sz="8" w:space="0" w:color="D51918" w:themeColor="accent1"/>
        <w:bottom w:val="single" w:sz="8" w:space="0" w:color="D51918" w:themeColor="accent1"/>
      </w:tblBorders>
    </w:tblPr>
    <w:tblStylePr w:type="firstRow">
      <w:pPr>
        <w:spacing w:before="0" w:after="0" w:line="240" w:lineRule="auto"/>
      </w:pPr>
      <w:rPr>
        <w:b/>
        <w:bCs/>
      </w:rPr>
      <w:tblPr/>
      <w:tcPr>
        <w:tcBorders>
          <w:top w:val="single" w:sz="8" w:space="0" w:color="D51918" w:themeColor="accent1"/>
          <w:left w:val="nil"/>
          <w:bottom w:val="single" w:sz="8" w:space="0" w:color="D51918" w:themeColor="accent1"/>
          <w:right w:val="nil"/>
          <w:insideH w:val="nil"/>
          <w:insideV w:val="nil"/>
        </w:tcBorders>
      </w:tcPr>
    </w:tblStylePr>
    <w:tblStylePr w:type="lastRow">
      <w:pPr>
        <w:spacing w:before="0" w:after="0" w:line="240" w:lineRule="auto"/>
      </w:pPr>
      <w:rPr>
        <w:b/>
        <w:bCs/>
      </w:rPr>
      <w:tblPr/>
      <w:tcPr>
        <w:tcBorders>
          <w:top w:val="single" w:sz="8" w:space="0" w:color="D51918" w:themeColor="accent1"/>
          <w:left w:val="nil"/>
          <w:bottom w:val="single" w:sz="8" w:space="0" w:color="D5191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2C2" w:themeFill="accent1" w:themeFillTint="3F"/>
      </w:tcPr>
    </w:tblStylePr>
    <w:tblStylePr w:type="band1Horz">
      <w:tblPr/>
      <w:tcPr>
        <w:tcBorders>
          <w:left w:val="nil"/>
          <w:right w:val="nil"/>
          <w:insideH w:val="nil"/>
          <w:insideV w:val="nil"/>
        </w:tcBorders>
        <w:shd w:val="clear" w:color="auto" w:fill="F8C2C2" w:themeFill="accent1" w:themeFillTint="3F"/>
      </w:tcPr>
    </w:tblStylePr>
  </w:style>
  <w:style w:type="table" w:styleId="Jasnecieniowanieakcent2">
    <w:name w:val="Light Shading Accent 2"/>
    <w:basedOn w:val="Standardowy"/>
    <w:uiPriority w:val="13"/>
    <w:rsid w:val="00C35D79"/>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Jasnecieniowanieakcent3">
    <w:name w:val="Light Shading Accent 3"/>
    <w:basedOn w:val="Standardowy"/>
    <w:uiPriority w:val="13"/>
    <w:rsid w:val="00C35D79"/>
    <w:pPr>
      <w:spacing w:after="0" w:line="240" w:lineRule="auto"/>
    </w:pPr>
    <w:rPr>
      <w:color w:val="5A5A5A" w:themeColor="accent3" w:themeShade="BF"/>
    </w:rPr>
    <w:tblPr>
      <w:tblStyleRowBandSize w:val="1"/>
      <w:tblStyleColBandSize w:val="1"/>
      <w:tblBorders>
        <w:top w:val="single" w:sz="8" w:space="0" w:color="797979" w:themeColor="accent3"/>
        <w:bottom w:val="single" w:sz="8" w:space="0" w:color="797979" w:themeColor="accent3"/>
      </w:tblBorders>
    </w:tblPr>
    <w:tblStylePr w:type="firstRow">
      <w:pPr>
        <w:spacing w:before="0" w:after="0" w:line="240" w:lineRule="auto"/>
      </w:pPr>
      <w:rPr>
        <w:b/>
        <w:bCs/>
      </w:rPr>
      <w:tblPr/>
      <w:tcPr>
        <w:tcBorders>
          <w:top w:val="single" w:sz="8" w:space="0" w:color="797979" w:themeColor="accent3"/>
          <w:left w:val="nil"/>
          <w:bottom w:val="single" w:sz="8" w:space="0" w:color="797979" w:themeColor="accent3"/>
          <w:right w:val="nil"/>
          <w:insideH w:val="nil"/>
          <w:insideV w:val="nil"/>
        </w:tcBorders>
      </w:tcPr>
    </w:tblStylePr>
    <w:tblStylePr w:type="lastRow">
      <w:pPr>
        <w:spacing w:before="0" w:after="0" w:line="240" w:lineRule="auto"/>
      </w:pPr>
      <w:rPr>
        <w:b/>
        <w:bCs/>
      </w:rPr>
      <w:tblPr/>
      <w:tcPr>
        <w:tcBorders>
          <w:top w:val="single" w:sz="8" w:space="0" w:color="797979" w:themeColor="accent3"/>
          <w:left w:val="nil"/>
          <w:bottom w:val="single" w:sz="8" w:space="0" w:color="79797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left w:val="nil"/>
          <w:right w:val="nil"/>
          <w:insideH w:val="nil"/>
          <w:insideV w:val="nil"/>
        </w:tcBorders>
        <w:shd w:val="clear" w:color="auto" w:fill="DDDDDD" w:themeFill="accent3" w:themeFillTint="3F"/>
      </w:tcPr>
    </w:tblStylePr>
  </w:style>
  <w:style w:type="table" w:styleId="Jasnecieniowanieakcent4">
    <w:name w:val="Light Shading Accent 4"/>
    <w:basedOn w:val="Standardowy"/>
    <w:uiPriority w:val="13"/>
    <w:rsid w:val="00C35D79"/>
    <w:pPr>
      <w:spacing w:after="0" w:line="240" w:lineRule="auto"/>
    </w:pPr>
    <w:rPr>
      <w:color w:val="878787" w:themeColor="accent4" w:themeShade="BF"/>
    </w:rPr>
    <w:tblPr>
      <w:tblStyleRowBandSize w:val="1"/>
      <w:tblStyleColBandSize w:val="1"/>
      <w:tblBorders>
        <w:top w:val="single" w:sz="8" w:space="0" w:color="B5B5B5" w:themeColor="accent4"/>
        <w:bottom w:val="single" w:sz="8" w:space="0" w:color="B5B5B5" w:themeColor="accent4"/>
      </w:tblBorders>
    </w:tblPr>
    <w:tblStylePr w:type="firstRow">
      <w:pPr>
        <w:spacing w:before="0" w:after="0" w:line="240" w:lineRule="auto"/>
      </w:pPr>
      <w:rPr>
        <w:b/>
        <w:bCs/>
      </w:rPr>
      <w:tblPr/>
      <w:tcPr>
        <w:tcBorders>
          <w:top w:val="single" w:sz="8" w:space="0" w:color="B5B5B5" w:themeColor="accent4"/>
          <w:left w:val="nil"/>
          <w:bottom w:val="single" w:sz="8" w:space="0" w:color="B5B5B5" w:themeColor="accent4"/>
          <w:right w:val="nil"/>
          <w:insideH w:val="nil"/>
          <w:insideV w:val="nil"/>
        </w:tcBorders>
      </w:tcPr>
    </w:tblStylePr>
    <w:tblStylePr w:type="lastRow">
      <w:pPr>
        <w:spacing w:before="0" w:after="0" w:line="240" w:lineRule="auto"/>
      </w:pPr>
      <w:rPr>
        <w:b/>
        <w:bCs/>
      </w:rPr>
      <w:tblPr/>
      <w:tcPr>
        <w:tcBorders>
          <w:top w:val="single" w:sz="8" w:space="0" w:color="B5B5B5" w:themeColor="accent4"/>
          <w:left w:val="nil"/>
          <w:bottom w:val="single" w:sz="8" w:space="0" w:color="B5B5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4" w:themeFillTint="3F"/>
      </w:tcPr>
    </w:tblStylePr>
    <w:tblStylePr w:type="band1Horz">
      <w:tblPr/>
      <w:tcPr>
        <w:tcBorders>
          <w:left w:val="nil"/>
          <w:right w:val="nil"/>
          <w:insideH w:val="nil"/>
          <w:insideV w:val="nil"/>
        </w:tcBorders>
        <w:shd w:val="clear" w:color="auto" w:fill="ECECEC" w:themeFill="accent4" w:themeFillTint="3F"/>
      </w:tcPr>
    </w:tblStylePr>
  </w:style>
  <w:style w:type="table" w:styleId="Jasnecieniowanieakcent5">
    <w:name w:val="Light Shading Accent 5"/>
    <w:basedOn w:val="Standardowy"/>
    <w:uiPriority w:val="13"/>
    <w:rsid w:val="00C35D79"/>
    <w:pPr>
      <w:spacing w:after="0" w:line="240" w:lineRule="auto"/>
    </w:pPr>
    <w:rPr>
      <w:color w:val="A8A282" w:themeColor="accent5" w:themeShade="BF"/>
    </w:rPr>
    <w:tblPr>
      <w:tblStyleRowBandSize w:val="1"/>
      <w:tblStyleColBandSize w:val="1"/>
      <w:tblBorders>
        <w:top w:val="single" w:sz="8" w:space="0" w:color="D1CEBD" w:themeColor="accent5"/>
        <w:bottom w:val="single" w:sz="8" w:space="0" w:color="D1CEBD" w:themeColor="accent5"/>
      </w:tblBorders>
    </w:tblPr>
    <w:tblStylePr w:type="firstRow">
      <w:pPr>
        <w:spacing w:before="0" w:after="0" w:line="240" w:lineRule="auto"/>
      </w:pPr>
      <w:rPr>
        <w:b/>
        <w:bCs/>
      </w:rPr>
      <w:tblPr/>
      <w:tcPr>
        <w:tcBorders>
          <w:top w:val="single" w:sz="8" w:space="0" w:color="D1CEBD" w:themeColor="accent5"/>
          <w:left w:val="nil"/>
          <w:bottom w:val="single" w:sz="8" w:space="0" w:color="D1CEBD" w:themeColor="accent5"/>
          <w:right w:val="nil"/>
          <w:insideH w:val="nil"/>
          <w:insideV w:val="nil"/>
        </w:tcBorders>
      </w:tcPr>
    </w:tblStylePr>
    <w:tblStylePr w:type="lastRow">
      <w:pPr>
        <w:spacing w:before="0" w:after="0" w:line="240" w:lineRule="auto"/>
      </w:pPr>
      <w:rPr>
        <w:b/>
        <w:bCs/>
      </w:rPr>
      <w:tblPr/>
      <w:tcPr>
        <w:tcBorders>
          <w:top w:val="single" w:sz="8" w:space="0" w:color="D1CEBD" w:themeColor="accent5"/>
          <w:left w:val="nil"/>
          <w:bottom w:val="single" w:sz="8" w:space="0" w:color="D1CE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EE" w:themeFill="accent5" w:themeFillTint="3F"/>
      </w:tcPr>
    </w:tblStylePr>
    <w:tblStylePr w:type="band1Horz">
      <w:tblPr/>
      <w:tcPr>
        <w:tcBorders>
          <w:left w:val="nil"/>
          <w:right w:val="nil"/>
          <w:insideH w:val="nil"/>
          <w:insideV w:val="nil"/>
        </w:tcBorders>
        <w:shd w:val="clear" w:color="auto" w:fill="F3F2EE" w:themeFill="accent5" w:themeFillTint="3F"/>
      </w:tcPr>
    </w:tblStylePr>
  </w:style>
  <w:style w:type="table" w:styleId="Jasnecieniowanieakcent6">
    <w:name w:val="Light Shading Accent 6"/>
    <w:basedOn w:val="Standardowy"/>
    <w:uiPriority w:val="13"/>
    <w:rsid w:val="00C35D79"/>
    <w:pPr>
      <w:spacing w:after="0" w:line="240" w:lineRule="auto"/>
    </w:pPr>
    <w:rPr>
      <w:color w:val="A9500D" w:themeColor="accent6" w:themeShade="BF"/>
    </w:rPr>
    <w:tblPr>
      <w:tblStyleRowBandSize w:val="1"/>
      <w:tblStyleColBandSize w:val="1"/>
      <w:tblBorders>
        <w:top w:val="single" w:sz="8" w:space="0" w:color="E26B12" w:themeColor="accent6"/>
        <w:bottom w:val="single" w:sz="8" w:space="0" w:color="E26B12" w:themeColor="accent6"/>
      </w:tblBorders>
    </w:tblPr>
    <w:tblStylePr w:type="firstRow">
      <w:pPr>
        <w:spacing w:before="0" w:after="0" w:line="240" w:lineRule="auto"/>
      </w:pPr>
      <w:rPr>
        <w:b/>
        <w:bCs/>
      </w:rPr>
      <w:tblPr/>
      <w:tcPr>
        <w:tcBorders>
          <w:top w:val="single" w:sz="8" w:space="0" w:color="E26B12" w:themeColor="accent6"/>
          <w:left w:val="nil"/>
          <w:bottom w:val="single" w:sz="8" w:space="0" w:color="E26B12" w:themeColor="accent6"/>
          <w:right w:val="nil"/>
          <w:insideH w:val="nil"/>
          <w:insideV w:val="nil"/>
        </w:tcBorders>
      </w:tcPr>
    </w:tblStylePr>
    <w:tblStylePr w:type="lastRow">
      <w:pPr>
        <w:spacing w:before="0" w:after="0" w:line="240" w:lineRule="auto"/>
      </w:pPr>
      <w:rPr>
        <w:b/>
        <w:bCs/>
      </w:rPr>
      <w:tblPr/>
      <w:tcPr>
        <w:tcBorders>
          <w:top w:val="single" w:sz="8" w:space="0" w:color="E26B12" w:themeColor="accent6"/>
          <w:left w:val="nil"/>
          <w:bottom w:val="single" w:sz="8" w:space="0" w:color="E26B1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1" w:themeFill="accent6" w:themeFillTint="3F"/>
      </w:tcPr>
    </w:tblStylePr>
    <w:tblStylePr w:type="band1Horz">
      <w:tblPr/>
      <w:tcPr>
        <w:tcBorders>
          <w:left w:val="nil"/>
          <w:right w:val="nil"/>
          <w:insideH w:val="nil"/>
          <w:insideV w:val="nil"/>
        </w:tcBorders>
        <w:shd w:val="clear" w:color="auto" w:fill="FAD9C1" w:themeFill="accent6" w:themeFillTint="3F"/>
      </w:tcPr>
    </w:tblStylePr>
  </w:style>
  <w:style w:type="character" w:styleId="Numerwiersza">
    <w:name w:val="line number"/>
    <w:basedOn w:val="Domylnaczcionkaakapitu"/>
    <w:uiPriority w:val="13"/>
    <w:semiHidden/>
    <w:rsid w:val="00C35D79"/>
  </w:style>
  <w:style w:type="paragraph" w:styleId="Lista">
    <w:name w:val="List"/>
    <w:basedOn w:val="Normalny"/>
    <w:uiPriority w:val="13"/>
    <w:semiHidden/>
    <w:rsid w:val="00C35D79"/>
    <w:pPr>
      <w:ind w:left="283" w:hanging="283"/>
      <w:contextualSpacing/>
    </w:pPr>
  </w:style>
  <w:style w:type="paragraph" w:styleId="Lista2">
    <w:name w:val="List 2"/>
    <w:basedOn w:val="Normalny"/>
    <w:uiPriority w:val="13"/>
    <w:semiHidden/>
    <w:rsid w:val="00C35D79"/>
    <w:pPr>
      <w:ind w:left="566" w:hanging="283"/>
      <w:contextualSpacing/>
    </w:pPr>
  </w:style>
  <w:style w:type="paragraph" w:styleId="Lista3">
    <w:name w:val="List 3"/>
    <w:basedOn w:val="Normalny"/>
    <w:uiPriority w:val="13"/>
    <w:semiHidden/>
    <w:rsid w:val="00C35D79"/>
    <w:pPr>
      <w:ind w:left="849" w:hanging="283"/>
      <w:contextualSpacing/>
    </w:pPr>
  </w:style>
  <w:style w:type="paragraph" w:styleId="Lista4">
    <w:name w:val="List 4"/>
    <w:basedOn w:val="Normalny"/>
    <w:uiPriority w:val="13"/>
    <w:semiHidden/>
    <w:rsid w:val="00C35D79"/>
    <w:pPr>
      <w:ind w:left="1132" w:hanging="283"/>
      <w:contextualSpacing/>
    </w:pPr>
  </w:style>
  <w:style w:type="paragraph" w:styleId="Lista5">
    <w:name w:val="List 5"/>
    <w:basedOn w:val="Normalny"/>
    <w:uiPriority w:val="13"/>
    <w:semiHidden/>
    <w:rsid w:val="00C35D79"/>
    <w:pPr>
      <w:ind w:left="1415" w:hanging="283"/>
      <w:contextualSpacing/>
    </w:pPr>
  </w:style>
  <w:style w:type="paragraph" w:styleId="Listapunktowana">
    <w:name w:val="List Bullet"/>
    <w:basedOn w:val="Normalny"/>
    <w:uiPriority w:val="13"/>
    <w:semiHidden/>
    <w:rsid w:val="00C35D79"/>
    <w:pPr>
      <w:numPr>
        <w:numId w:val="10"/>
      </w:numPr>
      <w:contextualSpacing/>
    </w:pPr>
  </w:style>
  <w:style w:type="paragraph" w:styleId="Listapunktowana2">
    <w:name w:val="List Bullet 2"/>
    <w:basedOn w:val="Normalny"/>
    <w:uiPriority w:val="13"/>
    <w:semiHidden/>
    <w:rsid w:val="00C35D79"/>
    <w:pPr>
      <w:numPr>
        <w:numId w:val="11"/>
      </w:numPr>
      <w:contextualSpacing/>
    </w:pPr>
  </w:style>
  <w:style w:type="paragraph" w:styleId="Listapunktowana3">
    <w:name w:val="List Bullet 3"/>
    <w:basedOn w:val="Normalny"/>
    <w:uiPriority w:val="13"/>
    <w:semiHidden/>
    <w:rsid w:val="00C35D79"/>
    <w:pPr>
      <w:numPr>
        <w:numId w:val="12"/>
      </w:numPr>
      <w:contextualSpacing/>
    </w:pPr>
  </w:style>
  <w:style w:type="paragraph" w:styleId="Listapunktowana4">
    <w:name w:val="List Bullet 4"/>
    <w:basedOn w:val="Normalny"/>
    <w:uiPriority w:val="13"/>
    <w:semiHidden/>
    <w:rsid w:val="00C35D79"/>
    <w:pPr>
      <w:numPr>
        <w:numId w:val="13"/>
      </w:numPr>
      <w:contextualSpacing/>
    </w:pPr>
  </w:style>
  <w:style w:type="paragraph" w:styleId="Listapunktowana5">
    <w:name w:val="List Bullet 5"/>
    <w:basedOn w:val="Normalny"/>
    <w:uiPriority w:val="13"/>
    <w:semiHidden/>
    <w:rsid w:val="00C35D79"/>
    <w:pPr>
      <w:numPr>
        <w:numId w:val="14"/>
      </w:numPr>
      <w:contextualSpacing/>
    </w:pPr>
  </w:style>
  <w:style w:type="paragraph" w:styleId="Lista-kontynuacja">
    <w:name w:val="List Continue"/>
    <w:basedOn w:val="Normalny"/>
    <w:uiPriority w:val="13"/>
    <w:semiHidden/>
    <w:rsid w:val="00C35D79"/>
    <w:pPr>
      <w:spacing w:after="120"/>
      <w:ind w:left="283"/>
      <w:contextualSpacing/>
    </w:pPr>
  </w:style>
  <w:style w:type="paragraph" w:styleId="Lista-kontynuacja2">
    <w:name w:val="List Continue 2"/>
    <w:basedOn w:val="Normalny"/>
    <w:uiPriority w:val="13"/>
    <w:semiHidden/>
    <w:rsid w:val="00C35D79"/>
    <w:pPr>
      <w:spacing w:after="120"/>
      <w:ind w:left="566"/>
      <w:contextualSpacing/>
    </w:pPr>
  </w:style>
  <w:style w:type="paragraph" w:styleId="Lista-kontynuacja3">
    <w:name w:val="List Continue 3"/>
    <w:basedOn w:val="Normalny"/>
    <w:uiPriority w:val="13"/>
    <w:semiHidden/>
    <w:rsid w:val="00C35D79"/>
    <w:pPr>
      <w:spacing w:after="120"/>
      <w:ind w:left="849"/>
      <w:contextualSpacing/>
    </w:pPr>
  </w:style>
  <w:style w:type="paragraph" w:styleId="Lista-kontynuacja4">
    <w:name w:val="List Continue 4"/>
    <w:basedOn w:val="Normalny"/>
    <w:uiPriority w:val="13"/>
    <w:semiHidden/>
    <w:rsid w:val="00C35D79"/>
    <w:pPr>
      <w:spacing w:after="120"/>
      <w:ind w:left="1132"/>
      <w:contextualSpacing/>
    </w:pPr>
  </w:style>
  <w:style w:type="paragraph" w:styleId="Lista-kontynuacja5">
    <w:name w:val="List Continue 5"/>
    <w:basedOn w:val="Normalny"/>
    <w:uiPriority w:val="13"/>
    <w:semiHidden/>
    <w:rsid w:val="00C35D79"/>
    <w:pPr>
      <w:spacing w:after="120"/>
      <w:ind w:left="1415"/>
      <w:contextualSpacing/>
    </w:pPr>
  </w:style>
  <w:style w:type="paragraph" w:styleId="Listanumerowana">
    <w:name w:val="List Number"/>
    <w:basedOn w:val="Normalny"/>
    <w:uiPriority w:val="13"/>
    <w:semiHidden/>
    <w:rsid w:val="00C35D79"/>
    <w:pPr>
      <w:numPr>
        <w:numId w:val="15"/>
      </w:numPr>
      <w:contextualSpacing/>
    </w:pPr>
  </w:style>
  <w:style w:type="paragraph" w:styleId="Listanumerowana2">
    <w:name w:val="List Number 2"/>
    <w:basedOn w:val="Normalny"/>
    <w:uiPriority w:val="13"/>
    <w:semiHidden/>
    <w:rsid w:val="00C35D79"/>
    <w:pPr>
      <w:numPr>
        <w:numId w:val="16"/>
      </w:numPr>
      <w:contextualSpacing/>
    </w:pPr>
  </w:style>
  <w:style w:type="paragraph" w:styleId="Listanumerowana3">
    <w:name w:val="List Number 3"/>
    <w:basedOn w:val="Normalny"/>
    <w:uiPriority w:val="13"/>
    <w:semiHidden/>
    <w:rsid w:val="00C35D79"/>
    <w:pPr>
      <w:numPr>
        <w:numId w:val="17"/>
      </w:numPr>
      <w:contextualSpacing/>
    </w:pPr>
  </w:style>
  <w:style w:type="paragraph" w:styleId="Listanumerowana4">
    <w:name w:val="List Number 4"/>
    <w:basedOn w:val="Normalny"/>
    <w:uiPriority w:val="13"/>
    <w:semiHidden/>
    <w:rsid w:val="00C35D79"/>
    <w:pPr>
      <w:numPr>
        <w:numId w:val="18"/>
      </w:numPr>
      <w:contextualSpacing/>
    </w:pPr>
  </w:style>
  <w:style w:type="paragraph" w:styleId="Listanumerowana5">
    <w:name w:val="List Number 5"/>
    <w:basedOn w:val="Normalny"/>
    <w:uiPriority w:val="13"/>
    <w:semiHidden/>
    <w:rsid w:val="00C35D79"/>
    <w:pPr>
      <w:numPr>
        <w:numId w:val="19"/>
      </w:numPr>
      <w:contextualSpacing/>
    </w:pPr>
  </w:style>
  <w:style w:type="paragraph" w:styleId="Akapitzlist">
    <w:name w:val="List Paragraph"/>
    <w:basedOn w:val="Normalny"/>
    <w:uiPriority w:val="34"/>
    <w:qFormat/>
    <w:rsid w:val="00C35D79"/>
    <w:pPr>
      <w:ind w:left="720"/>
      <w:contextualSpacing/>
    </w:pPr>
  </w:style>
  <w:style w:type="paragraph" w:styleId="Tekstmakra">
    <w:name w:val="macro"/>
    <w:link w:val="TekstmakraZnak"/>
    <w:uiPriority w:val="13"/>
    <w:semiHidden/>
    <w:rsid w:val="00C35D7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C35D79"/>
    <w:rPr>
      <w:rFonts w:ascii="Consolas" w:hAnsi="Consolas" w:cs="Consolas"/>
      <w:sz w:val="20"/>
      <w:szCs w:val="20"/>
    </w:rPr>
  </w:style>
  <w:style w:type="table" w:styleId="redniasiatka1">
    <w:name w:val="Medium Grid 1"/>
    <w:basedOn w:val="Standardowy"/>
    <w:uiPriority w:val="13"/>
    <w:rsid w:val="00C35D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13"/>
    <w:rsid w:val="00C35D79"/>
    <w:pPr>
      <w:spacing w:after="0" w:line="240" w:lineRule="auto"/>
    </w:pPr>
    <w:tblPr>
      <w:tblStyleRowBandSize w:val="1"/>
      <w:tblStyleColBandSize w:val="1"/>
      <w:tblBorders>
        <w:top w:val="single" w:sz="8"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single" w:sz="8" w:space="0" w:color="EA4747" w:themeColor="accent1" w:themeTint="BF"/>
        <w:insideV w:val="single" w:sz="8" w:space="0" w:color="EA4747" w:themeColor="accent1" w:themeTint="BF"/>
      </w:tblBorders>
    </w:tblPr>
    <w:tcPr>
      <w:shd w:val="clear" w:color="auto" w:fill="F8C2C2" w:themeFill="accent1" w:themeFillTint="3F"/>
    </w:tcPr>
    <w:tblStylePr w:type="firstRow">
      <w:rPr>
        <w:b/>
        <w:bCs/>
      </w:rPr>
    </w:tblStylePr>
    <w:tblStylePr w:type="lastRow">
      <w:rPr>
        <w:b/>
        <w:bCs/>
      </w:rPr>
      <w:tblPr/>
      <w:tcPr>
        <w:tcBorders>
          <w:top w:val="single" w:sz="18" w:space="0" w:color="EA4747" w:themeColor="accent1" w:themeTint="BF"/>
        </w:tcBorders>
      </w:tcPr>
    </w:tblStylePr>
    <w:tblStylePr w:type="firstCol">
      <w:rPr>
        <w:b/>
        <w:bCs/>
      </w:rPr>
    </w:tblStylePr>
    <w:tblStylePr w:type="lastCol">
      <w:rPr>
        <w:b/>
        <w:bCs/>
      </w:rPr>
    </w:tblStylePr>
    <w:tblStylePr w:type="band1Vert">
      <w:tblPr/>
      <w:tcPr>
        <w:shd w:val="clear" w:color="auto" w:fill="F18584" w:themeFill="accent1" w:themeFillTint="7F"/>
      </w:tcPr>
    </w:tblStylePr>
    <w:tblStylePr w:type="band1Horz">
      <w:tblPr/>
      <w:tcPr>
        <w:shd w:val="clear" w:color="auto" w:fill="F18584" w:themeFill="accent1" w:themeFillTint="7F"/>
      </w:tcPr>
    </w:tblStylePr>
  </w:style>
  <w:style w:type="table" w:styleId="redniasiatka1akcent2">
    <w:name w:val="Medium Grid 1 Accent 2"/>
    <w:basedOn w:val="Standardowy"/>
    <w:uiPriority w:val="13"/>
    <w:rsid w:val="00C35D79"/>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redniasiatka1akcent3">
    <w:name w:val="Medium Grid 1 Accent 3"/>
    <w:basedOn w:val="Standardowy"/>
    <w:uiPriority w:val="13"/>
    <w:rsid w:val="00C35D79"/>
    <w:pPr>
      <w:spacing w:after="0" w:line="240" w:lineRule="auto"/>
    </w:pPr>
    <w:tblPr>
      <w:tblStyleRowBandSize w:val="1"/>
      <w:tblStyleColBandSize w:val="1"/>
      <w:tblBorders>
        <w:top w:val="single" w:sz="8"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single" w:sz="8" w:space="0" w:color="9A9A9A" w:themeColor="accent3" w:themeTint="BF"/>
        <w:insideV w:val="single" w:sz="8" w:space="0" w:color="9A9A9A" w:themeColor="accent3" w:themeTint="BF"/>
      </w:tblBorders>
    </w:tblPr>
    <w:tcPr>
      <w:shd w:val="clear" w:color="auto" w:fill="DDDDDD" w:themeFill="accent3" w:themeFillTint="3F"/>
    </w:tcPr>
    <w:tblStylePr w:type="firstRow">
      <w:rPr>
        <w:b/>
        <w:bCs/>
      </w:rPr>
    </w:tblStylePr>
    <w:tblStylePr w:type="lastRow">
      <w:rPr>
        <w:b/>
        <w:bCs/>
      </w:rPr>
      <w:tblPr/>
      <w:tcPr>
        <w:tcBorders>
          <w:top w:val="single" w:sz="18" w:space="0" w:color="9A9A9A" w:themeColor="accent3" w:themeTint="BF"/>
        </w:tcBorders>
      </w:tcPr>
    </w:tblStylePr>
    <w:tblStylePr w:type="firstCol">
      <w:rPr>
        <w:b/>
        <w:bCs/>
      </w:rPr>
    </w:tblStylePr>
    <w:tblStylePr w:type="lastCol">
      <w:rPr>
        <w:b/>
        <w:bCs/>
      </w:rPr>
    </w:tblStylePr>
    <w:tblStylePr w:type="band1Vert">
      <w:tblPr/>
      <w:tcPr>
        <w:shd w:val="clear" w:color="auto" w:fill="BCBCBC" w:themeFill="accent3" w:themeFillTint="7F"/>
      </w:tcPr>
    </w:tblStylePr>
    <w:tblStylePr w:type="band1Horz">
      <w:tblPr/>
      <w:tcPr>
        <w:shd w:val="clear" w:color="auto" w:fill="BCBCBC" w:themeFill="accent3" w:themeFillTint="7F"/>
      </w:tcPr>
    </w:tblStylePr>
  </w:style>
  <w:style w:type="table" w:styleId="redniasiatka1akcent4">
    <w:name w:val="Medium Grid 1 Accent 4"/>
    <w:basedOn w:val="Standardowy"/>
    <w:uiPriority w:val="13"/>
    <w:rsid w:val="00C35D79"/>
    <w:pPr>
      <w:spacing w:after="0" w:line="240" w:lineRule="auto"/>
    </w:pPr>
    <w:tblPr>
      <w:tblStyleRowBandSize w:val="1"/>
      <w:tblStyleColBandSize w:val="1"/>
      <w:tblBorders>
        <w:top w:val="single" w:sz="8"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single" w:sz="8" w:space="0" w:color="C7C7C7" w:themeColor="accent4" w:themeTint="BF"/>
        <w:insideV w:val="single" w:sz="8" w:space="0" w:color="C7C7C7" w:themeColor="accent4" w:themeTint="BF"/>
      </w:tblBorders>
    </w:tblPr>
    <w:tcPr>
      <w:shd w:val="clear" w:color="auto" w:fill="ECECEC" w:themeFill="accent4" w:themeFillTint="3F"/>
    </w:tcPr>
    <w:tblStylePr w:type="firstRow">
      <w:rPr>
        <w:b/>
        <w:bCs/>
      </w:rPr>
    </w:tblStylePr>
    <w:tblStylePr w:type="lastRow">
      <w:rPr>
        <w:b/>
        <w:bCs/>
      </w:rPr>
      <w:tblPr/>
      <w:tcPr>
        <w:tcBorders>
          <w:top w:val="single" w:sz="18" w:space="0" w:color="C7C7C7" w:themeColor="accent4" w:themeTint="BF"/>
        </w:tcBorders>
      </w:tcPr>
    </w:tblStylePr>
    <w:tblStylePr w:type="firstCol">
      <w:rPr>
        <w:b/>
        <w:bCs/>
      </w:rPr>
    </w:tblStylePr>
    <w:tblStylePr w:type="lastCol">
      <w:rPr>
        <w:b/>
        <w:bCs/>
      </w:rPr>
    </w:tblStylePr>
    <w:tblStylePr w:type="band1Vert">
      <w:tblPr/>
      <w:tcPr>
        <w:shd w:val="clear" w:color="auto" w:fill="DADADA" w:themeFill="accent4" w:themeFillTint="7F"/>
      </w:tcPr>
    </w:tblStylePr>
    <w:tblStylePr w:type="band1Horz">
      <w:tblPr/>
      <w:tcPr>
        <w:shd w:val="clear" w:color="auto" w:fill="DADADA" w:themeFill="accent4" w:themeFillTint="7F"/>
      </w:tcPr>
    </w:tblStylePr>
  </w:style>
  <w:style w:type="table" w:styleId="redniasiatka1akcent5">
    <w:name w:val="Medium Grid 1 Accent 5"/>
    <w:basedOn w:val="Standardowy"/>
    <w:uiPriority w:val="13"/>
    <w:rsid w:val="00C35D79"/>
    <w:pPr>
      <w:spacing w:after="0" w:line="240" w:lineRule="auto"/>
    </w:pPr>
    <w:tblPr>
      <w:tblStyleRowBandSize w:val="1"/>
      <w:tblStyleColBandSize w:val="1"/>
      <w:tblBorders>
        <w:top w:val="single" w:sz="8"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single" w:sz="8" w:space="0" w:color="DCDACD" w:themeColor="accent5" w:themeTint="BF"/>
        <w:insideV w:val="single" w:sz="8" w:space="0" w:color="DCDACD" w:themeColor="accent5" w:themeTint="BF"/>
      </w:tblBorders>
    </w:tblPr>
    <w:tcPr>
      <w:shd w:val="clear" w:color="auto" w:fill="F3F2EE" w:themeFill="accent5" w:themeFillTint="3F"/>
    </w:tcPr>
    <w:tblStylePr w:type="firstRow">
      <w:rPr>
        <w:b/>
        <w:bCs/>
      </w:rPr>
    </w:tblStylePr>
    <w:tblStylePr w:type="lastRow">
      <w:rPr>
        <w:b/>
        <w:bCs/>
      </w:rPr>
      <w:tblPr/>
      <w:tcPr>
        <w:tcBorders>
          <w:top w:val="single" w:sz="18" w:space="0" w:color="DCDACD" w:themeColor="accent5" w:themeTint="BF"/>
        </w:tcBorders>
      </w:tcPr>
    </w:tblStylePr>
    <w:tblStylePr w:type="firstCol">
      <w:rPr>
        <w:b/>
        <w:bCs/>
      </w:rPr>
    </w:tblStylePr>
    <w:tblStylePr w:type="lastCol">
      <w:rPr>
        <w:b/>
        <w:bCs/>
      </w:rPr>
    </w:tblStylePr>
    <w:tblStylePr w:type="band1Vert">
      <w:tblPr/>
      <w:tcPr>
        <w:shd w:val="clear" w:color="auto" w:fill="E8E6DE" w:themeFill="accent5" w:themeFillTint="7F"/>
      </w:tcPr>
    </w:tblStylePr>
    <w:tblStylePr w:type="band1Horz">
      <w:tblPr/>
      <w:tcPr>
        <w:shd w:val="clear" w:color="auto" w:fill="E8E6DE" w:themeFill="accent5" w:themeFillTint="7F"/>
      </w:tcPr>
    </w:tblStylePr>
  </w:style>
  <w:style w:type="table" w:styleId="redniasiatka1akcent6">
    <w:name w:val="Medium Grid 1 Accent 6"/>
    <w:basedOn w:val="Standardowy"/>
    <w:uiPriority w:val="13"/>
    <w:rsid w:val="00C35D79"/>
    <w:pPr>
      <w:spacing w:after="0" w:line="240" w:lineRule="auto"/>
    </w:pPr>
    <w:tblPr>
      <w:tblStyleRowBandSize w:val="1"/>
      <w:tblStyleColBandSize w:val="1"/>
      <w:tblBorders>
        <w:top w:val="single" w:sz="8"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single" w:sz="8" w:space="0" w:color="F08F46" w:themeColor="accent6" w:themeTint="BF"/>
        <w:insideV w:val="single" w:sz="8" w:space="0" w:color="F08F46" w:themeColor="accent6" w:themeTint="BF"/>
      </w:tblBorders>
    </w:tblPr>
    <w:tcPr>
      <w:shd w:val="clear" w:color="auto" w:fill="FAD9C1" w:themeFill="accent6" w:themeFillTint="3F"/>
    </w:tcPr>
    <w:tblStylePr w:type="firstRow">
      <w:rPr>
        <w:b/>
        <w:bCs/>
      </w:rPr>
    </w:tblStylePr>
    <w:tblStylePr w:type="lastRow">
      <w:rPr>
        <w:b/>
        <w:bCs/>
      </w:rPr>
      <w:tblPr/>
      <w:tcPr>
        <w:tcBorders>
          <w:top w:val="single" w:sz="18" w:space="0" w:color="F08F46" w:themeColor="accent6" w:themeTint="BF"/>
        </w:tcBorders>
      </w:tcPr>
    </w:tblStylePr>
    <w:tblStylePr w:type="firstCol">
      <w:rPr>
        <w:b/>
        <w:bCs/>
      </w:rPr>
    </w:tblStylePr>
    <w:tblStylePr w:type="lastCol">
      <w:rPr>
        <w:b/>
        <w:bCs/>
      </w:rPr>
    </w:tblStylePr>
    <w:tblStylePr w:type="band1Vert">
      <w:tblPr/>
      <w:tcPr>
        <w:shd w:val="clear" w:color="auto" w:fill="F5B484" w:themeFill="accent6" w:themeFillTint="7F"/>
      </w:tcPr>
    </w:tblStylePr>
    <w:tblStylePr w:type="band1Horz">
      <w:tblPr/>
      <w:tcPr>
        <w:shd w:val="clear" w:color="auto" w:fill="F5B484" w:themeFill="accent6" w:themeFillTint="7F"/>
      </w:tcPr>
    </w:tblStylePr>
  </w:style>
  <w:style w:type="table" w:styleId="redniasiatka2">
    <w:name w:val="Medium Grid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insideH w:val="single" w:sz="8" w:space="0" w:color="D51918" w:themeColor="accent1"/>
        <w:insideV w:val="single" w:sz="8" w:space="0" w:color="D51918" w:themeColor="accent1"/>
      </w:tblBorders>
    </w:tblPr>
    <w:tcPr>
      <w:shd w:val="clear" w:color="auto" w:fill="F8C2C2" w:themeFill="accent1" w:themeFillTint="3F"/>
    </w:tcPr>
    <w:tblStylePr w:type="firstRow">
      <w:rPr>
        <w:b/>
        <w:bCs/>
        <w:color w:val="000000" w:themeColor="text1"/>
      </w:rPr>
      <w:tblPr/>
      <w:tcPr>
        <w:shd w:val="clear" w:color="auto" w:fill="FC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D" w:themeFill="accent1" w:themeFillTint="33"/>
      </w:tcPr>
    </w:tblStylePr>
    <w:tblStylePr w:type="band1Vert">
      <w:tblPr/>
      <w:tcPr>
        <w:shd w:val="clear" w:color="auto" w:fill="F18584" w:themeFill="accent1" w:themeFillTint="7F"/>
      </w:tcPr>
    </w:tblStylePr>
    <w:tblStylePr w:type="band1Horz">
      <w:tblPr/>
      <w:tcPr>
        <w:tcBorders>
          <w:insideH w:val="single" w:sz="6" w:space="0" w:color="D51918" w:themeColor="accent1"/>
          <w:insideV w:val="single" w:sz="6" w:space="0" w:color="D51918" w:themeColor="accent1"/>
        </w:tcBorders>
        <w:shd w:val="clear" w:color="auto" w:fill="F18584"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insideH w:val="single" w:sz="8" w:space="0" w:color="797979" w:themeColor="accent3"/>
        <w:insideV w:val="single" w:sz="8" w:space="0" w:color="797979" w:themeColor="accent3"/>
      </w:tblBorders>
    </w:tblPr>
    <w:tcPr>
      <w:shd w:val="clear" w:color="auto" w:fill="DDDDDD" w:themeFill="accent3" w:themeFillTint="3F"/>
    </w:tcPr>
    <w:tblStylePr w:type="firstRow">
      <w:rPr>
        <w:b/>
        <w:bCs/>
        <w:color w:val="000000" w:themeColor="text1"/>
      </w:rPr>
      <w:tblPr/>
      <w:tcPr>
        <w:shd w:val="clear" w:color="auto" w:fill="F1F1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4E4" w:themeFill="accent3" w:themeFillTint="33"/>
      </w:tcPr>
    </w:tblStylePr>
    <w:tblStylePr w:type="band1Vert">
      <w:tblPr/>
      <w:tcPr>
        <w:shd w:val="clear" w:color="auto" w:fill="BCBCBC" w:themeFill="accent3" w:themeFillTint="7F"/>
      </w:tcPr>
    </w:tblStylePr>
    <w:tblStylePr w:type="band1Horz">
      <w:tblPr/>
      <w:tcPr>
        <w:tcBorders>
          <w:insideH w:val="single" w:sz="6" w:space="0" w:color="797979" w:themeColor="accent3"/>
          <w:insideV w:val="single" w:sz="6" w:space="0" w:color="797979" w:themeColor="accent3"/>
        </w:tcBorders>
        <w:shd w:val="clear" w:color="auto" w:fill="BCBCB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insideH w:val="single" w:sz="8" w:space="0" w:color="B5B5B5" w:themeColor="accent4"/>
        <w:insideV w:val="single" w:sz="8" w:space="0" w:color="B5B5B5" w:themeColor="accent4"/>
      </w:tblBorders>
    </w:tblPr>
    <w:tcPr>
      <w:shd w:val="clear" w:color="auto" w:fill="ECECEC"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0F0" w:themeFill="accent4" w:themeFillTint="33"/>
      </w:tcPr>
    </w:tblStylePr>
    <w:tblStylePr w:type="band1Vert">
      <w:tblPr/>
      <w:tcPr>
        <w:shd w:val="clear" w:color="auto" w:fill="DADADA" w:themeFill="accent4" w:themeFillTint="7F"/>
      </w:tcPr>
    </w:tblStylePr>
    <w:tblStylePr w:type="band1Horz">
      <w:tblPr/>
      <w:tcPr>
        <w:tcBorders>
          <w:insideH w:val="single" w:sz="6" w:space="0" w:color="B5B5B5" w:themeColor="accent4"/>
          <w:insideV w:val="single" w:sz="6" w:space="0" w:color="B5B5B5" w:themeColor="accent4"/>
        </w:tcBorders>
        <w:shd w:val="clear" w:color="auto" w:fill="DADADA"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insideH w:val="single" w:sz="8" w:space="0" w:color="D1CEBD" w:themeColor="accent5"/>
        <w:insideV w:val="single" w:sz="8" w:space="0" w:color="D1CEBD" w:themeColor="accent5"/>
      </w:tblBorders>
    </w:tblPr>
    <w:tcPr>
      <w:shd w:val="clear" w:color="auto" w:fill="F3F2EE" w:themeFill="accent5" w:themeFillTint="3F"/>
    </w:tcPr>
    <w:tblStylePr w:type="firstRow">
      <w:rPr>
        <w:b/>
        <w:bCs/>
        <w:color w:val="000000" w:themeColor="text1"/>
      </w:rPr>
      <w:tblPr/>
      <w:tcPr>
        <w:shd w:val="clear" w:color="auto" w:fill="FAFA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1" w:themeFill="accent5" w:themeFillTint="33"/>
      </w:tcPr>
    </w:tblStylePr>
    <w:tblStylePr w:type="band1Vert">
      <w:tblPr/>
      <w:tcPr>
        <w:shd w:val="clear" w:color="auto" w:fill="E8E6DE" w:themeFill="accent5" w:themeFillTint="7F"/>
      </w:tcPr>
    </w:tblStylePr>
    <w:tblStylePr w:type="band1Horz">
      <w:tblPr/>
      <w:tcPr>
        <w:tcBorders>
          <w:insideH w:val="single" w:sz="6" w:space="0" w:color="D1CEBD" w:themeColor="accent5"/>
          <w:insideV w:val="single" w:sz="6" w:space="0" w:color="D1CEBD" w:themeColor="accent5"/>
        </w:tcBorders>
        <w:shd w:val="clear" w:color="auto" w:fill="E8E6DE"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insideH w:val="single" w:sz="8" w:space="0" w:color="E26B12" w:themeColor="accent6"/>
        <w:insideV w:val="single" w:sz="8" w:space="0" w:color="E26B12" w:themeColor="accent6"/>
      </w:tblBorders>
    </w:tblPr>
    <w:tcPr>
      <w:shd w:val="clear" w:color="auto" w:fill="FAD9C1" w:themeFill="accent6" w:themeFillTint="3F"/>
    </w:tcPr>
    <w:tblStylePr w:type="firstRow">
      <w:rPr>
        <w:b/>
        <w:bCs/>
        <w:color w:val="000000" w:themeColor="text1"/>
      </w:rPr>
      <w:tblPr/>
      <w:tcPr>
        <w:shd w:val="clear" w:color="auto" w:fill="FD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1CD" w:themeFill="accent6" w:themeFillTint="33"/>
      </w:tcPr>
    </w:tblStylePr>
    <w:tblStylePr w:type="band1Vert">
      <w:tblPr/>
      <w:tcPr>
        <w:shd w:val="clear" w:color="auto" w:fill="F5B484" w:themeFill="accent6" w:themeFillTint="7F"/>
      </w:tcPr>
    </w:tblStylePr>
    <w:tblStylePr w:type="band1Horz">
      <w:tblPr/>
      <w:tcPr>
        <w:tcBorders>
          <w:insideH w:val="single" w:sz="6" w:space="0" w:color="E26B12" w:themeColor="accent6"/>
          <w:insideV w:val="single" w:sz="6" w:space="0" w:color="E26B12" w:themeColor="accent6"/>
        </w:tcBorders>
        <w:shd w:val="clear" w:color="auto" w:fill="F5B484"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2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191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191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191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191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5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584" w:themeFill="accent1" w:themeFillTint="7F"/>
      </w:tcPr>
    </w:tblStylePr>
  </w:style>
  <w:style w:type="table" w:styleId="redniasiatka3akcent2">
    <w:name w:val="Medium Grid 3 Accent 2"/>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2" w:themeFillTint="7F"/>
      </w:tcPr>
    </w:tblStylePr>
  </w:style>
  <w:style w:type="table" w:styleId="redniasiatka3akcent3">
    <w:name w:val="Medium Grid 3 Accent 3"/>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D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97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97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97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97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C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CBC" w:themeFill="accent3" w:themeFillTint="7F"/>
      </w:tcPr>
    </w:tblStylePr>
  </w:style>
  <w:style w:type="table" w:styleId="redniasiatka3akcent4">
    <w:name w:val="Medium Grid 3 Accent 4"/>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B5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B5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B5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B5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A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ADA" w:themeFill="accent4" w:themeFillTint="7F"/>
      </w:tcPr>
    </w:tblStylePr>
  </w:style>
  <w:style w:type="table" w:styleId="redniasiatka3akcent5">
    <w:name w:val="Medium Grid 3 Accent 5"/>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2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CE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CE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CE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CE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6D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6DE" w:themeFill="accent5" w:themeFillTint="7F"/>
      </w:tcPr>
    </w:tblStylePr>
  </w:style>
  <w:style w:type="table" w:styleId="redniasiatka3akcent6">
    <w:name w:val="Medium Grid 3 Accent 6"/>
    <w:basedOn w:val="Standardowy"/>
    <w:uiPriority w:val="13"/>
    <w:rsid w:val="00C35D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6B1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6B1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6B1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6B1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4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484" w:themeFill="accent6" w:themeFillTint="7F"/>
      </w:tcPr>
    </w:tblStylePr>
  </w:style>
  <w:style w:type="table" w:styleId="rednialista1">
    <w:name w:val="Medium List 1"/>
    <w:basedOn w:val="Standardowy"/>
    <w:uiPriority w:val="13"/>
    <w:rsid w:val="00C35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F00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13"/>
    <w:rsid w:val="00C35D79"/>
    <w:pPr>
      <w:spacing w:after="0" w:line="240" w:lineRule="auto"/>
    </w:pPr>
    <w:rPr>
      <w:color w:val="000000" w:themeColor="text1"/>
    </w:rPr>
    <w:tblPr>
      <w:tblStyleRowBandSize w:val="1"/>
      <w:tblStyleColBandSize w:val="1"/>
      <w:tblBorders>
        <w:top w:val="single" w:sz="8" w:space="0" w:color="D51918" w:themeColor="accent1"/>
        <w:bottom w:val="single" w:sz="8" w:space="0" w:color="D51918" w:themeColor="accent1"/>
      </w:tblBorders>
    </w:tblPr>
    <w:tblStylePr w:type="firstRow">
      <w:rPr>
        <w:rFonts w:asciiTheme="majorHAnsi" w:eastAsiaTheme="majorEastAsia" w:hAnsiTheme="majorHAnsi" w:cstheme="majorBidi"/>
      </w:rPr>
      <w:tblPr/>
      <w:tcPr>
        <w:tcBorders>
          <w:top w:val="nil"/>
          <w:bottom w:val="single" w:sz="8" w:space="0" w:color="D51918" w:themeColor="accent1"/>
        </w:tcBorders>
      </w:tcPr>
    </w:tblStylePr>
    <w:tblStylePr w:type="lastRow">
      <w:rPr>
        <w:b/>
        <w:bCs/>
        <w:color w:val="6F006A" w:themeColor="text2"/>
      </w:rPr>
      <w:tblPr/>
      <w:tcPr>
        <w:tcBorders>
          <w:top w:val="single" w:sz="8" w:space="0" w:color="D51918" w:themeColor="accent1"/>
          <w:bottom w:val="single" w:sz="8" w:space="0" w:color="D51918" w:themeColor="accent1"/>
        </w:tcBorders>
      </w:tcPr>
    </w:tblStylePr>
    <w:tblStylePr w:type="firstCol">
      <w:rPr>
        <w:b/>
        <w:bCs/>
      </w:rPr>
    </w:tblStylePr>
    <w:tblStylePr w:type="lastCol">
      <w:rPr>
        <w:b/>
        <w:bCs/>
      </w:rPr>
      <w:tblPr/>
      <w:tcPr>
        <w:tcBorders>
          <w:top w:val="single" w:sz="8" w:space="0" w:color="D51918" w:themeColor="accent1"/>
          <w:bottom w:val="single" w:sz="8" w:space="0" w:color="D51918" w:themeColor="accent1"/>
        </w:tcBorders>
      </w:tcPr>
    </w:tblStylePr>
    <w:tblStylePr w:type="band1Vert">
      <w:tblPr/>
      <w:tcPr>
        <w:shd w:val="clear" w:color="auto" w:fill="F8C2C2" w:themeFill="accent1" w:themeFillTint="3F"/>
      </w:tcPr>
    </w:tblStylePr>
    <w:tblStylePr w:type="band1Horz">
      <w:tblPr/>
      <w:tcPr>
        <w:shd w:val="clear" w:color="auto" w:fill="F8C2C2" w:themeFill="accent1" w:themeFillTint="3F"/>
      </w:tcPr>
    </w:tblStylePr>
  </w:style>
  <w:style w:type="table" w:styleId="rednialista1akcent2">
    <w:name w:val="Medium List 1 Accent 2"/>
    <w:basedOn w:val="Standardowy"/>
    <w:uiPriority w:val="13"/>
    <w:rsid w:val="00C35D79"/>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6F006A"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rednialista1akcent3">
    <w:name w:val="Medium List 1 Accent 3"/>
    <w:basedOn w:val="Standardowy"/>
    <w:uiPriority w:val="13"/>
    <w:rsid w:val="00C35D79"/>
    <w:pPr>
      <w:spacing w:after="0" w:line="240" w:lineRule="auto"/>
    </w:pPr>
    <w:rPr>
      <w:color w:val="000000" w:themeColor="text1"/>
    </w:rPr>
    <w:tblPr>
      <w:tblStyleRowBandSize w:val="1"/>
      <w:tblStyleColBandSize w:val="1"/>
      <w:tblBorders>
        <w:top w:val="single" w:sz="8" w:space="0" w:color="797979" w:themeColor="accent3"/>
        <w:bottom w:val="single" w:sz="8" w:space="0" w:color="797979" w:themeColor="accent3"/>
      </w:tblBorders>
    </w:tblPr>
    <w:tblStylePr w:type="firstRow">
      <w:rPr>
        <w:rFonts w:asciiTheme="majorHAnsi" w:eastAsiaTheme="majorEastAsia" w:hAnsiTheme="majorHAnsi" w:cstheme="majorBidi"/>
      </w:rPr>
      <w:tblPr/>
      <w:tcPr>
        <w:tcBorders>
          <w:top w:val="nil"/>
          <w:bottom w:val="single" w:sz="8" w:space="0" w:color="797979" w:themeColor="accent3"/>
        </w:tcBorders>
      </w:tcPr>
    </w:tblStylePr>
    <w:tblStylePr w:type="lastRow">
      <w:rPr>
        <w:b/>
        <w:bCs/>
        <w:color w:val="6F006A" w:themeColor="text2"/>
      </w:rPr>
      <w:tblPr/>
      <w:tcPr>
        <w:tcBorders>
          <w:top w:val="single" w:sz="8" w:space="0" w:color="797979" w:themeColor="accent3"/>
          <w:bottom w:val="single" w:sz="8" w:space="0" w:color="797979" w:themeColor="accent3"/>
        </w:tcBorders>
      </w:tcPr>
    </w:tblStylePr>
    <w:tblStylePr w:type="firstCol">
      <w:rPr>
        <w:b/>
        <w:bCs/>
      </w:rPr>
    </w:tblStylePr>
    <w:tblStylePr w:type="lastCol">
      <w:rPr>
        <w:b/>
        <w:bCs/>
      </w:rPr>
      <w:tblPr/>
      <w:tcPr>
        <w:tcBorders>
          <w:top w:val="single" w:sz="8" w:space="0" w:color="797979" w:themeColor="accent3"/>
          <w:bottom w:val="single" w:sz="8" w:space="0" w:color="797979" w:themeColor="accent3"/>
        </w:tcBorders>
      </w:tcPr>
    </w:tblStylePr>
    <w:tblStylePr w:type="band1Vert">
      <w:tblPr/>
      <w:tcPr>
        <w:shd w:val="clear" w:color="auto" w:fill="DDDDDD" w:themeFill="accent3" w:themeFillTint="3F"/>
      </w:tcPr>
    </w:tblStylePr>
    <w:tblStylePr w:type="band1Horz">
      <w:tblPr/>
      <w:tcPr>
        <w:shd w:val="clear" w:color="auto" w:fill="DDDDDD" w:themeFill="accent3" w:themeFillTint="3F"/>
      </w:tcPr>
    </w:tblStylePr>
  </w:style>
  <w:style w:type="table" w:styleId="rednialista1akcent4">
    <w:name w:val="Medium List 1 Accent 4"/>
    <w:basedOn w:val="Standardowy"/>
    <w:uiPriority w:val="13"/>
    <w:rsid w:val="00C35D79"/>
    <w:pPr>
      <w:spacing w:after="0" w:line="240" w:lineRule="auto"/>
    </w:pPr>
    <w:rPr>
      <w:color w:val="000000" w:themeColor="text1"/>
    </w:rPr>
    <w:tblPr>
      <w:tblStyleRowBandSize w:val="1"/>
      <w:tblStyleColBandSize w:val="1"/>
      <w:tblBorders>
        <w:top w:val="single" w:sz="8" w:space="0" w:color="B5B5B5" w:themeColor="accent4"/>
        <w:bottom w:val="single" w:sz="8" w:space="0" w:color="B5B5B5" w:themeColor="accent4"/>
      </w:tblBorders>
    </w:tblPr>
    <w:tblStylePr w:type="firstRow">
      <w:rPr>
        <w:rFonts w:asciiTheme="majorHAnsi" w:eastAsiaTheme="majorEastAsia" w:hAnsiTheme="majorHAnsi" w:cstheme="majorBidi"/>
      </w:rPr>
      <w:tblPr/>
      <w:tcPr>
        <w:tcBorders>
          <w:top w:val="nil"/>
          <w:bottom w:val="single" w:sz="8" w:space="0" w:color="B5B5B5" w:themeColor="accent4"/>
        </w:tcBorders>
      </w:tcPr>
    </w:tblStylePr>
    <w:tblStylePr w:type="lastRow">
      <w:rPr>
        <w:b/>
        <w:bCs/>
        <w:color w:val="6F006A" w:themeColor="text2"/>
      </w:rPr>
      <w:tblPr/>
      <w:tcPr>
        <w:tcBorders>
          <w:top w:val="single" w:sz="8" w:space="0" w:color="B5B5B5" w:themeColor="accent4"/>
          <w:bottom w:val="single" w:sz="8" w:space="0" w:color="B5B5B5" w:themeColor="accent4"/>
        </w:tcBorders>
      </w:tcPr>
    </w:tblStylePr>
    <w:tblStylePr w:type="firstCol">
      <w:rPr>
        <w:b/>
        <w:bCs/>
      </w:rPr>
    </w:tblStylePr>
    <w:tblStylePr w:type="lastCol">
      <w:rPr>
        <w:b/>
        <w:bCs/>
      </w:rPr>
      <w:tblPr/>
      <w:tcPr>
        <w:tcBorders>
          <w:top w:val="single" w:sz="8" w:space="0" w:color="B5B5B5" w:themeColor="accent4"/>
          <w:bottom w:val="single" w:sz="8" w:space="0" w:color="B5B5B5" w:themeColor="accent4"/>
        </w:tcBorders>
      </w:tcPr>
    </w:tblStylePr>
    <w:tblStylePr w:type="band1Vert">
      <w:tblPr/>
      <w:tcPr>
        <w:shd w:val="clear" w:color="auto" w:fill="ECECEC" w:themeFill="accent4" w:themeFillTint="3F"/>
      </w:tcPr>
    </w:tblStylePr>
    <w:tblStylePr w:type="band1Horz">
      <w:tblPr/>
      <w:tcPr>
        <w:shd w:val="clear" w:color="auto" w:fill="ECECEC" w:themeFill="accent4" w:themeFillTint="3F"/>
      </w:tcPr>
    </w:tblStylePr>
  </w:style>
  <w:style w:type="table" w:styleId="rednialista1akcent5">
    <w:name w:val="Medium List 1 Accent 5"/>
    <w:basedOn w:val="Standardowy"/>
    <w:uiPriority w:val="13"/>
    <w:rsid w:val="00C35D79"/>
    <w:pPr>
      <w:spacing w:after="0" w:line="240" w:lineRule="auto"/>
    </w:pPr>
    <w:rPr>
      <w:color w:val="000000" w:themeColor="text1"/>
    </w:rPr>
    <w:tblPr>
      <w:tblStyleRowBandSize w:val="1"/>
      <w:tblStyleColBandSize w:val="1"/>
      <w:tblBorders>
        <w:top w:val="single" w:sz="8" w:space="0" w:color="D1CEBD" w:themeColor="accent5"/>
        <w:bottom w:val="single" w:sz="8" w:space="0" w:color="D1CEBD" w:themeColor="accent5"/>
      </w:tblBorders>
    </w:tblPr>
    <w:tblStylePr w:type="firstRow">
      <w:rPr>
        <w:rFonts w:asciiTheme="majorHAnsi" w:eastAsiaTheme="majorEastAsia" w:hAnsiTheme="majorHAnsi" w:cstheme="majorBidi"/>
      </w:rPr>
      <w:tblPr/>
      <w:tcPr>
        <w:tcBorders>
          <w:top w:val="nil"/>
          <w:bottom w:val="single" w:sz="8" w:space="0" w:color="D1CEBD" w:themeColor="accent5"/>
        </w:tcBorders>
      </w:tcPr>
    </w:tblStylePr>
    <w:tblStylePr w:type="lastRow">
      <w:rPr>
        <w:b/>
        <w:bCs/>
        <w:color w:val="6F006A" w:themeColor="text2"/>
      </w:rPr>
      <w:tblPr/>
      <w:tcPr>
        <w:tcBorders>
          <w:top w:val="single" w:sz="8" w:space="0" w:color="D1CEBD" w:themeColor="accent5"/>
          <w:bottom w:val="single" w:sz="8" w:space="0" w:color="D1CEBD" w:themeColor="accent5"/>
        </w:tcBorders>
      </w:tcPr>
    </w:tblStylePr>
    <w:tblStylePr w:type="firstCol">
      <w:rPr>
        <w:b/>
        <w:bCs/>
      </w:rPr>
    </w:tblStylePr>
    <w:tblStylePr w:type="lastCol">
      <w:rPr>
        <w:b/>
        <w:bCs/>
      </w:rPr>
      <w:tblPr/>
      <w:tcPr>
        <w:tcBorders>
          <w:top w:val="single" w:sz="8" w:space="0" w:color="D1CEBD" w:themeColor="accent5"/>
          <w:bottom w:val="single" w:sz="8" w:space="0" w:color="D1CEBD" w:themeColor="accent5"/>
        </w:tcBorders>
      </w:tcPr>
    </w:tblStylePr>
    <w:tblStylePr w:type="band1Vert">
      <w:tblPr/>
      <w:tcPr>
        <w:shd w:val="clear" w:color="auto" w:fill="F3F2EE" w:themeFill="accent5" w:themeFillTint="3F"/>
      </w:tcPr>
    </w:tblStylePr>
    <w:tblStylePr w:type="band1Horz">
      <w:tblPr/>
      <w:tcPr>
        <w:shd w:val="clear" w:color="auto" w:fill="F3F2EE" w:themeFill="accent5" w:themeFillTint="3F"/>
      </w:tcPr>
    </w:tblStylePr>
  </w:style>
  <w:style w:type="table" w:styleId="rednialista1akcent6">
    <w:name w:val="Medium List 1 Accent 6"/>
    <w:basedOn w:val="Standardowy"/>
    <w:uiPriority w:val="13"/>
    <w:rsid w:val="00C35D79"/>
    <w:pPr>
      <w:spacing w:after="0" w:line="240" w:lineRule="auto"/>
    </w:pPr>
    <w:rPr>
      <w:color w:val="000000" w:themeColor="text1"/>
    </w:rPr>
    <w:tblPr>
      <w:tblStyleRowBandSize w:val="1"/>
      <w:tblStyleColBandSize w:val="1"/>
      <w:tblBorders>
        <w:top w:val="single" w:sz="8" w:space="0" w:color="E26B12" w:themeColor="accent6"/>
        <w:bottom w:val="single" w:sz="8" w:space="0" w:color="E26B12" w:themeColor="accent6"/>
      </w:tblBorders>
    </w:tblPr>
    <w:tblStylePr w:type="firstRow">
      <w:rPr>
        <w:rFonts w:asciiTheme="majorHAnsi" w:eastAsiaTheme="majorEastAsia" w:hAnsiTheme="majorHAnsi" w:cstheme="majorBidi"/>
      </w:rPr>
      <w:tblPr/>
      <w:tcPr>
        <w:tcBorders>
          <w:top w:val="nil"/>
          <w:bottom w:val="single" w:sz="8" w:space="0" w:color="E26B12" w:themeColor="accent6"/>
        </w:tcBorders>
      </w:tcPr>
    </w:tblStylePr>
    <w:tblStylePr w:type="lastRow">
      <w:rPr>
        <w:b/>
        <w:bCs/>
        <w:color w:val="6F006A" w:themeColor="text2"/>
      </w:rPr>
      <w:tblPr/>
      <w:tcPr>
        <w:tcBorders>
          <w:top w:val="single" w:sz="8" w:space="0" w:color="E26B12" w:themeColor="accent6"/>
          <w:bottom w:val="single" w:sz="8" w:space="0" w:color="E26B12" w:themeColor="accent6"/>
        </w:tcBorders>
      </w:tcPr>
    </w:tblStylePr>
    <w:tblStylePr w:type="firstCol">
      <w:rPr>
        <w:b/>
        <w:bCs/>
      </w:rPr>
    </w:tblStylePr>
    <w:tblStylePr w:type="lastCol">
      <w:rPr>
        <w:b/>
        <w:bCs/>
      </w:rPr>
      <w:tblPr/>
      <w:tcPr>
        <w:tcBorders>
          <w:top w:val="single" w:sz="8" w:space="0" w:color="E26B12" w:themeColor="accent6"/>
          <w:bottom w:val="single" w:sz="8" w:space="0" w:color="E26B12" w:themeColor="accent6"/>
        </w:tcBorders>
      </w:tcPr>
    </w:tblStylePr>
    <w:tblStylePr w:type="band1Vert">
      <w:tblPr/>
      <w:tcPr>
        <w:shd w:val="clear" w:color="auto" w:fill="FAD9C1" w:themeFill="accent6" w:themeFillTint="3F"/>
      </w:tcPr>
    </w:tblStylePr>
    <w:tblStylePr w:type="band1Horz">
      <w:tblPr/>
      <w:tcPr>
        <w:shd w:val="clear" w:color="auto" w:fill="FAD9C1" w:themeFill="accent6" w:themeFillTint="3F"/>
      </w:tcPr>
    </w:tblStylePr>
  </w:style>
  <w:style w:type="table" w:styleId="rednialista2">
    <w:name w:val="Medium List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1918" w:themeColor="accent1"/>
        <w:left w:val="single" w:sz="8" w:space="0" w:color="D51918" w:themeColor="accent1"/>
        <w:bottom w:val="single" w:sz="8" w:space="0" w:color="D51918" w:themeColor="accent1"/>
        <w:right w:val="single" w:sz="8" w:space="0" w:color="D51918" w:themeColor="accent1"/>
      </w:tblBorders>
    </w:tblPr>
    <w:tblStylePr w:type="firstRow">
      <w:rPr>
        <w:sz w:val="24"/>
        <w:szCs w:val="24"/>
      </w:rPr>
      <w:tblPr/>
      <w:tcPr>
        <w:tcBorders>
          <w:top w:val="nil"/>
          <w:left w:val="nil"/>
          <w:bottom w:val="single" w:sz="24" w:space="0" w:color="D51918" w:themeColor="accent1"/>
          <w:right w:val="nil"/>
          <w:insideH w:val="nil"/>
          <w:insideV w:val="nil"/>
        </w:tcBorders>
        <w:shd w:val="clear" w:color="auto" w:fill="FFFFFF" w:themeFill="background1"/>
      </w:tcPr>
    </w:tblStylePr>
    <w:tblStylePr w:type="lastRow">
      <w:tblPr/>
      <w:tcPr>
        <w:tcBorders>
          <w:top w:val="single" w:sz="8" w:space="0" w:color="D5191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1918" w:themeColor="accent1"/>
          <w:insideH w:val="nil"/>
          <w:insideV w:val="nil"/>
        </w:tcBorders>
        <w:shd w:val="clear" w:color="auto" w:fill="FFFFFF" w:themeFill="background1"/>
      </w:tcPr>
    </w:tblStylePr>
    <w:tblStylePr w:type="lastCol">
      <w:tblPr/>
      <w:tcPr>
        <w:tcBorders>
          <w:top w:val="nil"/>
          <w:left w:val="single" w:sz="8" w:space="0" w:color="D5191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2C2" w:themeFill="accent1" w:themeFillTint="3F"/>
      </w:tcPr>
    </w:tblStylePr>
    <w:tblStylePr w:type="band1Horz">
      <w:tblPr/>
      <w:tcPr>
        <w:tcBorders>
          <w:top w:val="nil"/>
          <w:bottom w:val="nil"/>
          <w:insideH w:val="nil"/>
          <w:insideV w:val="nil"/>
        </w:tcBorders>
        <w:shd w:val="clear" w:color="auto" w:fill="F8C2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7979" w:themeColor="accent3"/>
        <w:left w:val="single" w:sz="8" w:space="0" w:color="797979" w:themeColor="accent3"/>
        <w:bottom w:val="single" w:sz="8" w:space="0" w:color="797979" w:themeColor="accent3"/>
        <w:right w:val="single" w:sz="8" w:space="0" w:color="797979" w:themeColor="accent3"/>
      </w:tblBorders>
    </w:tblPr>
    <w:tblStylePr w:type="firstRow">
      <w:rPr>
        <w:sz w:val="24"/>
        <w:szCs w:val="24"/>
      </w:rPr>
      <w:tblPr/>
      <w:tcPr>
        <w:tcBorders>
          <w:top w:val="nil"/>
          <w:left w:val="nil"/>
          <w:bottom w:val="single" w:sz="24" w:space="0" w:color="797979" w:themeColor="accent3"/>
          <w:right w:val="nil"/>
          <w:insideH w:val="nil"/>
          <w:insideV w:val="nil"/>
        </w:tcBorders>
        <w:shd w:val="clear" w:color="auto" w:fill="FFFFFF" w:themeFill="background1"/>
      </w:tcPr>
    </w:tblStylePr>
    <w:tblStylePr w:type="lastRow">
      <w:tblPr/>
      <w:tcPr>
        <w:tcBorders>
          <w:top w:val="single" w:sz="8" w:space="0" w:color="79797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979" w:themeColor="accent3"/>
          <w:insideH w:val="nil"/>
          <w:insideV w:val="nil"/>
        </w:tcBorders>
        <w:shd w:val="clear" w:color="auto" w:fill="FFFFFF" w:themeFill="background1"/>
      </w:tcPr>
    </w:tblStylePr>
    <w:tblStylePr w:type="lastCol">
      <w:tblPr/>
      <w:tcPr>
        <w:tcBorders>
          <w:top w:val="nil"/>
          <w:left w:val="single" w:sz="8" w:space="0" w:color="79797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top w:val="nil"/>
          <w:bottom w:val="nil"/>
          <w:insideH w:val="nil"/>
          <w:insideV w:val="nil"/>
        </w:tcBorders>
        <w:shd w:val="clear" w:color="auto" w:fill="DDDD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5B5" w:themeColor="accent4"/>
        <w:left w:val="single" w:sz="8" w:space="0" w:color="B5B5B5" w:themeColor="accent4"/>
        <w:bottom w:val="single" w:sz="8" w:space="0" w:color="B5B5B5" w:themeColor="accent4"/>
        <w:right w:val="single" w:sz="8" w:space="0" w:color="B5B5B5" w:themeColor="accent4"/>
      </w:tblBorders>
    </w:tblPr>
    <w:tblStylePr w:type="firstRow">
      <w:rPr>
        <w:sz w:val="24"/>
        <w:szCs w:val="24"/>
      </w:rPr>
      <w:tblPr/>
      <w:tcPr>
        <w:tcBorders>
          <w:top w:val="nil"/>
          <w:left w:val="nil"/>
          <w:bottom w:val="single" w:sz="24" w:space="0" w:color="B5B5B5" w:themeColor="accent4"/>
          <w:right w:val="nil"/>
          <w:insideH w:val="nil"/>
          <w:insideV w:val="nil"/>
        </w:tcBorders>
        <w:shd w:val="clear" w:color="auto" w:fill="FFFFFF" w:themeFill="background1"/>
      </w:tcPr>
    </w:tblStylePr>
    <w:tblStylePr w:type="lastRow">
      <w:tblPr/>
      <w:tcPr>
        <w:tcBorders>
          <w:top w:val="single" w:sz="8" w:space="0" w:color="B5B5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B5B5" w:themeColor="accent4"/>
          <w:insideH w:val="nil"/>
          <w:insideV w:val="nil"/>
        </w:tcBorders>
        <w:shd w:val="clear" w:color="auto" w:fill="FFFFFF" w:themeFill="background1"/>
      </w:tcPr>
    </w:tblStylePr>
    <w:tblStylePr w:type="lastCol">
      <w:tblPr/>
      <w:tcPr>
        <w:tcBorders>
          <w:top w:val="nil"/>
          <w:left w:val="single" w:sz="8" w:space="0" w:color="B5B5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4" w:themeFillTint="3F"/>
      </w:tcPr>
    </w:tblStylePr>
    <w:tblStylePr w:type="band1Horz">
      <w:tblPr/>
      <w:tcPr>
        <w:tcBorders>
          <w:top w:val="nil"/>
          <w:bottom w:val="nil"/>
          <w:insideH w:val="nil"/>
          <w:insideV w:val="nil"/>
        </w:tcBorders>
        <w:shd w:val="clear" w:color="auto" w:fill="ECEC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CEBD" w:themeColor="accent5"/>
        <w:left w:val="single" w:sz="8" w:space="0" w:color="D1CEBD" w:themeColor="accent5"/>
        <w:bottom w:val="single" w:sz="8" w:space="0" w:color="D1CEBD" w:themeColor="accent5"/>
        <w:right w:val="single" w:sz="8" w:space="0" w:color="D1CEBD" w:themeColor="accent5"/>
      </w:tblBorders>
    </w:tblPr>
    <w:tblStylePr w:type="firstRow">
      <w:rPr>
        <w:sz w:val="24"/>
        <w:szCs w:val="24"/>
      </w:rPr>
      <w:tblPr/>
      <w:tcPr>
        <w:tcBorders>
          <w:top w:val="nil"/>
          <w:left w:val="nil"/>
          <w:bottom w:val="single" w:sz="24" w:space="0" w:color="D1CEBD" w:themeColor="accent5"/>
          <w:right w:val="nil"/>
          <w:insideH w:val="nil"/>
          <w:insideV w:val="nil"/>
        </w:tcBorders>
        <w:shd w:val="clear" w:color="auto" w:fill="FFFFFF" w:themeFill="background1"/>
      </w:tcPr>
    </w:tblStylePr>
    <w:tblStylePr w:type="lastRow">
      <w:tblPr/>
      <w:tcPr>
        <w:tcBorders>
          <w:top w:val="single" w:sz="8" w:space="0" w:color="D1CE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CEBD" w:themeColor="accent5"/>
          <w:insideH w:val="nil"/>
          <w:insideV w:val="nil"/>
        </w:tcBorders>
        <w:shd w:val="clear" w:color="auto" w:fill="FFFFFF" w:themeFill="background1"/>
      </w:tcPr>
    </w:tblStylePr>
    <w:tblStylePr w:type="lastCol">
      <w:tblPr/>
      <w:tcPr>
        <w:tcBorders>
          <w:top w:val="nil"/>
          <w:left w:val="single" w:sz="8" w:space="0" w:color="D1CE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2EE" w:themeFill="accent5" w:themeFillTint="3F"/>
      </w:tcPr>
    </w:tblStylePr>
    <w:tblStylePr w:type="band1Horz">
      <w:tblPr/>
      <w:tcPr>
        <w:tcBorders>
          <w:top w:val="nil"/>
          <w:bottom w:val="nil"/>
          <w:insideH w:val="nil"/>
          <w:insideV w:val="nil"/>
        </w:tcBorders>
        <w:shd w:val="clear" w:color="auto" w:fill="F3F2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13"/>
    <w:rsid w:val="00C35D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6B12" w:themeColor="accent6"/>
        <w:left w:val="single" w:sz="8" w:space="0" w:color="E26B12" w:themeColor="accent6"/>
        <w:bottom w:val="single" w:sz="8" w:space="0" w:color="E26B12" w:themeColor="accent6"/>
        <w:right w:val="single" w:sz="8" w:space="0" w:color="E26B12" w:themeColor="accent6"/>
      </w:tblBorders>
    </w:tblPr>
    <w:tblStylePr w:type="firstRow">
      <w:rPr>
        <w:sz w:val="24"/>
        <w:szCs w:val="24"/>
      </w:rPr>
      <w:tblPr/>
      <w:tcPr>
        <w:tcBorders>
          <w:top w:val="nil"/>
          <w:left w:val="nil"/>
          <w:bottom w:val="single" w:sz="24" w:space="0" w:color="E26B12" w:themeColor="accent6"/>
          <w:right w:val="nil"/>
          <w:insideH w:val="nil"/>
          <w:insideV w:val="nil"/>
        </w:tcBorders>
        <w:shd w:val="clear" w:color="auto" w:fill="FFFFFF" w:themeFill="background1"/>
      </w:tcPr>
    </w:tblStylePr>
    <w:tblStylePr w:type="lastRow">
      <w:tblPr/>
      <w:tcPr>
        <w:tcBorders>
          <w:top w:val="single" w:sz="8" w:space="0" w:color="E26B1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6B12" w:themeColor="accent6"/>
          <w:insideH w:val="nil"/>
          <w:insideV w:val="nil"/>
        </w:tcBorders>
        <w:shd w:val="clear" w:color="auto" w:fill="FFFFFF" w:themeFill="background1"/>
      </w:tcPr>
    </w:tblStylePr>
    <w:tblStylePr w:type="lastCol">
      <w:tblPr/>
      <w:tcPr>
        <w:tcBorders>
          <w:top w:val="nil"/>
          <w:left w:val="single" w:sz="8" w:space="0" w:color="E26B1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1" w:themeFill="accent6" w:themeFillTint="3F"/>
      </w:tcPr>
    </w:tblStylePr>
    <w:tblStylePr w:type="band1Horz">
      <w:tblPr/>
      <w:tcPr>
        <w:tcBorders>
          <w:top w:val="nil"/>
          <w:bottom w:val="nil"/>
          <w:insideH w:val="nil"/>
          <w:insideV w:val="nil"/>
        </w:tcBorders>
        <w:shd w:val="clear" w:color="auto" w:fill="FAD9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13"/>
    <w:rsid w:val="00C35D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13"/>
    <w:rsid w:val="00C35D79"/>
    <w:pPr>
      <w:spacing w:after="0" w:line="240" w:lineRule="auto"/>
    </w:pPr>
    <w:tblPr>
      <w:tblStyleRowBandSize w:val="1"/>
      <w:tblStyleColBandSize w:val="1"/>
      <w:tblBorders>
        <w:top w:val="single" w:sz="8"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single" w:sz="8" w:space="0" w:color="EA4747" w:themeColor="accent1" w:themeTint="BF"/>
      </w:tblBorders>
    </w:tblPr>
    <w:tblStylePr w:type="firstRow">
      <w:pPr>
        <w:spacing w:before="0" w:after="0" w:line="240" w:lineRule="auto"/>
      </w:pPr>
      <w:rPr>
        <w:b/>
        <w:bCs/>
        <w:color w:val="FFFFFF" w:themeColor="background1"/>
      </w:rPr>
      <w:tblPr/>
      <w:tcPr>
        <w:tcBorders>
          <w:top w:val="single" w:sz="8"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nil"/>
          <w:insideV w:val="nil"/>
        </w:tcBorders>
        <w:shd w:val="clear" w:color="auto" w:fill="D51918" w:themeFill="accent1"/>
      </w:tcPr>
    </w:tblStylePr>
    <w:tblStylePr w:type="lastRow">
      <w:pPr>
        <w:spacing w:before="0" w:after="0" w:line="240" w:lineRule="auto"/>
      </w:pPr>
      <w:rPr>
        <w:b/>
        <w:bCs/>
      </w:rPr>
      <w:tblPr/>
      <w:tcPr>
        <w:tcBorders>
          <w:top w:val="double" w:sz="6" w:space="0" w:color="EA4747" w:themeColor="accent1" w:themeTint="BF"/>
          <w:left w:val="single" w:sz="8" w:space="0" w:color="EA4747" w:themeColor="accent1" w:themeTint="BF"/>
          <w:bottom w:val="single" w:sz="8" w:space="0" w:color="EA4747" w:themeColor="accent1" w:themeTint="BF"/>
          <w:right w:val="single" w:sz="8" w:space="0" w:color="EA47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2C2" w:themeFill="accent1" w:themeFillTint="3F"/>
      </w:tcPr>
    </w:tblStylePr>
    <w:tblStylePr w:type="band1Horz">
      <w:tblPr/>
      <w:tcPr>
        <w:tcBorders>
          <w:insideH w:val="nil"/>
          <w:insideV w:val="nil"/>
        </w:tcBorders>
        <w:shd w:val="clear" w:color="auto" w:fill="F8C2C2"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13"/>
    <w:rsid w:val="00C35D79"/>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FFFFFF"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13"/>
    <w:rsid w:val="00C35D79"/>
    <w:pPr>
      <w:spacing w:after="0" w:line="240" w:lineRule="auto"/>
    </w:pPr>
    <w:tblPr>
      <w:tblStyleRowBandSize w:val="1"/>
      <w:tblStyleColBandSize w:val="1"/>
      <w:tblBorders>
        <w:top w:val="single" w:sz="8"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single" w:sz="8" w:space="0" w:color="9A9A9A" w:themeColor="accent3" w:themeTint="BF"/>
      </w:tblBorders>
    </w:tblPr>
    <w:tblStylePr w:type="firstRow">
      <w:pPr>
        <w:spacing w:before="0" w:after="0" w:line="240" w:lineRule="auto"/>
      </w:pPr>
      <w:rPr>
        <w:b/>
        <w:bCs/>
        <w:color w:val="FFFFFF" w:themeColor="background1"/>
      </w:rPr>
      <w:tblPr/>
      <w:tcPr>
        <w:tcBorders>
          <w:top w:val="single" w:sz="8"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nil"/>
          <w:insideV w:val="nil"/>
        </w:tcBorders>
        <w:shd w:val="clear" w:color="auto" w:fill="797979" w:themeFill="accent3"/>
      </w:tcPr>
    </w:tblStylePr>
    <w:tblStylePr w:type="lastRow">
      <w:pPr>
        <w:spacing w:before="0" w:after="0" w:line="240" w:lineRule="auto"/>
      </w:pPr>
      <w:rPr>
        <w:b/>
        <w:bCs/>
      </w:rPr>
      <w:tblPr/>
      <w:tcPr>
        <w:tcBorders>
          <w:top w:val="double" w:sz="6" w:space="0" w:color="9A9A9A" w:themeColor="accent3" w:themeTint="BF"/>
          <w:left w:val="single" w:sz="8" w:space="0" w:color="9A9A9A" w:themeColor="accent3" w:themeTint="BF"/>
          <w:bottom w:val="single" w:sz="8" w:space="0" w:color="9A9A9A" w:themeColor="accent3" w:themeTint="BF"/>
          <w:right w:val="single" w:sz="8" w:space="0" w:color="9A9A9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DDDD" w:themeFill="accent3" w:themeFillTint="3F"/>
      </w:tcPr>
    </w:tblStylePr>
    <w:tblStylePr w:type="band1Horz">
      <w:tblPr/>
      <w:tcPr>
        <w:tcBorders>
          <w:insideH w:val="nil"/>
          <w:insideV w:val="nil"/>
        </w:tcBorders>
        <w:shd w:val="clear" w:color="auto" w:fill="DDDDDD"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13"/>
    <w:rsid w:val="00C35D79"/>
    <w:pPr>
      <w:spacing w:after="0" w:line="240" w:lineRule="auto"/>
    </w:pPr>
    <w:tblPr>
      <w:tblStyleRowBandSize w:val="1"/>
      <w:tblStyleColBandSize w:val="1"/>
      <w:tblBorders>
        <w:top w:val="single" w:sz="8"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single" w:sz="8" w:space="0" w:color="C7C7C7" w:themeColor="accent4" w:themeTint="BF"/>
      </w:tblBorders>
    </w:tblPr>
    <w:tblStylePr w:type="firstRow">
      <w:pPr>
        <w:spacing w:before="0" w:after="0" w:line="240" w:lineRule="auto"/>
      </w:pPr>
      <w:rPr>
        <w:b/>
        <w:bCs/>
        <w:color w:val="FFFFFF" w:themeColor="background1"/>
      </w:rPr>
      <w:tblPr/>
      <w:tcPr>
        <w:tcBorders>
          <w:top w:val="single" w:sz="8"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nil"/>
          <w:insideV w:val="nil"/>
        </w:tcBorders>
        <w:shd w:val="clear" w:color="auto" w:fill="B5B5B5" w:themeFill="accent4"/>
      </w:tcPr>
    </w:tblStylePr>
    <w:tblStylePr w:type="lastRow">
      <w:pPr>
        <w:spacing w:before="0" w:after="0" w:line="240" w:lineRule="auto"/>
      </w:pPr>
      <w:rPr>
        <w:b/>
        <w:bCs/>
      </w:rPr>
      <w:tblPr/>
      <w:tcPr>
        <w:tcBorders>
          <w:top w:val="double" w:sz="6" w:space="0" w:color="C7C7C7" w:themeColor="accent4" w:themeTint="BF"/>
          <w:left w:val="single" w:sz="8" w:space="0" w:color="C7C7C7" w:themeColor="accent4" w:themeTint="BF"/>
          <w:bottom w:val="single" w:sz="8" w:space="0" w:color="C7C7C7" w:themeColor="accent4" w:themeTint="BF"/>
          <w:right w:val="single" w:sz="8" w:space="0" w:color="C7C7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4" w:themeFillTint="3F"/>
      </w:tcPr>
    </w:tblStylePr>
    <w:tblStylePr w:type="band1Horz">
      <w:tblPr/>
      <w:tcPr>
        <w:tcBorders>
          <w:insideH w:val="nil"/>
          <w:insideV w:val="nil"/>
        </w:tcBorders>
        <w:shd w:val="clear" w:color="auto" w:fill="ECECEC"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13"/>
    <w:rsid w:val="00C35D79"/>
    <w:pPr>
      <w:spacing w:after="0" w:line="240" w:lineRule="auto"/>
    </w:pPr>
    <w:tblPr>
      <w:tblStyleRowBandSize w:val="1"/>
      <w:tblStyleColBandSize w:val="1"/>
      <w:tblBorders>
        <w:top w:val="single" w:sz="8"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single" w:sz="8" w:space="0" w:color="DCDACD" w:themeColor="accent5" w:themeTint="BF"/>
      </w:tblBorders>
    </w:tblPr>
    <w:tblStylePr w:type="firstRow">
      <w:pPr>
        <w:spacing w:before="0" w:after="0" w:line="240" w:lineRule="auto"/>
      </w:pPr>
      <w:rPr>
        <w:b/>
        <w:bCs/>
        <w:color w:val="FFFFFF" w:themeColor="background1"/>
      </w:rPr>
      <w:tblPr/>
      <w:tcPr>
        <w:tcBorders>
          <w:top w:val="single" w:sz="8"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nil"/>
          <w:insideV w:val="nil"/>
        </w:tcBorders>
        <w:shd w:val="clear" w:color="auto" w:fill="D1CEBD" w:themeFill="accent5"/>
      </w:tcPr>
    </w:tblStylePr>
    <w:tblStylePr w:type="lastRow">
      <w:pPr>
        <w:spacing w:before="0" w:after="0" w:line="240" w:lineRule="auto"/>
      </w:pPr>
      <w:rPr>
        <w:b/>
        <w:bCs/>
      </w:rPr>
      <w:tblPr/>
      <w:tcPr>
        <w:tcBorders>
          <w:top w:val="double" w:sz="6" w:space="0" w:color="DCDACD" w:themeColor="accent5" w:themeTint="BF"/>
          <w:left w:val="single" w:sz="8" w:space="0" w:color="DCDACD" w:themeColor="accent5" w:themeTint="BF"/>
          <w:bottom w:val="single" w:sz="8" w:space="0" w:color="DCDACD" w:themeColor="accent5" w:themeTint="BF"/>
          <w:right w:val="single" w:sz="8" w:space="0" w:color="DCDAC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F2EE" w:themeFill="accent5" w:themeFillTint="3F"/>
      </w:tcPr>
    </w:tblStylePr>
    <w:tblStylePr w:type="band1Horz">
      <w:tblPr/>
      <w:tcPr>
        <w:tcBorders>
          <w:insideH w:val="nil"/>
          <w:insideV w:val="nil"/>
        </w:tcBorders>
        <w:shd w:val="clear" w:color="auto" w:fill="F3F2EE"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13"/>
    <w:rsid w:val="00C35D79"/>
    <w:pPr>
      <w:spacing w:after="0" w:line="240" w:lineRule="auto"/>
    </w:pPr>
    <w:tblPr>
      <w:tblStyleRowBandSize w:val="1"/>
      <w:tblStyleColBandSize w:val="1"/>
      <w:tblBorders>
        <w:top w:val="single" w:sz="8"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single" w:sz="8" w:space="0" w:color="F08F46" w:themeColor="accent6" w:themeTint="BF"/>
      </w:tblBorders>
    </w:tblPr>
    <w:tblStylePr w:type="firstRow">
      <w:pPr>
        <w:spacing w:before="0" w:after="0" w:line="240" w:lineRule="auto"/>
      </w:pPr>
      <w:rPr>
        <w:b/>
        <w:bCs/>
        <w:color w:val="FFFFFF" w:themeColor="background1"/>
      </w:rPr>
      <w:tblPr/>
      <w:tcPr>
        <w:tcBorders>
          <w:top w:val="single" w:sz="8"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nil"/>
          <w:insideV w:val="nil"/>
        </w:tcBorders>
        <w:shd w:val="clear" w:color="auto" w:fill="E26B12" w:themeFill="accent6"/>
      </w:tcPr>
    </w:tblStylePr>
    <w:tblStylePr w:type="lastRow">
      <w:pPr>
        <w:spacing w:before="0" w:after="0" w:line="240" w:lineRule="auto"/>
      </w:pPr>
      <w:rPr>
        <w:b/>
        <w:bCs/>
      </w:rPr>
      <w:tblPr/>
      <w:tcPr>
        <w:tcBorders>
          <w:top w:val="double" w:sz="6" w:space="0" w:color="F08F46" w:themeColor="accent6" w:themeTint="BF"/>
          <w:left w:val="single" w:sz="8" w:space="0" w:color="F08F46" w:themeColor="accent6" w:themeTint="BF"/>
          <w:bottom w:val="single" w:sz="8" w:space="0" w:color="F08F46" w:themeColor="accent6" w:themeTint="BF"/>
          <w:right w:val="single" w:sz="8" w:space="0" w:color="F08F4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1" w:themeFill="accent6" w:themeFillTint="3F"/>
      </w:tcPr>
    </w:tblStylePr>
    <w:tblStylePr w:type="band1Horz">
      <w:tblPr/>
      <w:tcPr>
        <w:tcBorders>
          <w:insideH w:val="nil"/>
          <w:insideV w:val="nil"/>
        </w:tcBorders>
        <w:shd w:val="clear" w:color="auto" w:fill="FAD9C1"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191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1918" w:themeFill="accent1"/>
      </w:tcPr>
    </w:tblStylePr>
    <w:tblStylePr w:type="lastCol">
      <w:rPr>
        <w:b/>
        <w:bCs/>
        <w:color w:val="FFFFFF" w:themeColor="background1"/>
      </w:rPr>
      <w:tblPr/>
      <w:tcPr>
        <w:tcBorders>
          <w:left w:val="nil"/>
          <w:right w:val="nil"/>
          <w:insideH w:val="nil"/>
          <w:insideV w:val="nil"/>
        </w:tcBorders>
        <w:shd w:val="clear" w:color="auto" w:fill="D5191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FFFFFF"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97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979" w:themeFill="accent3"/>
      </w:tcPr>
    </w:tblStylePr>
    <w:tblStylePr w:type="lastCol">
      <w:rPr>
        <w:b/>
        <w:bCs/>
        <w:color w:val="FFFFFF" w:themeColor="background1"/>
      </w:rPr>
      <w:tblPr/>
      <w:tcPr>
        <w:tcBorders>
          <w:left w:val="nil"/>
          <w:right w:val="nil"/>
          <w:insideH w:val="nil"/>
          <w:insideV w:val="nil"/>
        </w:tcBorders>
        <w:shd w:val="clear" w:color="auto" w:fill="79797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5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5B5" w:themeFill="accent4"/>
      </w:tcPr>
    </w:tblStylePr>
    <w:tblStylePr w:type="lastCol">
      <w:rPr>
        <w:b/>
        <w:bCs/>
        <w:color w:val="FFFFFF" w:themeColor="background1"/>
      </w:rPr>
      <w:tblPr/>
      <w:tcPr>
        <w:tcBorders>
          <w:left w:val="nil"/>
          <w:right w:val="nil"/>
          <w:insideH w:val="nil"/>
          <w:insideV w:val="nil"/>
        </w:tcBorders>
        <w:shd w:val="clear" w:color="auto" w:fill="B5B5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CE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CEBD" w:themeFill="accent5"/>
      </w:tcPr>
    </w:tblStylePr>
    <w:tblStylePr w:type="lastCol">
      <w:rPr>
        <w:b/>
        <w:bCs/>
        <w:color w:val="FFFFFF" w:themeColor="background1"/>
      </w:rPr>
      <w:tblPr/>
      <w:tcPr>
        <w:tcBorders>
          <w:left w:val="nil"/>
          <w:right w:val="nil"/>
          <w:insideH w:val="nil"/>
          <w:insideV w:val="nil"/>
        </w:tcBorders>
        <w:shd w:val="clear" w:color="auto" w:fill="D1CE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13"/>
    <w:rsid w:val="00C35D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6B1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6B12" w:themeFill="accent6"/>
      </w:tcPr>
    </w:tblStylePr>
    <w:tblStylePr w:type="lastCol">
      <w:rPr>
        <w:b/>
        <w:bCs/>
        <w:color w:val="FFFFFF" w:themeColor="background1"/>
      </w:rPr>
      <w:tblPr/>
      <w:tcPr>
        <w:tcBorders>
          <w:left w:val="nil"/>
          <w:right w:val="nil"/>
          <w:insideH w:val="nil"/>
          <w:insideV w:val="nil"/>
        </w:tcBorders>
        <w:shd w:val="clear" w:color="auto" w:fill="E26B1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13"/>
    <w:semiHidden/>
    <w:rsid w:val="00C35D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35D79"/>
    <w:rPr>
      <w:rFonts w:asciiTheme="majorHAnsi" w:eastAsiaTheme="majorEastAsia" w:hAnsiTheme="majorHAnsi" w:cstheme="majorBidi"/>
      <w:sz w:val="24"/>
      <w:szCs w:val="24"/>
      <w:shd w:val="pct20" w:color="auto" w:fill="auto"/>
    </w:rPr>
  </w:style>
  <w:style w:type="paragraph" w:styleId="Bezodstpw">
    <w:name w:val="No Spacing"/>
    <w:uiPriority w:val="13"/>
    <w:semiHidden/>
    <w:rsid w:val="00C35D79"/>
    <w:pPr>
      <w:spacing w:after="0" w:line="240" w:lineRule="auto"/>
    </w:pPr>
  </w:style>
  <w:style w:type="paragraph" w:styleId="NormalnyWeb">
    <w:name w:val="Normal (Web)"/>
    <w:basedOn w:val="Normalny"/>
    <w:uiPriority w:val="99"/>
    <w:semiHidden/>
    <w:rsid w:val="00C35D79"/>
    <w:rPr>
      <w:sz w:val="24"/>
      <w:szCs w:val="24"/>
    </w:rPr>
  </w:style>
  <w:style w:type="paragraph" w:styleId="Wcicienormalne">
    <w:name w:val="Normal Indent"/>
    <w:basedOn w:val="Normalny"/>
    <w:uiPriority w:val="13"/>
    <w:semiHidden/>
    <w:rsid w:val="00C35D79"/>
    <w:pPr>
      <w:ind w:left="720"/>
    </w:pPr>
  </w:style>
  <w:style w:type="paragraph" w:styleId="Nagweknotatki">
    <w:name w:val="Note Heading"/>
    <w:basedOn w:val="Normalny"/>
    <w:next w:val="Normalny"/>
    <w:link w:val="NagweknotatkiZnak"/>
    <w:uiPriority w:val="13"/>
    <w:semiHidden/>
    <w:rsid w:val="00C35D79"/>
  </w:style>
  <w:style w:type="character" w:customStyle="1" w:styleId="NagweknotatkiZnak">
    <w:name w:val="Nagłówek notatki Znak"/>
    <w:basedOn w:val="Domylnaczcionkaakapitu"/>
    <w:link w:val="Nagweknotatki"/>
    <w:uiPriority w:val="99"/>
    <w:semiHidden/>
    <w:rsid w:val="00C35D79"/>
  </w:style>
  <w:style w:type="character" w:styleId="Numerstrony">
    <w:name w:val="page number"/>
    <w:basedOn w:val="Domylnaczcionkaakapitu"/>
    <w:rsid w:val="00C35D79"/>
  </w:style>
  <w:style w:type="character" w:styleId="Tekstzastpczy">
    <w:name w:val="Placeholder Text"/>
    <w:basedOn w:val="Domylnaczcionkaakapitu"/>
    <w:uiPriority w:val="13"/>
    <w:semiHidden/>
    <w:rsid w:val="00C35D79"/>
    <w:rPr>
      <w:color w:val="808080"/>
    </w:rPr>
  </w:style>
  <w:style w:type="paragraph" w:styleId="Zwykytekst">
    <w:name w:val="Plain Text"/>
    <w:basedOn w:val="Normalny"/>
    <w:link w:val="ZwykytekstZnak"/>
    <w:uiPriority w:val="13"/>
    <w:semiHidden/>
    <w:rsid w:val="00C35D79"/>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35D79"/>
    <w:rPr>
      <w:rFonts w:ascii="Consolas" w:hAnsi="Consolas" w:cs="Consolas"/>
      <w:sz w:val="21"/>
      <w:szCs w:val="21"/>
    </w:rPr>
  </w:style>
  <w:style w:type="paragraph" w:styleId="Cytat">
    <w:name w:val="Quote"/>
    <w:basedOn w:val="Normalny"/>
    <w:next w:val="Normalny"/>
    <w:link w:val="CytatZnak"/>
    <w:uiPriority w:val="13"/>
    <w:semiHidden/>
    <w:rsid w:val="00C35D79"/>
    <w:rPr>
      <w:i/>
      <w:iCs/>
      <w:color w:val="000000" w:themeColor="text1"/>
    </w:rPr>
  </w:style>
  <w:style w:type="character" w:customStyle="1" w:styleId="CytatZnak">
    <w:name w:val="Cytat Znak"/>
    <w:basedOn w:val="Domylnaczcionkaakapitu"/>
    <w:link w:val="Cytat"/>
    <w:uiPriority w:val="29"/>
    <w:semiHidden/>
    <w:rsid w:val="00C35D79"/>
    <w:rPr>
      <w:i/>
      <w:iCs/>
      <w:color w:val="000000" w:themeColor="text1"/>
    </w:rPr>
  </w:style>
  <w:style w:type="paragraph" w:styleId="Zwrotgrzecznociowy">
    <w:name w:val="Salutation"/>
    <w:basedOn w:val="Normalny"/>
    <w:next w:val="Normalny"/>
    <w:link w:val="ZwrotgrzecznociowyZnak"/>
    <w:uiPriority w:val="13"/>
    <w:semiHidden/>
    <w:rsid w:val="00C35D79"/>
  </w:style>
  <w:style w:type="character" w:customStyle="1" w:styleId="ZwrotgrzecznociowyZnak">
    <w:name w:val="Zwrot grzecznościowy Znak"/>
    <w:basedOn w:val="Domylnaczcionkaakapitu"/>
    <w:link w:val="Zwrotgrzecznociowy"/>
    <w:uiPriority w:val="99"/>
    <w:semiHidden/>
    <w:rsid w:val="00C35D79"/>
  </w:style>
  <w:style w:type="paragraph" w:styleId="Podpis">
    <w:name w:val="Signature"/>
    <w:basedOn w:val="Normalny"/>
    <w:link w:val="PodpisZnak"/>
    <w:uiPriority w:val="13"/>
    <w:semiHidden/>
    <w:rsid w:val="00C35D79"/>
    <w:pPr>
      <w:ind w:left="4252"/>
    </w:pPr>
  </w:style>
  <w:style w:type="character" w:customStyle="1" w:styleId="PodpisZnak">
    <w:name w:val="Podpis Znak"/>
    <w:basedOn w:val="Domylnaczcionkaakapitu"/>
    <w:link w:val="Podpis"/>
    <w:uiPriority w:val="99"/>
    <w:semiHidden/>
    <w:rsid w:val="00C35D79"/>
  </w:style>
  <w:style w:type="character" w:styleId="Pogrubienie">
    <w:name w:val="Strong"/>
    <w:basedOn w:val="Domylnaczcionkaakapitu"/>
    <w:uiPriority w:val="22"/>
    <w:qFormat/>
    <w:rsid w:val="00C35D79"/>
    <w:rPr>
      <w:b/>
      <w:bCs/>
    </w:rPr>
  </w:style>
  <w:style w:type="paragraph" w:styleId="Podtytu">
    <w:name w:val="Subtitle"/>
    <w:basedOn w:val="Normalny"/>
    <w:next w:val="Normalny"/>
    <w:link w:val="PodtytuZnak"/>
    <w:uiPriority w:val="13"/>
    <w:semiHidden/>
    <w:rsid w:val="00C35D79"/>
    <w:pPr>
      <w:numPr>
        <w:ilvl w:val="1"/>
      </w:numPr>
    </w:pPr>
    <w:rPr>
      <w:rFonts w:asciiTheme="majorHAnsi" w:eastAsiaTheme="majorEastAsia" w:hAnsiTheme="majorHAnsi" w:cstheme="majorBidi"/>
      <w:i/>
      <w:iCs/>
      <w:color w:val="D51918" w:themeColor="accent1"/>
      <w:spacing w:val="15"/>
      <w:sz w:val="24"/>
      <w:szCs w:val="24"/>
    </w:rPr>
  </w:style>
  <w:style w:type="character" w:customStyle="1" w:styleId="PodtytuZnak">
    <w:name w:val="Podtytuł Znak"/>
    <w:basedOn w:val="Domylnaczcionkaakapitu"/>
    <w:link w:val="Podtytu"/>
    <w:uiPriority w:val="11"/>
    <w:semiHidden/>
    <w:rsid w:val="00C35D79"/>
    <w:rPr>
      <w:rFonts w:asciiTheme="majorHAnsi" w:eastAsiaTheme="majorEastAsia" w:hAnsiTheme="majorHAnsi" w:cstheme="majorBidi"/>
      <w:i/>
      <w:iCs/>
      <w:color w:val="D51918" w:themeColor="accent1"/>
      <w:spacing w:val="15"/>
      <w:sz w:val="24"/>
      <w:szCs w:val="24"/>
    </w:rPr>
  </w:style>
  <w:style w:type="character" w:styleId="Wyrnieniedelikatne">
    <w:name w:val="Subtle Emphasis"/>
    <w:basedOn w:val="Domylnaczcionkaakapitu"/>
    <w:uiPriority w:val="13"/>
    <w:semiHidden/>
    <w:rsid w:val="00C35D79"/>
    <w:rPr>
      <w:i/>
      <w:iCs/>
      <w:color w:val="808080" w:themeColor="text1" w:themeTint="7F"/>
    </w:rPr>
  </w:style>
  <w:style w:type="character" w:styleId="Odwoaniedelikatne">
    <w:name w:val="Subtle Reference"/>
    <w:basedOn w:val="Domylnaczcionkaakapitu"/>
    <w:uiPriority w:val="13"/>
    <w:semiHidden/>
    <w:rsid w:val="00C35D79"/>
    <w:rPr>
      <w:smallCaps/>
      <w:color w:val="000000" w:themeColor="accent2"/>
      <w:u w:val="single"/>
    </w:rPr>
  </w:style>
  <w:style w:type="table" w:styleId="Tabela-Efekty3D1">
    <w:name w:val="Table 3D effects 1"/>
    <w:basedOn w:val="Standardowy"/>
    <w:uiPriority w:val="13"/>
    <w:semiHidden/>
    <w:unhideWhenUsed/>
    <w:rsid w:val="00C35D7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13"/>
    <w:semiHidden/>
    <w:unhideWhenUsed/>
    <w:rsid w:val="00C35D7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13"/>
    <w:semiHidden/>
    <w:unhideWhenUsed/>
    <w:rsid w:val="00C35D7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13"/>
    <w:semiHidden/>
    <w:unhideWhenUsed/>
    <w:rsid w:val="00C35D7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13"/>
    <w:semiHidden/>
    <w:unhideWhenUsed/>
    <w:rsid w:val="00C35D7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13"/>
    <w:semiHidden/>
    <w:unhideWhenUsed/>
    <w:rsid w:val="00C35D7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13"/>
    <w:semiHidden/>
    <w:unhideWhenUsed/>
    <w:rsid w:val="00C35D7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13"/>
    <w:semiHidden/>
    <w:unhideWhenUsed/>
    <w:rsid w:val="00C35D7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13"/>
    <w:semiHidden/>
    <w:unhideWhenUsed/>
    <w:rsid w:val="00C35D7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13"/>
    <w:semiHidden/>
    <w:unhideWhenUsed/>
    <w:rsid w:val="00C35D7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13"/>
    <w:semiHidden/>
    <w:unhideWhenUsed/>
    <w:rsid w:val="00C35D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13"/>
    <w:semiHidden/>
    <w:unhideWhenUsed/>
    <w:rsid w:val="00C35D7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13"/>
    <w:semiHidden/>
    <w:unhideWhenUsed/>
    <w:rsid w:val="00C35D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13"/>
    <w:semiHidden/>
    <w:unhideWhenUsed/>
    <w:rsid w:val="00C35D7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13"/>
    <w:semiHidden/>
    <w:unhideWhenUsed/>
    <w:rsid w:val="00C35D7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13"/>
    <w:semiHidden/>
    <w:unhideWhenUsed/>
    <w:rsid w:val="00C35D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13"/>
    <w:semiHidden/>
    <w:unhideWhenUsed/>
    <w:rsid w:val="00C35D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13"/>
    <w:semiHidden/>
    <w:unhideWhenUsed/>
    <w:rsid w:val="00C35D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13"/>
    <w:semiHidden/>
    <w:unhideWhenUsed/>
    <w:rsid w:val="00C35D7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13"/>
    <w:semiHidden/>
    <w:unhideWhenUsed/>
    <w:rsid w:val="00C35D7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13"/>
    <w:semiHidden/>
    <w:unhideWhenUsed/>
    <w:rsid w:val="00C35D7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13"/>
    <w:semiHidden/>
    <w:unhideWhenUsed/>
    <w:rsid w:val="00C35D7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13"/>
    <w:semiHidden/>
    <w:unhideWhenUsed/>
    <w:rsid w:val="00C35D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13"/>
    <w:semiHidden/>
    <w:unhideWhenUsed/>
    <w:rsid w:val="00C35D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13"/>
    <w:semiHidden/>
    <w:unhideWhenUsed/>
    <w:rsid w:val="00C35D7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13"/>
    <w:semiHidden/>
    <w:unhideWhenUsed/>
    <w:rsid w:val="00C35D7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13"/>
    <w:semiHidden/>
    <w:unhideWhenUsed/>
    <w:rsid w:val="00C35D7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13"/>
    <w:semiHidden/>
    <w:unhideWhenUsed/>
    <w:rsid w:val="00C35D7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13"/>
    <w:semiHidden/>
    <w:unhideWhenUsed/>
    <w:rsid w:val="00C35D7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13"/>
    <w:semiHidden/>
    <w:unhideWhenUsed/>
    <w:rsid w:val="00C35D7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13"/>
    <w:semiHidden/>
    <w:rsid w:val="00C35D79"/>
    <w:pPr>
      <w:ind w:left="220" w:hanging="220"/>
    </w:pPr>
  </w:style>
  <w:style w:type="paragraph" w:styleId="Spisilustracji">
    <w:name w:val="table of figures"/>
    <w:basedOn w:val="Normalny"/>
    <w:next w:val="Normalny"/>
    <w:uiPriority w:val="13"/>
    <w:semiHidden/>
    <w:rsid w:val="00C35D79"/>
  </w:style>
  <w:style w:type="table" w:styleId="Tabela-Profesjonalny">
    <w:name w:val="Table Professional"/>
    <w:basedOn w:val="Standardowy"/>
    <w:uiPriority w:val="13"/>
    <w:semiHidden/>
    <w:unhideWhenUsed/>
    <w:rsid w:val="00C35D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13"/>
    <w:semiHidden/>
    <w:unhideWhenUsed/>
    <w:rsid w:val="00C35D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13"/>
    <w:semiHidden/>
    <w:unhideWhenUsed/>
    <w:rsid w:val="00C35D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13"/>
    <w:semiHidden/>
    <w:unhideWhenUsed/>
    <w:rsid w:val="00C35D7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13"/>
    <w:semiHidden/>
    <w:unhideWhenUsed/>
    <w:rsid w:val="00C35D7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13"/>
    <w:semiHidden/>
    <w:unhideWhenUsed/>
    <w:rsid w:val="00C35D7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13"/>
    <w:semiHidden/>
    <w:unhideWhenUsed/>
    <w:rsid w:val="00C3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13"/>
    <w:semiHidden/>
    <w:unhideWhenUsed/>
    <w:rsid w:val="00C35D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13"/>
    <w:semiHidden/>
    <w:unhideWhenUsed/>
    <w:rsid w:val="00C35D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13"/>
    <w:semiHidden/>
    <w:unhideWhenUsed/>
    <w:rsid w:val="00C35D7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3"/>
    <w:semiHidden/>
    <w:rsid w:val="00C35D79"/>
    <w:pPr>
      <w:pBdr>
        <w:bottom w:val="single" w:sz="8" w:space="4" w:color="D51918" w:themeColor="accent1"/>
      </w:pBdr>
      <w:spacing w:after="300"/>
      <w:contextualSpacing/>
    </w:pPr>
    <w:rPr>
      <w:rFonts w:asciiTheme="majorHAnsi" w:eastAsiaTheme="majorEastAsia" w:hAnsiTheme="majorHAnsi" w:cstheme="majorBidi"/>
      <w:color w:val="53004F" w:themeColor="text2" w:themeShade="BF"/>
      <w:spacing w:val="5"/>
      <w:kern w:val="28"/>
      <w:sz w:val="52"/>
      <w:szCs w:val="52"/>
    </w:rPr>
  </w:style>
  <w:style w:type="character" w:customStyle="1" w:styleId="TytuZnak">
    <w:name w:val="Tytuł Znak"/>
    <w:basedOn w:val="Domylnaczcionkaakapitu"/>
    <w:link w:val="Tytu"/>
    <w:uiPriority w:val="10"/>
    <w:semiHidden/>
    <w:rsid w:val="00C35D79"/>
    <w:rPr>
      <w:rFonts w:asciiTheme="majorHAnsi" w:eastAsiaTheme="majorEastAsia" w:hAnsiTheme="majorHAnsi" w:cstheme="majorBidi"/>
      <w:color w:val="53004F" w:themeColor="text2" w:themeShade="BF"/>
      <w:spacing w:val="5"/>
      <w:kern w:val="28"/>
      <w:sz w:val="52"/>
      <w:szCs w:val="52"/>
    </w:rPr>
  </w:style>
  <w:style w:type="paragraph" w:styleId="Nagwekwykazurde">
    <w:name w:val="toa heading"/>
    <w:basedOn w:val="Normalny"/>
    <w:next w:val="Normalny"/>
    <w:uiPriority w:val="13"/>
    <w:semiHidden/>
    <w:rsid w:val="00C35D79"/>
    <w:pPr>
      <w:spacing w:before="120"/>
    </w:pPr>
    <w:rPr>
      <w:rFonts w:asciiTheme="majorHAnsi" w:eastAsiaTheme="majorEastAsia" w:hAnsiTheme="majorHAnsi" w:cstheme="majorBidi"/>
      <w:b/>
      <w:bCs/>
      <w:sz w:val="24"/>
      <w:szCs w:val="24"/>
    </w:rPr>
  </w:style>
  <w:style w:type="paragraph" w:styleId="Spistreci1">
    <w:name w:val="toc 1"/>
    <w:basedOn w:val="Normalny"/>
    <w:next w:val="Normalny"/>
    <w:autoRedefine/>
    <w:uiPriority w:val="39"/>
    <w:rsid w:val="00C35D79"/>
    <w:pPr>
      <w:spacing w:after="100"/>
    </w:pPr>
  </w:style>
  <w:style w:type="paragraph" w:styleId="Spistreci2">
    <w:name w:val="toc 2"/>
    <w:basedOn w:val="Normalny"/>
    <w:next w:val="Normalny"/>
    <w:autoRedefine/>
    <w:uiPriority w:val="39"/>
    <w:rsid w:val="00C35D79"/>
    <w:pPr>
      <w:spacing w:after="100"/>
      <w:ind w:left="220"/>
    </w:pPr>
  </w:style>
  <w:style w:type="paragraph" w:styleId="Spistreci3">
    <w:name w:val="toc 3"/>
    <w:basedOn w:val="Normalny"/>
    <w:next w:val="Normalny"/>
    <w:autoRedefine/>
    <w:semiHidden/>
    <w:rsid w:val="00C35D79"/>
    <w:pPr>
      <w:spacing w:after="100"/>
      <w:ind w:left="440"/>
    </w:pPr>
  </w:style>
  <w:style w:type="paragraph" w:styleId="Spistreci4">
    <w:name w:val="toc 4"/>
    <w:basedOn w:val="Normalny"/>
    <w:next w:val="Normalny"/>
    <w:autoRedefine/>
    <w:uiPriority w:val="13"/>
    <w:semiHidden/>
    <w:rsid w:val="00C35D79"/>
    <w:pPr>
      <w:spacing w:after="100"/>
      <w:ind w:left="660"/>
    </w:pPr>
  </w:style>
  <w:style w:type="paragraph" w:styleId="Spistreci5">
    <w:name w:val="toc 5"/>
    <w:basedOn w:val="Normalny"/>
    <w:next w:val="Normalny"/>
    <w:autoRedefine/>
    <w:uiPriority w:val="13"/>
    <w:semiHidden/>
    <w:rsid w:val="00C35D79"/>
    <w:pPr>
      <w:spacing w:after="100"/>
      <w:ind w:left="880"/>
    </w:pPr>
  </w:style>
  <w:style w:type="paragraph" w:styleId="Spistreci6">
    <w:name w:val="toc 6"/>
    <w:basedOn w:val="Normalny"/>
    <w:next w:val="Normalny"/>
    <w:autoRedefine/>
    <w:uiPriority w:val="13"/>
    <w:semiHidden/>
    <w:rsid w:val="00C35D79"/>
    <w:pPr>
      <w:spacing w:after="100"/>
      <w:ind w:left="1100"/>
    </w:pPr>
  </w:style>
  <w:style w:type="paragraph" w:styleId="Spistreci7">
    <w:name w:val="toc 7"/>
    <w:basedOn w:val="Normalny"/>
    <w:next w:val="Normalny"/>
    <w:autoRedefine/>
    <w:uiPriority w:val="13"/>
    <w:semiHidden/>
    <w:rsid w:val="00C35D79"/>
    <w:pPr>
      <w:spacing w:after="100"/>
      <w:ind w:left="1320"/>
    </w:pPr>
  </w:style>
  <w:style w:type="paragraph" w:styleId="Spistreci8">
    <w:name w:val="toc 8"/>
    <w:basedOn w:val="Normalny"/>
    <w:next w:val="Normalny"/>
    <w:autoRedefine/>
    <w:uiPriority w:val="13"/>
    <w:semiHidden/>
    <w:rsid w:val="00C35D79"/>
    <w:pPr>
      <w:spacing w:after="100"/>
      <w:ind w:left="1540"/>
    </w:pPr>
  </w:style>
  <w:style w:type="paragraph" w:styleId="Spistreci9">
    <w:name w:val="toc 9"/>
    <w:basedOn w:val="Normalny"/>
    <w:next w:val="Normalny"/>
    <w:autoRedefine/>
    <w:uiPriority w:val="13"/>
    <w:semiHidden/>
    <w:rsid w:val="00C35D79"/>
    <w:pPr>
      <w:spacing w:after="100"/>
      <w:ind w:left="1760"/>
    </w:pPr>
  </w:style>
  <w:style w:type="paragraph" w:styleId="Nagwekspisutreci">
    <w:name w:val="TOC Heading"/>
    <w:basedOn w:val="Nagwek1"/>
    <w:next w:val="Normalny"/>
    <w:uiPriority w:val="39"/>
    <w:qFormat/>
    <w:rsid w:val="00C35D79"/>
    <w:pPr>
      <w:outlineLvl w:val="9"/>
    </w:pPr>
  </w:style>
  <w:style w:type="character" w:styleId="Nierozpoznanawzmianka">
    <w:name w:val="Unresolved Mention"/>
    <w:basedOn w:val="Domylnaczcionkaakapitu"/>
    <w:uiPriority w:val="99"/>
    <w:semiHidden/>
    <w:unhideWhenUsed/>
    <w:rsid w:val="009864C0"/>
    <w:rPr>
      <w:color w:val="605E5C"/>
      <w:shd w:val="clear" w:color="auto" w:fill="E1DFDD"/>
    </w:rPr>
  </w:style>
  <w:style w:type="paragraph" w:customStyle="1" w:styleId="Arial10">
    <w:name w:val="Arial 10"/>
    <w:basedOn w:val="Normalny"/>
    <w:link w:val="Arial10Char"/>
    <w:rsid w:val="002F09B9"/>
    <w:rPr>
      <w:rFonts w:ascii="Arial" w:hAnsi="Arial"/>
      <w:color w:val="000000"/>
      <w:szCs w:val="18"/>
      <w:lang w:val="en-US"/>
    </w:rPr>
  </w:style>
  <w:style w:type="character" w:customStyle="1" w:styleId="Arial10Char">
    <w:name w:val="Arial 10 Char"/>
    <w:link w:val="Arial10"/>
    <w:rsid w:val="002F09B9"/>
    <w:rPr>
      <w:rFonts w:ascii="Arial" w:eastAsia="Times New Roman" w:hAnsi="Arial" w:cs="Times New Roman"/>
      <w:color w:val="000000"/>
      <w:sz w:val="20"/>
      <w:szCs w:val="18"/>
      <w:lang w:val="en-US"/>
    </w:rPr>
  </w:style>
  <w:style w:type="paragraph" w:customStyle="1" w:styleId="TableHeading">
    <w:name w:val="Table Heading"/>
    <w:basedOn w:val="Normalny"/>
    <w:rsid w:val="002F09B9"/>
    <w:pPr>
      <w:spacing w:beforeLines="90" w:before="216"/>
    </w:pPr>
    <w:rPr>
      <w:b/>
      <w:i/>
      <w:color w:val="FFFFFF"/>
      <w:sz w:val="28"/>
      <w:szCs w:val="28"/>
      <w:lang w:val="en-US"/>
    </w:rPr>
  </w:style>
  <w:style w:type="paragraph" w:customStyle="1" w:styleId="SubtitleCover">
    <w:name w:val="Subtitle Cover"/>
    <w:basedOn w:val="Normalny"/>
    <w:next w:val="Tekstpodstawowy"/>
    <w:rsid w:val="002F09B9"/>
    <w:pPr>
      <w:keepNext/>
      <w:keepLines/>
      <w:pBdr>
        <w:top w:val="single" w:sz="8" w:space="24" w:color="auto"/>
      </w:pBdr>
      <w:spacing w:before="240" w:line="480" w:lineRule="exact"/>
      <w:ind w:right="-835"/>
    </w:pPr>
    <w:rPr>
      <w:rFonts w:ascii="Arial" w:hAnsi="Arial"/>
      <w:spacing w:val="-30"/>
      <w:kern w:val="28"/>
      <w:sz w:val="48"/>
      <w:lang w:val="en-US"/>
    </w:rPr>
  </w:style>
  <w:style w:type="paragraph" w:customStyle="1" w:styleId="Titlecover">
    <w:name w:val="Title cover"/>
    <w:basedOn w:val="Normalny"/>
    <w:rsid w:val="002F09B9"/>
    <w:pPr>
      <w:pBdr>
        <w:top w:val="single" w:sz="36" w:space="1" w:color="auto"/>
      </w:pBdr>
    </w:pPr>
    <w:rPr>
      <w:sz w:val="24"/>
      <w:lang w:val="en-US"/>
    </w:rPr>
  </w:style>
  <w:style w:type="paragraph" w:customStyle="1" w:styleId="Bullet">
    <w:name w:val="Bullet"/>
    <w:basedOn w:val="Normalny"/>
    <w:rsid w:val="002F09B9"/>
    <w:pPr>
      <w:tabs>
        <w:tab w:val="num" w:pos="1800"/>
      </w:tabs>
      <w:spacing w:beforeLines="90" w:before="216"/>
      <w:ind w:left="2160" w:hanging="360"/>
    </w:pPr>
    <w:rPr>
      <w:lang w:val="en-US"/>
    </w:rPr>
  </w:style>
  <w:style w:type="paragraph" w:customStyle="1" w:styleId="CoverPageHeadingArial30pt">
    <w:name w:val="Cover Page Heading Arial 30 pt"/>
    <w:basedOn w:val="Normalny"/>
    <w:rsid w:val="002F09B9"/>
    <w:pPr>
      <w:pBdr>
        <w:bottom w:val="single" w:sz="6" w:space="1" w:color="auto"/>
      </w:pBdr>
    </w:pPr>
    <w:rPr>
      <w:rFonts w:ascii="Arial" w:hAnsi="Arial"/>
      <w:b/>
      <w:sz w:val="60"/>
      <w:szCs w:val="60"/>
      <w:lang w:val="en-US"/>
    </w:rPr>
  </w:style>
  <w:style w:type="paragraph" w:customStyle="1" w:styleId="Arial12Bold">
    <w:name w:val="Arial 12 Bold"/>
    <w:basedOn w:val="Arial10"/>
    <w:rsid w:val="002F09B9"/>
    <w:rPr>
      <w:b/>
      <w:sz w:val="24"/>
      <w:szCs w:val="24"/>
    </w:rPr>
  </w:style>
  <w:style w:type="paragraph" w:customStyle="1" w:styleId="Action2">
    <w:name w:val="Action 2"/>
    <w:basedOn w:val="Normalny"/>
    <w:link w:val="Action2Char"/>
    <w:rsid w:val="002F09B9"/>
    <w:pPr>
      <w:spacing w:beforeLines="90" w:before="216"/>
      <w:ind w:left="360"/>
    </w:pPr>
    <w:rPr>
      <w:lang w:val="en-US"/>
    </w:rPr>
  </w:style>
  <w:style w:type="paragraph" w:customStyle="1" w:styleId="Action1">
    <w:name w:val="Action 1"/>
    <w:basedOn w:val="Normalny"/>
    <w:link w:val="Action1Char"/>
    <w:rsid w:val="002F09B9"/>
    <w:pPr>
      <w:spacing w:beforeLines="90" w:before="216"/>
    </w:pPr>
    <w:rPr>
      <w:lang w:val="en-US"/>
    </w:rPr>
  </w:style>
  <w:style w:type="paragraph" w:customStyle="1" w:styleId="Action3Bullet">
    <w:name w:val="Action 3 Bullet"/>
    <w:basedOn w:val="Normalny"/>
    <w:rsid w:val="002F09B9"/>
    <w:pPr>
      <w:numPr>
        <w:numId w:val="21"/>
      </w:numPr>
      <w:tabs>
        <w:tab w:val="left" w:pos="720"/>
      </w:tabs>
    </w:pPr>
    <w:rPr>
      <w:lang w:val="en-US"/>
    </w:rPr>
  </w:style>
  <w:style w:type="paragraph" w:customStyle="1" w:styleId="BodyTextSpecial">
    <w:name w:val="Body Text Special"/>
    <w:basedOn w:val="Normalny"/>
    <w:link w:val="BodyTextSpecialChar"/>
    <w:rsid w:val="002F09B9"/>
    <w:pPr>
      <w:spacing w:beforeLines="90" w:before="216"/>
      <w:ind w:left="1440"/>
    </w:pPr>
    <w:rPr>
      <w:lang w:val="en-US"/>
    </w:rPr>
  </w:style>
  <w:style w:type="paragraph" w:customStyle="1" w:styleId="CoverPageSubHeading">
    <w:name w:val="Cover Page SubHeading"/>
    <w:basedOn w:val="SubtitleCover"/>
    <w:rsid w:val="002F09B9"/>
    <w:pPr>
      <w:pBdr>
        <w:top w:val="none" w:sz="0" w:space="0" w:color="auto"/>
      </w:pBdr>
      <w:spacing w:before="0"/>
    </w:pPr>
  </w:style>
  <w:style w:type="paragraph" w:customStyle="1" w:styleId="CoverPageText">
    <w:name w:val="Cover Page Text"/>
    <w:basedOn w:val="CoverPageSubHeading"/>
    <w:rsid w:val="002F09B9"/>
    <w:pPr>
      <w:spacing w:beforeLines="90" w:before="216"/>
    </w:pPr>
    <w:rPr>
      <w:b/>
      <w:noProof/>
      <w:sz w:val="24"/>
      <w:szCs w:val="24"/>
      <w:lang w:val="de-DE"/>
    </w:rPr>
  </w:style>
  <w:style w:type="paragraph" w:customStyle="1" w:styleId="Bulletsintable">
    <w:name w:val="Bullets in table"/>
    <w:basedOn w:val="Normalny"/>
    <w:rsid w:val="002F09B9"/>
    <w:pPr>
      <w:numPr>
        <w:numId w:val="22"/>
      </w:numPr>
    </w:pPr>
    <w:rPr>
      <w:sz w:val="24"/>
      <w:szCs w:val="24"/>
      <w:lang w:val="en-US"/>
    </w:rPr>
  </w:style>
  <w:style w:type="character" w:customStyle="1" w:styleId="Action1Char">
    <w:name w:val="Action 1 Char"/>
    <w:link w:val="Action1"/>
    <w:rsid w:val="002F09B9"/>
    <w:rPr>
      <w:rFonts w:ascii="Times New Roman" w:eastAsia="Times New Roman" w:hAnsi="Times New Roman" w:cs="Times New Roman"/>
      <w:sz w:val="20"/>
      <w:szCs w:val="20"/>
      <w:lang w:val="en-US"/>
    </w:rPr>
  </w:style>
  <w:style w:type="paragraph" w:customStyle="1" w:styleId="Normal10pt">
    <w:name w:val="Normal + 10 pt"/>
    <w:aliases w:val="Before:  10.8 pt"/>
    <w:basedOn w:val="Normalny"/>
    <w:rsid w:val="002F09B9"/>
    <w:pPr>
      <w:spacing w:before="216"/>
    </w:pPr>
    <w:rPr>
      <w:lang w:val="en-US"/>
    </w:rPr>
  </w:style>
  <w:style w:type="paragraph" w:customStyle="1" w:styleId="Role">
    <w:name w:val="Role"/>
    <w:basedOn w:val="Normalny"/>
    <w:rsid w:val="002F09B9"/>
    <w:rPr>
      <w:lang w:val="en-US"/>
    </w:rPr>
  </w:style>
  <w:style w:type="paragraph" w:customStyle="1" w:styleId="Task">
    <w:name w:val="Task"/>
    <w:basedOn w:val="Role"/>
    <w:rsid w:val="002F09B9"/>
    <w:pPr>
      <w:numPr>
        <w:numId w:val="23"/>
      </w:numPr>
      <w:spacing w:beforeLines="90" w:before="216"/>
      <w:jc w:val="both"/>
    </w:pPr>
  </w:style>
  <w:style w:type="paragraph" w:customStyle="1" w:styleId="Responsibility">
    <w:name w:val="Responsibility"/>
    <w:basedOn w:val="Task"/>
    <w:rsid w:val="002F09B9"/>
    <w:pPr>
      <w:numPr>
        <w:numId w:val="0"/>
      </w:numPr>
    </w:pPr>
  </w:style>
  <w:style w:type="paragraph" w:customStyle="1" w:styleId="HeadingAppendix">
    <w:name w:val="Heading Appendix"/>
    <w:basedOn w:val="Nagwek1"/>
    <w:rsid w:val="002F09B9"/>
    <w:pPr>
      <w:spacing w:beforeLines="90" w:before="216"/>
    </w:pPr>
    <w:rPr>
      <w:rFonts w:ascii="Arial" w:eastAsia="Times New Roman" w:hAnsi="Arial" w:cs="Times New Roman"/>
      <w:color w:val="auto"/>
      <w:kern w:val="28"/>
      <w:sz w:val="32"/>
      <w:szCs w:val="20"/>
      <w:lang w:val="en-US"/>
    </w:rPr>
  </w:style>
  <w:style w:type="paragraph" w:customStyle="1" w:styleId="SystemInformation">
    <w:name w:val="System Information"/>
    <w:basedOn w:val="Normalny"/>
    <w:link w:val="SystemInformationCharChar"/>
    <w:rsid w:val="002F09B9"/>
    <w:rPr>
      <w:lang w:val="en-US"/>
    </w:rPr>
  </w:style>
  <w:style w:type="character" w:customStyle="1" w:styleId="SystemInformationCharChar">
    <w:name w:val="System Information Char Char"/>
    <w:link w:val="SystemInformation"/>
    <w:rsid w:val="002F09B9"/>
    <w:rPr>
      <w:rFonts w:ascii="Times New Roman" w:eastAsia="Times New Roman" w:hAnsi="Times New Roman" w:cs="Times New Roman"/>
      <w:sz w:val="20"/>
      <w:szCs w:val="20"/>
      <w:lang w:val="en-US"/>
    </w:rPr>
  </w:style>
  <w:style w:type="paragraph" w:customStyle="1" w:styleId="Position">
    <w:name w:val="Position"/>
    <w:basedOn w:val="SystemInformation"/>
    <w:link w:val="PositionChar"/>
    <w:rsid w:val="002F09B9"/>
    <w:pPr>
      <w:spacing w:before="216"/>
    </w:pPr>
  </w:style>
  <w:style w:type="paragraph" w:customStyle="1" w:styleId="PositionAlternate">
    <w:name w:val="Position Alternate"/>
    <w:basedOn w:val="Position"/>
    <w:rsid w:val="002F09B9"/>
    <w:pPr>
      <w:ind w:left="360"/>
    </w:pPr>
  </w:style>
  <w:style w:type="paragraph" w:customStyle="1" w:styleId="BulletNoSpace">
    <w:name w:val="Bullet No Space"/>
    <w:basedOn w:val="Bullet"/>
    <w:rsid w:val="002F09B9"/>
    <w:pPr>
      <w:numPr>
        <w:numId w:val="20"/>
      </w:numPr>
      <w:contextualSpacing/>
    </w:pPr>
  </w:style>
  <w:style w:type="paragraph" w:customStyle="1" w:styleId="SystemPosition">
    <w:name w:val="System Position"/>
    <w:basedOn w:val="SystemInformation"/>
    <w:rsid w:val="002F09B9"/>
  </w:style>
  <w:style w:type="character" w:customStyle="1" w:styleId="PositionChar">
    <w:name w:val="Position Char"/>
    <w:basedOn w:val="SystemInformationCharChar"/>
    <w:link w:val="Position"/>
    <w:rsid w:val="002F09B9"/>
    <w:rPr>
      <w:rFonts w:ascii="Times New Roman" w:eastAsia="Times New Roman" w:hAnsi="Times New Roman" w:cs="Times New Roman"/>
      <w:sz w:val="20"/>
      <w:szCs w:val="20"/>
      <w:lang w:val="en-US"/>
    </w:rPr>
  </w:style>
  <w:style w:type="paragraph" w:customStyle="1" w:styleId="NormalNoSpace">
    <w:name w:val="Normal No Space"/>
    <w:aliases w:val="+10 pt,Before 10.8"/>
    <w:basedOn w:val="Normal10pt"/>
    <w:rsid w:val="002F09B9"/>
    <w:pPr>
      <w:contextualSpacing/>
    </w:pPr>
  </w:style>
  <w:style w:type="paragraph" w:customStyle="1" w:styleId="Normal10pt0">
    <w:name w:val="Normal 10 pt."/>
    <w:basedOn w:val="Normal10pt"/>
    <w:rsid w:val="002F09B9"/>
    <w:pPr>
      <w:spacing w:before="0"/>
    </w:pPr>
  </w:style>
  <w:style w:type="paragraph" w:customStyle="1" w:styleId="HeadingAppendix2">
    <w:name w:val="Heading Appendix 2"/>
    <w:basedOn w:val="Nagwek2"/>
    <w:next w:val="BodyTextSpecial"/>
    <w:rsid w:val="002F09B9"/>
    <w:pPr>
      <w:spacing w:beforeLines="90" w:before="90" w:line="280" w:lineRule="exact"/>
      <w:ind w:left="720"/>
    </w:pPr>
    <w:rPr>
      <w:rFonts w:ascii="Arial" w:eastAsia="Times New Roman" w:hAnsi="Arial" w:cs="Times New Roman"/>
      <w:bCs w:val="0"/>
      <w:color w:val="auto"/>
      <w:kern w:val="28"/>
      <w:sz w:val="28"/>
      <w:szCs w:val="20"/>
      <w:lang w:val="en-US"/>
    </w:rPr>
  </w:style>
  <w:style w:type="paragraph" w:customStyle="1" w:styleId="BodyTextSpecialNoSpace">
    <w:name w:val="Body Text Special No Space"/>
    <w:basedOn w:val="BodyTextSpecial"/>
    <w:next w:val="BodyTextSpecial"/>
    <w:rsid w:val="002F09B9"/>
    <w:pPr>
      <w:spacing w:beforeLines="0" w:before="0"/>
    </w:pPr>
  </w:style>
  <w:style w:type="character" w:customStyle="1" w:styleId="BodyTextSpecialChar">
    <w:name w:val="Body Text Special Char"/>
    <w:link w:val="BodyTextSpecial"/>
    <w:rsid w:val="002F09B9"/>
    <w:rPr>
      <w:rFonts w:ascii="Times New Roman" w:eastAsia="Times New Roman" w:hAnsi="Times New Roman" w:cs="Times New Roman"/>
      <w:sz w:val="20"/>
      <w:szCs w:val="20"/>
      <w:lang w:val="en-US"/>
    </w:rPr>
  </w:style>
  <w:style w:type="paragraph" w:styleId="Poprawka">
    <w:name w:val="Revision"/>
    <w:hidden/>
    <w:uiPriority w:val="99"/>
    <w:semiHidden/>
    <w:rsid w:val="002F09B9"/>
    <w:pPr>
      <w:spacing w:after="0" w:line="240" w:lineRule="auto"/>
    </w:pPr>
    <w:rPr>
      <w:rFonts w:ascii="Times New Roman" w:eastAsia="Times New Roman" w:hAnsi="Times New Roman" w:cs="Times New Roman"/>
      <w:sz w:val="24"/>
      <w:szCs w:val="24"/>
      <w:lang w:val="en-US"/>
    </w:rPr>
  </w:style>
  <w:style w:type="character" w:customStyle="1" w:styleId="Action2Char">
    <w:name w:val="Action 2 Char"/>
    <w:link w:val="Action2"/>
    <w:rsid w:val="002F09B9"/>
    <w:rPr>
      <w:rFonts w:ascii="Times New Roman" w:eastAsia="Times New Roman" w:hAnsi="Times New Roman" w:cs="Times New Roman"/>
      <w:sz w:val="20"/>
      <w:szCs w:val="20"/>
      <w:lang w:val="en-US"/>
    </w:rPr>
  </w:style>
  <w:style w:type="paragraph" w:customStyle="1" w:styleId="B3">
    <w:name w:val="B3"/>
    <w:qFormat/>
    <w:rsid w:val="002F09B9"/>
    <w:pPr>
      <w:numPr>
        <w:numId w:val="24"/>
      </w:numPr>
      <w:spacing w:after="60" w:line="240" w:lineRule="auto"/>
      <w:ind w:left="1440" w:hanging="418"/>
    </w:pPr>
    <w:rPr>
      <w:rFonts w:ascii="Times New Roman" w:eastAsia="Times New Roman" w:hAnsi="Times New Roman" w:cs="Times New Roman"/>
      <w:sz w:val="24"/>
      <w:szCs w:val="24"/>
      <w:lang w:val="en-US"/>
    </w:rPr>
  </w:style>
  <w:style w:type="paragraph" w:customStyle="1" w:styleId="B1">
    <w:name w:val="B1"/>
    <w:qFormat/>
    <w:rsid w:val="002F09B9"/>
    <w:pPr>
      <w:numPr>
        <w:numId w:val="25"/>
      </w:numPr>
      <w:tabs>
        <w:tab w:val="left" w:pos="810"/>
        <w:tab w:val="left" w:pos="990"/>
      </w:tabs>
      <w:spacing w:after="120"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785F29"/>
    <w:pPr>
      <w:autoSpaceDE w:val="0"/>
      <w:autoSpaceDN w:val="0"/>
      <w:adjustRightInd w:val="0"/>
      <w:spacing w:after="0" w:line="240" w:lineRule="auto"/>
    </w:pPr>
    <w:rPr>
      <w:rFonts w:ascii="Calibri" w:eastAsia="Times New Roman" w:hAnsi="Calibri" w:cs="Calibri"/>
      <w:color w:val="000000"/>
      <w:sz w:val="24"/>
      <w:szCs w:val="24"/>
      <w:lang w:val="pl-PL" w:eastAsia="pl-PL" w:bidi="mr-IN"/>
    </w:rPr>
  </w:style>
  <w:style w:type="paragraph" w:customStyle="1" w:styleId="m4389831012647691797msolistparagraph">
    <w:name w:val="m_4389831012647691797msolistparagraph"/>
    <w:basedOn w:val="Normalny"/>
    <w:rsid w:val="005528A1"/>
    <w:pPr>
      <w:spacing w:before="100" w:beforeAutospacing="1" w:after="100" w:afterAutospacing="1"/>
    </w:pPr>
    <w:rPr>
      <w:rFonts w:ascii="Calibri" w:eastAsiaTheme="minorHAnsi" w:hAnsi="Calibri" w:cs="Calibri"/>
      <w:sz w:val="22"/>
      <w:szCs w:val="22"/>
      <w:lang w:val="pl-PL" w:eastAsia="pl-PL"/>
    </w:rPr>
  </w:style>
  <w:style w:type="paragraph" w:customStyle="1" w:styleId="paragraph">
    <w:name w:val="paragraph"/>
    <w:basedOn w:val="Normalny"/>
    <w:rsid w:val="0090681D"/>
    <w:pPr>
      <w:spacing w:before="100" w:beforeAutospacing="1" w:after="100" w:afterAutospacing="1"/>
    </w:pPr>
    <w:rPr>
      <w:rFonts w:ascii="Calibri" w:eastAsiaTheme="minorHAnsi" w:hAnsi="Calibri" w:cs="Calibri"/>
      <w:sz w:val="22"/>
      <w:szCs w:val="22"/>
      <w:lang w:val="pl-PL" w:eastAsia="pl-PL"/>
    </w:rPr>
  </w:style>
  <w:style w:type="character" w:customStyle="1" w:styleId="normaltextrun">
    <w:name w:val="normaltextrun"/>
    <w:basedOn w:val="Domylnaczcionkaakapitu"/>
    <w:rsid w:val="0090681D"/>
  </w:style>
  <w:style w:type="character" w:customStyle="1" w:styleId="apple-converted-space">
    <w:name w:val="apple-converted-space"/>
    <w:basedOn w:val="Domylnaczcionkaakapitu"/>
    <w:rsid w:val="004D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356">
      <w:bodyDiv w:val="1"/>
      <w:marLeft w:val="0"/>
      <w:marRight w:val="0"/>
      <w:marTop w:val="0"/>
      <w:marBottom w:val="0"/>
      <w:divBdr>
        <w:top w:val="none" w:sz="0" w:space="0" w:color="auto"/>
        <w:left w:val="none" w:sz="0" w:space="0" w:color="auto"/>
        <w:bottom w:val="none" w:sz="0" w:space="0" w:color="auto"/>
        <w:right w:val="none" w:sz="0" w:space="0" w:color="auto"/>
      </w:divBdr>
    </w:div>
    <w:div w:id="108282825">
      <w:bodyDiv w:val="1"/>
      <w:marLeft w:val="0"/>
      <w:marRight w:val="0"/>
      <w:marTop w:val="0"/>
      <w:marBottom w:val="0"/>
      <w:divBdr>
        <w:top w:val="none" w:sz="0" w:space="0" w:color="auto"/>
        <w:left w:val="none" w:sz="0" w:space="0" w:color="auto"/>
        <w:bottom w:val="none" w:sz="0" w:space="0" w:color="auto"/>
        <w:right w:val="none" w:sz="0" w:space="0" w:color="auto"/>
      </w:divBdr>
    </w:div>
    <w:div w:id="115567175">
      <w:bodyDiv w:val="1"/>
      <w:marLeft w:val="0"/>
      <w:marRight w:val="0"/>
      <w:marTop w:val="0"/>
      <w:marBottom w:val="0"/>
      <w:divBdr>
        <w:top w:val="none" w:sz="0" w:space="0" w:color="auto"/>
        <w:left w:val="none" w:sz="0" w:space="0" w:color="auto"/>
        <w:bottom w:val="none" w:sz="0" w:space="0" w:color="auto"/>
        <w:right w:val="none" w:sz="0" w:space="0" w:color="auto"/>
      </w:divBdr>
    </w:div>
    <w:div w:id="214198041">
      <w:bodyDiv w:val="1"/>
      <w:marLeft w:val="0"/>
      <w:marRight w:val="0"/>
      <w:marTop w:val="0"/>
      <w:marBottom w:val="0"/>
      <w:divBdr>
        <w:top w:val="none" w:sz="0" w:space="0" w:color="auto"/>
        <w:left w:val="none" w:sz="0" w:space="0" w:color="auto"/>
        <w:bottom w:val="none" w:sz="0" w:space="0" w:color="auto"/>
        <w:right w:val="none" w:sz="0" w:space="0" w:color="auto"/>
      </w:divBdr>
    </w:div>
    <w:div w:id="303119823">
      <w:bodyDiv w:val="1"/>
      <w:marLeft w:val="0"/>
      <w:marRight w:val="0"/>
      <w:marTop w:val="0"/>
      <w:marBottom w:val="0"/>
      <w:divBdr>
        <w:top w:val="none" w:sz="0" w:space="0" w:color="auto"/>
        <w:left w:val="none" w:sz="0" w:space="0" w:color="auto"/>
        <w:bottom w:val="none" w:sz="0" w:space="0" w:color="auto"/>
        <w:right w:val="none" w:sz="0" w:space="0" w:color="auto"/>
      </w:divBdr>
      <w:divsChild>
        <w:div w:id="2028174365">
          <w:marLeft w:val="0"/>
          <w:marRight w:val="0"/>
          <w:marTop w:val="0"/>
          <w:marBottom w:val="45"/>
          <w:divBdr>
            <w:top w:val="none" w:sz="0" w:space="0" w:color="auto"/>
            <w:left w:val="none" w:sz="0" w:space="0" w:color="auto"/>
            <w:bottom w:val="none" w:sz="0" w:space="0" w:color="auto"/>
            <w:right w:val="none" w:sz="0" w:space="0" w:color="auto"/>
          </w:divBdr>
        </w:div>
      </w:divsChild>
    </w:div>
    <w:div w:id="345132909">
      <w:bodyDiv w:val="1"/>
      <w:marLeft w:val="0"/>
      <w:marRight w:val="0"/>
      <w:marTop w:val="0"/>
      <w:marBottom w:val="0"/>
      <w:divBdr>
        <w:top w:val="none" w:sz="0" w:space="0" w:color="auto"/>
        <w:left w:val="none" w:sz="0" w:space="0" w:color="auto"/>
        <w:bottom w:val="none" w:sz="0" w:space="0" w:color="auto"/>
        <w:right w:val="none" w:sz="0" w:space="0" w:color="auto"/>
      </w:divBdr>
    </w:div>
    <w:div w:id="361128332">
      <w:bodyDiv w:val="1"/>
      <w:marLeft w:val="0"/>
      <w:marRight w:val="0"/>
      <w:marTop w:val="0"/>
      <w:marBottom w:val="0"/>
      <w:divBdr>
        <w:top w:val="none" w:sz="0" w:space="0" w:color="auto"/>
        <w:left w:val="none" w:sz="0" w:space="0" w:color="auto"/>
        <w:bottom w:val="none" w:sz="0" w:space="0" w:color="auto"/>
        <w:right w:val="none" w:sz="0" w:space="0" w:color="auto"/>
      </w:divBdr>
    </w:div>
    <w:div w:id="483819344">
      <w:bodyDiv w:val="1"/>
      <w:marLeft w:val="0"/>
      <w:marRight w:val="0"/>
      <w:marTop w:val="0"/>
      <w:marBottom w:val="0"/>
      <w:divBdr>
        <w:top w:val="none" w:sz="0" w:space="0" w:color="auto"/>
        <w:left w:val="none" w:sz="0" w:space="0" w:color="auto"/>
        <w:bottom w:val="none" w:sz="0" w:space="0" w:color="auto"/>
        <w:right w:val="none" w:sz="0" w:space="0" w:color="auto"/>
      </w:divBdr>
    </w:div>
    <w:div w:id="540627100">
      <w:bodyDiv w:val="1"/>
      <w:marLeft w:val="0"/>
      <w:marRight w:val="0"/>
      <w:marTop w:val="0"/>
      <w:marBottom w:val="0"/>
      <w:divBdr>
        <w:top w:val="none" w:sz="0" w:space="0" w:color="auto"/>
        <w:left w:val="none" w:sz="0" w:space="0" w:color="auto"/>
        <w:bottom w:val="none" w:sz="0" w:space="0" w:color="auto"/>
        <w:right w:val="none" w:sz="0" w:space="0" w:color="auto"/>
      </w:divBdr>
    </w:div>
    <w:div w:id="588469788">
      <w:bodyDiv w:val="1"/>
      <w:marLeft w:val="0"/>
      <w:marRight w:val="0"/>
      <w:marTop w:val="0"/>
      <w:marBottom w:val="0"/>
      <w:divBdr>
        <w:top w:val="none" w:sz="0" w:space="0" w:color="auto"/>
        <w:left w:val="none" w:sz="0" w:space="0" w:color="auto"/>
        <w:bottom w:val="none" w:sz="0" w:space="0" w:color="auto"/>
        <w:right w:val="none" w:sz="0" w:space="0" w:color="auto"/>
      </w:divBdr>
    </w:div>
    <w:div w:id="612253805">
      <w:bodyDiv w:val="1"/>
      <w:marLeft w:val="0"/>
      <w:marRight w:val="0"/>
      <w:marTop w:val="0"/>
      <w:marBottom w:val="0"/>
      <w:divBdr>
        <w:top w:val="none" w:sz="0" w:space="0" w:color="auto"/>
        <w:left w:val="none" w:sz="0" w:space="0" w:color="auto"/>
        <w:bottom w:val="none" w:sz="0" w:space="0" w:color="auto"/>
        <w:right w:val="none" w:sz="0" w:space="0" w:color="auto"/>
      </w:divBdr>
      <w:divsChild>
        <w:div w:id="956451093">
          <w:marLeft w:val="0"/>
          <w:marRight w:val="0"/>
          <w:marTop w:val="0"/>
          <w:marBottom w:val="0"/>
          <w:divBdr>
            <w:top w:val="none" w:sz="0" w:space="0" w:color="auto"/>
            <w:left w:val="none" w:sz="0" w:space="0" w:color="auto"/>
            <w:bottom w:val="none" w:sz="0" w:space="0" w:color="auto"/>
            <w:right w:val="none" w:sz="0" w:space="0" w:color="auto"/>
          </w:divBdr>
          <w:divsChild>
            <w:div w:id="1409033533">
              <w:marLeft w:val="0"/>
              <w:marRight w:val="0"/>
              <w:marTop w:val="0"/>
              <w:marBottom w:val="0"/>
              <w:divBdr>
                <w:top w:val="none" w:sz="0" w:space="0" w:color="auto"/>
                <w:left w:val="none" w:sz="0" w:space="0" w:color="auto"/>
                <w:bottom w:val="none" w:sz="0" w:space="0" w:color="auto"/>
                <w:right w:val="none" w:sz="0" w:space="0" w:color="auto"/>
              </w:divBdr>
            </w:div>
          </w:divsChild>
        </w:div>
        <w:div w:id="1042289062">
          <w:marLeft w:val="0"/>
          <w:marRight w:val="0"/>
          <w:marTop w:val="0"/>
          <w:marBottom w:val="0"/>
          <w:divBdr>
            <w:top w:val="none" w:sz="0" w:space="0" w:color="auto"/>
            <w:left w:val="none" w:sz="0" w:space="0" w:color="auto"/>
            <w:bottom w:val="none" w:sz="0" w:space="0" w:color="auto"/>
            <w:right w:val="none" w:sz="0" w:space="0" w:color="auto"/>
          </w:divBdr>
        </w:div>
      </w:divsChild>
    </w:div>
    <w:div w:id="642008421">
      <w:bodyDiv w:val="1"/>
      <w:marLeft w:val="0"/>
      <w:marRight w:val="0"/>
      <w:marTop w:val="0"/>
      <w:marBottom w:val="0"/>
      <w:divBdr>
        <w:top w:val="none" w:sz="0" w:space="0" w:color="auto"/>
        <w:left w:val="none" w:sz="0" w:space="0" w:color="auto"/>
        <w:bottom w:val="none" w:sz="0" w:space="0" w:color="auto"/>
        <w:right w:val="none" w:sz="0" w:space="0" w:color="auto"/>
      </w:divBdr>
    </w:div>
    <w:div w:id="676274193">
      <w:bodyDiv w:val="1"/>
      <w:marLeft w:val="0"/>
      <w:marRight w:val="0"/>
      <w:marTop w:val="0"/>
      <w:marBottom w:val="0"/>
      <w:divBdr>
        <w:top w:val="none" w:sz="0" w:space="0" w:color="auto"/>
        <w:left w:val="none" w:sz="0" w:space="0" w:color="auto"/>
        <w:bottom w:val="none" w:sz="0" w:space="0" w:color="auto"/>
        <w:right w:val="none" w:sz="0" w:space="0" w:color="auto"/>
      </w:divBdr>
    </w:div>
    <w:div w:id="703096642">
      <w:bodyDiv w:val="1"/>
      <w:marLeft w:val="0"/>
      <w:marRight w:val="0"/>
      <w:marTop w:val="0"/>
      <w:marBottom w:val="0"/>
      <w:divBdr>
        <w:top w:val="none" w:sz="0" w:space="0" w:color="auto"/>
        <w:left w:val="none" w:sz="0" w:space="0" w:color="auto"/>
        <w:bottom w:val="none" w:sz="0" w:space="0" w:color="auto"/>
        <w:right w:val="none" w:sz="0" w:space="0" w:color="auto"/>
      </w:divBdr>
    </w:div>
    <w:div w:id="708991804">
      <w:bodyDiv w:val="1"/>
      <w:marLeft w:val="0"/>
      <w:marRight w:val="0"/>
      <w:marTop w:val="0"/>
      <w:marBottom w:val="0"/>
      <w:divBdr>
        <w:top w:val="none" w:sz="0" w:space="0" w:color="auto"/>
        <w:left w:val="none" w:sz="0" w:space="0" w:color="auto"/>
        <w:bottom w:val="none" w:sz="0" w:space="0" w:color="auto"/>
        <w:right w:val="none" w:sz="0" w:space="0" w:color="auto"/>
      </w:divBdr>
    </w:div>
    <w:div w:id="728573915">
      <w:bodyDiv w:val="1"/>
      <w:marLeft w:val="0"/>
      <w:marRight w:val="0"/>
      <w:marTop w:val="0"/>
      <w:marBottom w:val="0"/>
      <w:divBdr>
        <w:top w:val="none" w:sz="0" w:space="0" w:color="auto"/>
        <w:left w:val="none" w:sz="0" w:space="0" w:color="auto"/>
        <w:bottom w:val="none" w:sz="0" w:space="0" w:color="auto"/>
        <w:right w:val="none" w:sz="0" w:space="0" w:color="auto"/>
      </w:divBdr>
    </w:div>
    <w:div w:id="804154565">
      <w:bodyDiv w:val="1"/>
      <w:marLeft w:val="0"/>
      <w:marRight w:val="0"/>
      <w:marTop w:val="0"/>
      <w:marBottom w:val="0"/>
      <w:divBdr>
        <w:top w:val="none" w:sz="0" w:space="0" w:color="auto"/>
        <w:left w:val="none" w:sz="0" w:space="0" w:color="auto"/>
        <w:bottom w:val="none" w:sz="0" w:space="0" w:color="auto"/>
        <w:right w:val="none" w:sz="0" w:space="0" w:color="auto"/>
      </w:divBdr>
    </w:div>
    <w:div w:id="849177624">
      <w:bodyDiv w:val="1"/>
      <w:marLeft w:val="0"/>
      <w:marRight w:val="0"/>
      <w:marTop w:val="0"/>
      <w:marBottom w:val="0"/>
      <w:divBdr>
        <w:top w:val="none" w:sz="0" w:space="0" w:color="auto"/>
        <w:left w:val="none" w:sz="0" w:space="0" w:color="auto"/>
        <w:bottom w:val="none" w:sz="0" w:space="0" w:color="auto"/>
        <w:right w:val="none" w:sz="0" w:space="0" w:color="auto"/>
      </w:divBdr>
    </w:div>
    <w:div w:id="1012679574">
      <w:bodyDiv w:val="1"/>
      <w:marLeft w:val="0"/>
      <w:marRight w:val="0"/>
      <w:marTop w:val="0"/>
      <w:marBottom w:val="0"/>
      <w:divBdr>
        <w:top w:val="none" w:sz="0" w:space="0" w:color="auto"/>
        <w:left w:val="none" w:sz="0" w:space="0" w:color="auto"/>
        <w:bottom w:val="none" w:sz="0" w:space="0" w:color="auto"/>
        <w:right w:val="none" w:sz="0" w:space="0" w:color="auto"/>
      </w:divBdr>
    </w:div>
    <w:div w:id="1015814612">
      <w:bodyDiv w:val="1"/>
      <w:marLeft w:val="0"/>
      <w:marRight w:val="0"/>
      <w:marTop w:val="0"/>
      <w:marBottom w:val="0"/>
      <w:divBdr>
        <w:top w:val="none" w:sz="0" w:space="0" w:color="auto"/>
        <w:left w:val="none" w:sz="0" w:space="0" w:color="auto"/>
        <w:bottom w:val="none" w:sz="0" w:space="0" w:color="auto"/>
        <w:right w:val="none" w:sz="0" w:space="0" w:color="auto"/>
      </w:divBdr>
    </w:div>
    <w:div w:id="1016154280">
      <w:bodyDiv w:val="1"/>
      <w:marLeft w:val="0"/>
      <w:marRight w:val="0"/>
      <w:marTop w:val="0"/>
      <w:marBottom w:val="0"/>
      <w:divBdr>
        <w:top w:val="none" w:sz="0" w:space="0" w:color="auto"/>
        <w:left w:val="none" w:sz="0" w:space="0" w:color="auto"/>
        <w:bottom w:val="none" w:sz="0" w:space="0" w:color="auto"/>
        <w:right w:val="none" w:sz="0" w:space="0" w:color="auto"/>
      </w:divBdr>
    </w:div>
    <w:div w:id="1029456035">
      <w:bodyDiv w:val="1"/>
      <w:marLeft w:val="0"/>
      <w:marRight w:val="0"/>
      <w:marTop w:val="0"/>
      <w:marBottom w:val="0"/>
      <w:divBdr>
        <w:top w:val="none" w:sz="0" w:space="0" w:color="auto"/>
        <w:left w:val="none" w:sz="0" w:space="0" w:color="auto"/>
        <w:bottom w:val="none" w:sz="0" w:space="0" w:color="auto"/>
        <w:right w:val="none" w:sz="0" w:space="0" w:color="auto"/>
      </w:divBdr>
    </w:div>
    <w:div w:id="1087535854">
      <w:bodyDiv w:val="1"/>
      <w:marLeft w:val="0"/>
      <w:marRight w:val="0"/>
      <w:marTop w:val="0"/>
      <w:marBottom w:val="0"/>
      <w:divBdr>
        <w:top w:val="none" w:sz="0" w:space="0" w:color="auto"/>
        <w:left w:val="none" w:sz="0" w:space="0" w:color="auto"/>
        <w:bottom w:val="none" w:sz="0" w:space="0" w:color="auto"/>
        <w:right w:val="none" w:sz="0" w:space="0" w:color="auto"/>
      </w:divBdr>
    </w:div>
    <w:div w:id="1125809980">
      <w:bodyDiv w:val="1"/>
      <w:marLeft w:val="0"/>
      <w:marRight w:val="0"/>
      <w:marTop w:val="0"/>
      <w:marBottom w:val="0"/>
      <w:divBdr>
        <w:top w:val="none" w:sz="0" w:space="0" w:color="auto"/>
        <w:left w:val="none" w:sz="0" w:space="0" w:color="auto"/>
        <w:bottom w:val="none" w:sz="0" w:space="0" w:color="auto"/>
        <w:right w:val="none" w:sz="0" w:space="0" w:color="auto"/>
      </w:divBdr>
      <w:divsChild>
        <w:div w:id="1676495906">
          <w:marLeft w:val="0"/>
          <w:marRight w:val="0"/>
          <w:marTop w:val="0"/>
          <w:marBottom w:val="0"/>
          <w:divBdr>
            <w:top w:val="none" w:sz="0" w:space="0" w:color="auto"/>
            <w:left w:val="none" w:sz="0" w:space="0" w:color="auto"/>
            <w:bottom w:val="none" w:sz="0" w:space="0" w:color="auto"/>
            <w:right w:val="none" w:sz="0" w:space="0" w:color="auto"/>
          </w:divBdr>
          <w:divsChild>
            <w:div w:id="49571690">
              <w:marLeft w:val="0"/>
              <w:marRight w:val="0"/>
              <w:marTop w:val="0"/>
              <w:marBottom w:val="0"/>
              <w:divBdr>
                <w:top w:val="none" w:sz="0" w:space="0" w:color="auto"/>
                <w:left w:val="none" w:sz="0" w:space="0" w:color="auto"/>
                <w:bottom w:val="none" w:sz="0" w:space="0" w:color="auto"/>
                <w:right w:val="none" w:sz="0" w:space="0" w:color="auto"/>
              </w:divBdr>
              <w:divsChild>
                <w:div w:id="798105153">
                  <w:marLeft w:val="0"/>
                  <w:marRight w:val="0"/>
                  <w:marTop w:val="0"/>
                  <w:marBottom w:val="0"/>
                  <w:divBdr>
                    <w:top w:val="none" w:sz="0" w:space="0" w:color="auto"/>
                    <w:left w:val="none" w:sz="0" w:space="0" w:color="auto"/>
                    <w:bottom w:val="none" w:sz="0" w:space="0" w:color="auto"/>
                    <w:right w:val="none" w:sz="0" w:space="0" w:color="auto"/>
                  </w:divBdr>
                  <w:divsChild>
                    <w:div w:id="201751568">
                      <w:marLeft w:val="0"/>
                      <w:marRight w:val="0"/>
                      <w:marTop w:val="0"/>
                      <w:marBottom w:val="0"/>
                      <w:divBdr>
                        <w:top w:val="none" w:sz="0" w:space="0" w:color="auto"/>
                        <w:left w:val="none" w:sz="0" w:space="0" w:color="auto"/>
                        <w:bottom w:val="none" w:sz="0" w:space="0" w:color="auto"/>
                        <w:right w:val="none" w:sz="0" w:space="0" w:color="auto"/>
                      </w:divBdr>
                      <w:divsChild>
                        <w:div w:id="6551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6028">
      <w:bodyDiv w:val="1"/>
      <w:marLeft w:val="0"/>
      <w:marRight w:val="0"/>
      <w:marTop w:val="0"/>
      <w:marBottom w:val="0"/>
      <w:divBdr>
        <w:top w:val="none" w:sz="0" w:space="0" w:color="auto"/>
        <w:left w:val="none" w:sz="0" w:space="0" w:color="auto"/>
        <w:bottom w:val="none" w:sz="0" w:space="0" w:color="auto"/>
        <w:right w:val="none" w:sz="0" w:space="0" w:color="auto"/>
      </w:divBdr>
    </w:div>
    <w:div w:id="1235966187">
      <w:bodyDiv w:val="1"/>
      <w:marLeft w:val="0"/>
      <w:marRight w:val="0"/>
      <w:marTop w:val="0"/>
      <w:marBottom w:val="0"/>
      <w:divBdr>
        <w:top w:val="none" w:sz="0" w:space="0" w:color="auto"/>
        <w:left w:val="none" w:sz="0" w:space="0" w:color="auto"/>
        <w:bottom w:val="none" w:sz="0" w:space="0" w:color="auto"/>
        <w:right w:val="none" w:sz="0" w:space="0" w:color="auto"/>
      </w:divBdr>
    </w:div>
    <w:div w:id="1276135993">
      <w:bodyDiv w:val="1"/>
      <w:marLeft w:val="0"/>
      <w:marRight w:val="0"/>
      <w:marTop w:val="0"/>
      <w:marBottom w:val="0"/>
      <w:divBdr>
        <w:top w:val="none" w:sz="0" w:space="0" w:color="auto"/>
        <w:left w:val="none" w:sz="0" w:space="0" w:color="auto"/>
        <w:bottom w:val="none" w:sz="0" w:space="0" w:color="auto"/>
        <w:right w:val="none" w:sz="0" w:space="0" w:color="auto"/>
      </w:divBdr>
    </w:div>
    <w:div w:id="1332562636">
      <w:bodyDiv w:val="1"/>
      <w:marLeft w:val="0"/>
      <w:marRight w:val="0"/>
      <w:marTop w:val="0"/>
      <w:marBottom w:val="0"/>
      <w:divBdr>
        <w:top w:val="none" w:sz="0" w:space="0" w:color="auto"/>
        <w:left w:val="none" w:sz="0" w:space="0" w:color="auto"/>
        <w:bottom w:val="none" w:sz="0" w:space="0" w:color="auto"/>
        <w:right w:val="none" w:sz="0" w:space="0" w:color="auto"/>
      </w:divBdr>
    </w:div>
    <w:div w:id="1338581969">
      <w:bodyDiv w:val="1"/>
      <w:marLeft w:val="0"/>
      <w:marRight w:val="0"/>
      <w:marTop w:val="0"/>
      <w:marBottom w:val="0"/>
      <w:divBdr>
        <w:top w:val="none" w:sz="0" w:space="0" w:color="auto"/>
        <w:left w:val="none" w:sz="0" w:space="0" w:color="auto"/>
        <w:bottom w:val="none" w:sz="0" w:space="0" w:color="auto"/>
        <w:right w:val="none" w:sz="0" w:space="0" w:color="auto"/>
      </w:divBdr>
    </w:div>
    <w:div w:id="1348944352">
      <w:bodyDiv w:val="1"/>
      <w:marLeft w:val="0"/>
      <w:marRight w:val="0"/>
      <w:marTop w:val="0"/>
      <w:marBottom w:val="0"/>
      <w:divBdr>
        <w:top w:val="none" w:sz="0" w:space="0" w:color="auto"/>
        <w:left w:val="none" w:sz="0" w:space="0" w:color="auto"/>
        <w:bottom w:val="none" w:sz="0" w:space="0" w:color="auto"/>
        <w:right w:val="none" w:sz="0" w:space="0" w:color="auto"/>
      </w:divBdr>
    </w:div>
    <w:div w:id="1474904025">
      <w:bodyDiv w:val="1"/>
      <w:marLeft w:val="0"/>
      <w:marRight w:val="0"/>
      <w:marTop w:val="0"/>
      <w:marBottom w:val="0"/>
      <w:divBdr>
        <w:top w:val="none" w:sz="0" w:space="0" w:color="auto"/>
        <w:left w:val="none" w:sz="0" w:space="0" w:color="auto"/>
        <w:bottom w:val="none" w:sz="0" w:space="0" w:color="auto"/>
        <w:right w:val="none" w:sz="0" w:space="0" w:color="auto"/>
      </w:divBdr>
    </w:div>
    <w:div w:id="1620836804">
      <w:bodyDiv w:val="1"/>
      <w:marLeft w:val="0"/>
      <w:marRight w:val="0"/>
      <w:marTop w:val="0"/>
      <w:marBottom w:val="0"/>
      <w:divBdr>
        <w:top w:val="none" w:sz="0" w:space="0" w:color="auto"/>
        <w:left w:val="none" w:sz="0" w:space="0" w:color="auto"/>
        <w:bottom w:val="none" w:sz="0" w:space="0" w:color="auto"/>
        <w:right w:val="none" w:sz="0" w:space="0" w:color="auto"/>
      </w:divBdr>
    </w:div>
    <w:div w:id="1652711066">
      <w:bodyDiv w:val="1"/>
      <w:marLeft w:val="0"/>
      <w:marRight w:val="0"/>
      <w:marTop w:val="0"/>
      <w:marBottom w:val="0"/>
      <w:divBdr>
        <w:top w:val="none" w:sz="0" w:space="0" w:color="auto"/>
        <w:left w:val="none" w:sz="0" w:space="0" w:color="auto"/>
        <w:bottom w:val="none" w:sz="0" w:space="0" w:color="auto"/>
        <w:right w:val="none" w:sz="0" w:space="0" w:color="auto"/>
      </w:divBdr>
    </w:div>
    <w:div w:id="1765690919">
      <w:bodyDiv w:val="1"/>
      <w:marLeft w:val="0"/>
      <w:marRight w:val="0"/>
      <w:marTop w:val="0"/>
      <w:marBottom w:val="0"/>
      <w:divBdr>
        <w:top w:val="none" w:sz="0" w:space="0" w:color="auto"/>
        <w:left w:val="none" w:sz="0" w:space="0" w:color="auto"/>
        <w:bottom w:val="none" w:sz="0" w:space="0" w:color="auto"/>
        <w:right w:val="none" w:sz="0" w:space="0" w:color="auto"/>
      </w:divBdr>
    </w:div>
    <w:div w:id="1819152910">
      <w:bodyDiv w:val="1"/>
      <w:marLeft w:val="0"/>
      <w:marRight w:val="0"/>
      <w:marTop w:val="0"/>
      <w:marBottom w:val="0"/>
      <w:divBdr>
        <w:top w:val="none" w:sz="0" w:space="0" w:color="auto"/>
        <w:left w:val="none" w:sz="0" w:space="0" w:color="auto"/>
        <w:bottom w:val="none" w:sz="0" w:space="0" w:color="auto"/>
        <w:right w:val="none" w:sz="0" w:space="0" w:color="auto"/>
      </w:divBdr>
    </w:div>
    <w:div w:id="1844585309">
      <w:bodyDiv w:val="1"/>
      <w:marLeft w:val="0"/>
      <w:marRight w:val="0"/>
      <w:marTop w:val="0"/>
      <w:marBottom w:val="0"/>
      <w:divBdr>
        <w:top w:val="none" w:sz="0" w:space="0" w:color="auto"/>
        <w:left w:val="none" w:sz="0" w:space="0" w:color="auto"/>
        <w:bottom w:val="none" w:sz="0" w:space="0" w:color="auto"/>
        <w:right w:val="none" w:sz="0" w:space="0" w:color="auto"/>
      </w:divBdr>
    </w:div>
    <w:div w:id="1869752090">
      <w:bodyDiv w:val="1"/>
      <w:marLeft w:val="0"/>
      <w:marRight w:val="0"/>
      <w:marTop w:val="0"/>
      <w:marBottom w:val="0"/>
      <w:divBdr>
        <w:top w:val="none" w:sz="0" w:space="0" w:color="auto"/>
        <w:left w:val="none" w:sz="0" w:space="0" w:color="auto"/>
        <w:bottom w:val="none" w:sz="0" w:space="0" w:color="auto"/>
        <w:right w:val="none" w:sz="0" w:space="0" w:color="auto"/>
      </w:divBdr>
    </w:div>
    <w:div w:id="1881552562">
      <w:bodyDiv w:val="1"/>
      <w:marLeft w:val="0"/>
      <w:marRight w:val="0"/>
      <w:marTop w:val="0"/>
      <w:marBottom w:val="0"/>
      <w:divBdr>
        <w:top w:val="none" w:sz="0" w:space="0" w:color="auto"/>
        <w:left w:val="none" w:sz="0" w:space="0" w:color="auto"/>
        <w:bottom w:val="none" w:sz="0" w:space="0" w:color="auto"/>
        <w:right w:val="none" w:sz="0" w:space="0" w:color="auto"/>
      </w:divBdr>
    </w:div>
    <w:div w:id="1898006851">
      <w:bodyDiv w:val="1"/>
      <w:marLeft w:val="0"/>
      <w:marRight w:val="0"/>
      <w:marTop w:val="0"/>
      <w:marBottom w:val="0"/>
      <w:divBdr>
        <w:top w:val="none" w:sz="0" w:space="0" w:color="auto"/>
        <w:left w:val="none" w:sz="0" w:space="0" w:color="auto"/>
        <w:bottom w:val="none" w:sz="0" w:space="0" w:color="auto"/>
        <w:right w:val="none" w:sz="0" w:space="0" w:color="auto"/>
      </w:divBdr>
    </w:div>
    <w:div w:id="1910922607">
      <w:bodyDiv w:val="1"/>
      <w:marLeft w:val="0"/>
      <w:marRight w:val="0"/>
      <w:marTop w:val="0"/>
      <w:marBottom w:val="0"/>
      <w:divBdr>
        <w:top w:val="none" w:sz="0" w:space="0" w:color="auto"/>
        <w:left w:val="none" w:sz="0" w:space="0" w:color="auto"/>
        <w:bottom w:val="none" w:sz="0" w:space="0" w:color="auto"/>
        <w:right w:val="none" w:sz="0" w:space="0" w:color="auto"/>
      </w:divBdr>
    </w:div>
    <w:div w:id="1991978370">
      <w:bodyDiv w:val="1"/>
      <w:marLeft w:val="0"/>
      <w:marRight w:val="0"/>
      <w:marTop w:val="0"/>
      <w:marBottom w:val="0"/>
      <w:divBdr>
        <w:top w:val="none" w:sz="0" w:space="0" w:color="auto"/>
        <w:left w:val="none" w:sz="0" w:space="0" w:color="auto"/>
        <w:bottom w:val="none" w:sz="0" w:space="0" w:color="auto"/>
        <w:right w:val="none" w:sz="0" w:space="0" w:color="auto"/>
      </w:divBdr>
    </w:div>
    <w:div w:id="2095739469">
      <w:bodyDiv w:val="1"/>
      <w:marLeft w:val="0"/>
      <w:marRight w:val="0"/>
      <w:marTop w:val="0"/>
      <w:marBottom w:val="0"/>
      <w:divBdr>
        <w:top w:val="none" w:sz="0" w:space="0" w:color="auto"/>
        <w:left w:val="none" w:sz="0" w:space="0" w:color="auto"/>
        <w:bottom w:val="none" w:sz="0" w:space="0" w:color="auto"/>
        <w:right w:val="none" w:sz="0" w:space="0" w:color="auto"/>
      </w:divBdr>
    </w:div>
    <w:div w:id="21098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nebrid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LL">
  <a:themeElements>
    <a:clrScheme name="JLL">
      <a:dk1>
        <a:sysClr val="windowText" lastClr="000000"/>
      </a:dk1>
      <a:lt1>
        <a:sysClr val="window" lastClr="FFFFFF"/>
      </a:lt1>
      <a:dk2>
        <a:srgbClr val="6F006A"/>
      </a:dk2>
      <a:lt2>
        <a:srgbClr val="A7004D"/>
      </a:lt2>
      <a:accent1>
        <a:srgbClr val="D51918"/>
      </a:accent1>
      <a:accent2>
        <a:srgbClr val="000000"/>
      </a:accent2>
      <a:accent3>
        <a:srgbClr val="797979"/>
      </a:accent3>
      <a:accent4>
        <a:srgbClr val="B5B5B5"/>
      </a:accent4>
      <a:accent5>
        <a:srgbClr val="D1CEBD"/>
      </a:accent5>
      <a:accent6>
        <a:srgbClr val="E26B12"/>
      </a:accent6>
      <a:hlink>
        <a:srgbClr val="808080"/>
      </a:hlink>
      <a:folHlink>
        <a:srgbClr val="7A68B4"/>
      </a:folHlink>
    </a:clrScheme>
    <a:fontScheme name="JLL">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FCB4BB622EE48AFDED6DF5DC91CAD" ma:contentTypeVersion="18" ma:contentTypeDescription="Create a new document." ma:contentTypeScope="" ma:versionID="58f8e6396311892bdf75388144bcee2a">
  <xsd:schema xmlns:xsd="http://www.w3.org/2001/XMLSchema" xmlns:xs="http://www.w3.org/2001/XMLSchema" xmlns:p="http://schemas.microsoft.com/office/2006/metadata/properties" xmlns:ns3="68c30a4e-3d23-4892-98fd-f68f91eefd3c" xmlns:ns4="c1dbb2bb-24b1-4fec-a63e-9fd86131348d" targetNamespace="http://schemas.microsoft.com/office/2006/metadata/properties" ma:root="true" ma:fieldsID="fa9596783714ae6b868e74d6d9b8e049" ns3:_="" ns4:_="">
    <xsd:import namespace="68c30a4e-3d23-4892-98fd-f68f91eefd3c"/>
    <xsd:import namespace="c1dbb2bb-24b1-4fec-a63e-9fd86131348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30a4e-3d23-4892-98fd-f68f91eefd3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bb2bb-24b1-4fec-a63e-9fd861313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68c30a4e-3d23-4892-98fd-f68f91eefd3c" xsi:nil="true"/>
    <MigrationWizId xmlns="68c30a4e-3d23-4892-98fd-f68f91eefd3c" xsi:nil="true"/>
    <MigrationWizIdPermissions xmlns="68c30a4e-3d23-4892-98fd-f68f91eefd3c" xsi:nil="true"/>
    <MigrationWizIdPermissionLevels xmlns="68c30a4e-3d23-4892-98fd-f68f91eefd3c" xsi:nil="true"/>
    <MigrationWizIdDocumentLibraryPermissions xmlns="68c30a4e-3d23-4892-98fd-f68f91eefd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5637-E81C-4F7D-8E7F-B08856F0B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30a4e-3d23-4892-98fd-f68f91eefd3c"/>
    <ds:schemaRef ds:uri="c1dbb2bb-24b1-4fec-a63e-9fd861313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C733E-0967-436B-AFE6-C8D4716C3A3B}">
  <ds:schemaRefs>
    <ds:schemaRef ds:uri="http://schemas.microsoft.com/office/2006/metadata/properties"/>
    <ds:schemaRef ds:uri="http://schemas.microsoft.com/office/infopath/2007/PartnerControls"/>
    <ds:schemaRef ds:uri="68c30a4e-3d23-4892-98fd-f68f91eefd3c"/>
  </ds:schemaRefs>
</ds:datastoreItem>
</file>

<file path=customXml/itemProps3.xml><?xml version="1.0" encoding="utf-8"?>
<ds:datastoreItem xmlns:ds="http://schemas.openxmlformats.org/officeDocument/2006/customXml" ds:itemID="{7E4590B7-4758-4F8A-9B74-B2E108A1A82C}">
  <ds:schemaRefs>
    <ds:schemaRef ds:uri="http://schemas.microsoft.com/sharepoint/v3/contenttype/forms"/>
  </ds:schemaRefs>
</ds:datastoreItem>
</file>

<file path=customXml/itemProps4.xml><?xml version="1.0" encoding="utf-8"?>
<ds:datastoreItem xmlns:ds="http://schemas.openxmlformats.org/officeDocument/2006/customXml" ds:itemID="{7A419C17-C4C6-F64F-A607-CD4C23DC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889</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Konecka, Nina</dc:creator>
  <cp:keywords>, docId:1AA9010194ACC86F67F7D649A5481BB5</cp:keywords>
  <cp:lastModifiedBy>Maja Michalak</cp:lastModifiedBy>
  <cp:revision>7</cp:revision>
  <cp:lastPrinted>2022-05-24T17:50:00Z</cp:lastPrinted>
  <dcterms:created xsi:type="dcterms:W3CDTF">2022-06-13T07:42:00Z</dcterms:created>
  <dcterms:modified xsi:type="dcterms:W3CDTF">2022-06-13T08:44:00Z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0x01010083FFCB4BB622EE48AFDED6DF5DC91CAD</vt:lpwstr>
  </property>
</Properties>
</file>