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FAD" w:rsidRDefault="00F37889" w:rsidP="00A90F61">
      <w:pPr>
        <w:spacing w:before="100" w:beforeAutospacing="1" w:after="180" w:line="315" w:lineRule="atLeast"/>
        <w:contextualSpacing/>
        <w:jc w:val="right"/>
        <w:rPr>
          <w:rFonts w:eastAsia="Times New Roman" w:cs="Arial"/>
          <w:bCs/>
          <w:color w:val="262626" w:themeColor="text1" w:themeTint="D9"/>
          <w:lang w:eastAsia="pl-PL"/>
        </w:rPr>
      </w:pPr>
      <w:r>
        <w:rPr>
          <w:rFonts w:eastAsia="Times New Roman" w:cs="Arial"/>
          <w:bCs/>
          <w:color w:val="262626" w:themeColor="text1" w:themeTint="D9"/>
          <w:lang w:eastAsia="pl-PL"/>
        </w:rPr>
        <w:t xml:space="preserve">Warszawa, </w:t>
      </w:r>
      <w:r w:rsidR="00BB0B5E">
        <w:rPr>
          <w:rFonts w:eastAsia="Times New Roman" w:cs="Arial"/>
          <w:bCs/>
          <w:color w:val="262626" w:themeColor="text1" w:themeTint="D9"/>
          <w:lang w:eastAsia="pl-PL"/>
        </w:rPr>
        <w:t>9</w:t>
      </w:r>
      <w:r w:rsidR="00A928C3">
        <w:rPr>
          <w:rFonts w:eastAsia="Times New Roman" w:cs="Arial"/>
          <w:bCs/>
          <w:color w:val="262626" w:themeColor="text1" w:themeTint="D9"/>
          <w:lang w:eastAsia="pl-PL"/>
        </w:rPr>
        <w:t xml:space="preserve"> listopada 2016</w:t>
      </w:r>
      <w:r>
        <w:rPr>
          <w:rFonts w:eastAsia="Times New Roman" w:cs="Arial"/>
          <w:bCs/>
          <w:color w:val="262626" w:themeColor="text1" w:themeTint="D9"/>
          <w:lang w:eastAsia="pl-PL"/>
        </w:rPr>
        <w:t xml:space="preserve"> </w:t>
      </w:r>
    </w:p>
    <w:p w:rsidR="00D41FAD" w:rsidRDefault="00D41FAD" w:rsidP="00A90F61">
      <w:pPr>
        <w:spacing w:before="100" w:beforeAutospacing="1" w:after="180" w:line="315" w:lineRule="atLeast"/>
        <w:contextualSpacing/>
        <w:jc w:val="both"/>
        <w:rPr>
          <w:rFonts w:eastAsia="Times New Roman" w:cs="Arial"/>
          <w:b/>
          <w:bCs/>
          <w:color w:val="262626" w:themeColor="text1" w:themeTint="D9"/>
          <w:sz w:val="32"/>
          <w:szCs w:val="32"/>
          <w:lang w:eastAsia="pl-PL"/>
        </w:rPr>
      </w:pPr>
    </w:p>
    <w:p w:rsidR="00D41FAD" w:rsidRDefault="00BB0B5E" w:rsidP="00A90F61">
      <w:pPr>
        <w:spacing w:before="100" w:beforeAutospacing="1" w:after="180" w:line="315" w:lineRule="atLeast"/>
        <w:contextualSpacing/>
        <w:jc w:val="center"/>
        <w:rPr>
          <w:rFonts w:eastAsia="Times New Roman" w:cs="Arial"/>
          <w:b/>
          <w:bCs/>
          <w:color w:val="262626" w:themeColor="text1" w:themeTint="D9"/>
          <w:sz w:val="32"/>
          <w:szCs w:val="32"/>
          <w:lang w:eastAsia="pl-PL"/>
        </w:rPr>
      </w:pPr>
      <w:r>
        <w:rPr>
          <w:rFonts w:eastAsia="Times New Roman" w:cs="Arial"/>
          <w:b/>
          <w:bCs/>
          <w:color w:val="262626" w:themeColor="text1" w:themeTint="D9"/>
          <w:sz w:val="32"/>
          <w:szCs w:val="32"/>
          <w:lang w:eastAsia="pl-PL"/>
        </w:rPr>
        <w:t>Liczby ważne dla k</w:t>
      </w:r>
      <w:r w:rsidR="002352F3">
        <w:rPr>
          <w:rFonts w:eastAsia="Times New Roman" w:cs="Arial"/>
          <w:b/>
          <w:bCs/>
          <w:color w:val="262626" w:themeColor="text1" w:themeTint="D9"/>
          <w:sz w:val="32"/>
          <w:szCs w:val="32"/>
          <w:lang w:eastAsia="pl-PL"/>
        </w:rPr>
        <w:t xml:space="preserve">lienta w świątecznej kampanii </w:t>
      </w:r>
      <w:proofErr w:type="spellStart"/>
      <w:r w:rsidR="002352F3">
        <w:rPr>
          <w:rFonts w:eastAsia="Times New Roman" w:cs="Arial"/>
          <w:b/>
          <w:bCs/>
          <w:color w:val="262626" w:themeColor="text1" w:themeTint="D9"/>
          <w:sz w:val="32"/>
          <w:szCs w:val="32"/>
          <w:lang w:eastAsia="pl-PL"/>
        </w:rPr>
        <w:t>Providenta</w:t>
      </w:r>
      <w:proofErr w:type="spellEnd"/>
    </w:p>
    <w:p w:rsidR="00D41FAD" w:rsidRDefault="00D41FAD" w:rsidP="00A90F61">
      <w:pPr>
        <w:spacing w:before="100" w:beforeAutospacing="1" w:after="180" w:line="315" w:lineRule="atLeast"/>
        <w:contextualSpacing/>
        <w:jc w:val="both"/>
        <w:rPr>
          <w:b/>
        </w:rPr>
      </w:pPr>
    </w:p>
    <w:p w:rsidR="00D41FAD" w:rsidRDefault="005F4B7B" w:rsidP="00A90F61">
      <w:pPr>
        <w:spacing w:line="276" w:lineRule="auto"/>
        <w:jc w:val="both"/>
        <w:rPr>
          <w:b/>
        </w:rPr>
      </w:pPr>
      <w:r>
        <w:rPr>
          <w:b/>
        </w:rPr>
        <w:t xml:space="preserve">Świat finansów opisują twarde i chłodne </w:t>
      </w:r>
      <w:r w:rsidR="00E95131">
        <w:rPr>
          <w:b/>
        </w:rPr>
        <w:t>cyfry</w:t>
      </w:r>
      <w:r w:rsidR="00E91435">
        <w:rPr>
          <w:b/>
        </w:rPr>
        <w:t>. Mają jednak zupełnie inny wymiar, jeśli popatrzymy na nie przez pryzmat spełnionych marzeń i emocji</w:t>
      </w:r>
      <w:r w:rsidR="009547A4">
        <w:rPr>
          <w:b/>
        </w:rPr>
        <w:t>,</w:t>
      </w:r>
      <w:r w:rsidR="00E91435">
        <w:rPr>
          <w:b/>
        </w:rPr>
        <w:t xml:space="preserve"> </w:t>
      </w:r>
      <w:r w:rsidR="009547A4">
        <w:rPr>
          <w:b/>
        </w:rPr>
        <w:t>jakie im towarzyszą</w:t>
      </w:r>
      <w:r>
        <w:rPr>
          <w:b/>
        </w:rPr>
        <w:t xml:space="preserve">. </w:t>
      </w:r>
      <w:r w:rsidR="00E91435">
        <w:rPr>
          <w:b/>
        </w:rPr>
        <w:t>Jak chociażby</w:t>
      </w:r>
      <w:r w:rsidR="00E95131">
        <w:rPr>
          <w:b/>
        </w:rPr>
        <w:t xml:space="preserve"> liczba uderzeń serca dziecka, gdy rozpakowuje prezent znaleziony pod choinką. </w:t>
      </w:r>
      <w:r>
        <w:rPr>
          <w:b/>
        </w:rPr>
        <w:t xml:space="preserve">Provident, lider wśród firm pożyczkowych w Polsce, wystartował właśnie z </w:t>
      </w:r>
      <w:r w:rsidR="001462CA">
        <w:rPr>
          <w:b/>
        </w:rPr>
        <w:t xml:space="preserve">kampanią </w:t>
      </w:r>
      <w:r w:rsidR="006A6564">
        <w:rPr>
          <w:b/>
        </w:rPr>
        <w:t>świąteczną</w:t>
      </w:r>
      <w:r w:rsidR="00E91435">
        <w:rPr>
          <w:b/>
        </w:rPr>
        <w:t xml:space="preserve">, </w:t>
      </w:r>
      <w:r w:rsidR="009547A4">
        <w:rPr>
          <w:b/>
        </w:rPr>
        <w:t xml:space="preserve">w której </w:t>
      </w:r>
      <w:r w:rsidR="00E91435">
        <w:rPr>
          <w:b/>
        </w:rPr>
        <w:t>cyfry nabierają zupełnie innego znaczenia</w:t>
      </w:r>
      <w:r w:rsidR="006A6564">
        <w:rPr>
          <w:b/>
        </w:rPr>
        <w:t>.</w:t>
      </w:r>
      <w:r w:rsidR="008F499C">
        <w:rPr>
          <w:b/>
        </w:rPr>
        <w:t xml:space="preserve"> </w:t>
      </w:r>
    </w:p>
    <w:p w:rsidR="00190DB5" w:rsidRDefault="00190DB5" w:rsidP="00A90F61">
      <w:pPr>
        <w:jc w:val="both"/>
      </w:pPr>
    </w:p>
    <w:p w:rsidR="008F499C" w:rsidRDefault="008F499C" w:rsidP="00A90F61">
      <w:pPr>
        <w:jc w:val="both"/>
      </w:pPr>
      <w:r w:rsidRPr="008F499C">
        <w:t>Tegoroczna kampania świąteczna marki</w:t>
      </w:r>
      <w:r w:rsidR="00190DB5">
        <w:t xml:space="preserve"> Provi</w:t>
      </w:r>
      <w:r w:rsidR="00AB64A8">
        <w:t>d</w:t>
      </w:r>
      <w:r w:rsidR="00190DB5">
        <w:t>ent</w:t>
      </w:r>
      <w:r w:rsidRPr="008F499C">
        <w:t xml:space="preserve"> opiera się na „magii liczb”</w:t>
      </w:r>
      <w:r w:rsidR="00AB64A8">
        <w:t>,</w:t>
      </w:r>
      <w:r w:rsidRPr="008F499C">
        <w:t xml:space="preserve"> </w:t>
      </w:r>
      <w:r w:rsidR="002A0911">
        <w:t>które</w:t>
      </w:r>
      <w:r w:rsidR="002A0911" w:rsidRPr="002A0911">
        <w:t xml:space="preserve"> </w:t>
      </w:r>
      <w:r w:rsidR="002A0911">
        <w:t>mają</w:t>
      </w:r>
      <w:r w:rsidR="002A0911" w:rsidRPr="002A0911">
        <w:t xml:space="preserve"> bardziej ludzki wymiar</w:t>
      </w:r>
      <w:r w:rsidR="002A0911">
        <w:t xml:space="preserve">. </w:t>
      </w:r>
      <w:r w:rsidR="00E95131">
        <w:t>Widz</w:t>
      </w:r>
      <w:r w:rsidR="002A0911">
        <w:t xml:space="preserve">imy rodzinę </w:t>
      </w:r>
      <w:r w:rsidR="00E95131">
        <w:t>ciesz</w:t>
      </w:r>
      <w:r w:rsidR="002A0911">
        <w:t>ącą</w:t>
      </w:r>
      <w:r w:rsidR="00E95131">
        <w:t xml:space="preserve"> się 100-procentową obecnością przy wigilijnym stole</w:t>
      </w:r>
      <w:r w:rsidR="003F761B">
        <w:t>, możemy</w:t>
      </w:r>
      <w:r w:rsidR="00E95131">
        <w:t xml:space="preserve"> poczuć wyjątkowy smak 12 dań przygotowanych na 4 ręce. Czujemy także każde z 116 uderzeń serca małego chłopca, który podekscytowany odpakowuje</w:t>
      </w:r>
      <w:r w:rsidR="00A06A22">
        <w:t xml:space="preserve"> znalezione pod choinką</w:t>
      </w:r>
      <w:r w:rsidR="00E95131">
        <w:t xml:space="preserve"> prezenty.</w:t>
      </w:r>
      <w:r w:rsidR="00E44F14">
        <w:t xml:space="preserve"> </w:t>
      </w:r>
      <w:r w:rsidR="00E44F14" w:rsidRPr="00E44F14">
        <w:t xml:space="preserve">W </w:t>
      </w:r>
      <w:proofErr w:type="spellStart"/>
      <w:r w:rsidR="00E44F14" w:rsidRPr="00E44F14">
        <w:t>Providencie</w:t>
      </w:r>
      <w:proofErr w:type="spellEnd"/>
      <w:r w:rsidR="00E44F14" w:rsidRPr="00E44F14">
        <w:t xml:space="preserve"> takie liczby mają znaczenie.</w:t>
      </w:r>
      <w:r w:rsidR="00E44F14">
        <w:t xml:space="preserve"> </w:t>
      </w:r>
      <w:r w:rsidR="009547A4">
        <w:t>Opisują naszą tradycję, oczekiwanie i radość, ale także wzruszenie. Przez to odczytujemy je, jako wyjątkowe.</w:t>
      </w:r>
    </w:p>
    <w:p w:rsidR="005D0EE4" w:rsidRDefault="005D0EE4" w:rsidP="00A90F61">
      <w:pPr>
        <w:jc w:val="both"/>
      </w:pPr>
    </w:p>
    <w:p w:rsidR="005D0EE4" w:rsidRPr="005D0EE4" w:rsidRDefault="005D0EE4" w:rsidP="005D0EE4">
      <w:pPr>
        <w:rPr>
          <w:rFonts w:eastAsiaTheme="minorHAnsi" w:cs="Calibri"/>
          <w:color w:val="1F497D"/>
          <w:kern w:val="0"/>
          <w:sz w:val="22"/>
          <w:szCs w:val="22"/>
          <w:lang w:eastAsia="en-US" w:bidi="ar-SA"/>
        </w:rPr>
      </w:pPr>
      <w:r>
        <w:t xml:space="preserve">Spot dostępny jest pod linkiem: </w:t>
      </w:r>
      <w:hyperlink r:id="rId8" w:history="1">
        <w:r>
          <w:rPr>
            <w:rStyle w:val="Hipercze"/>
          </w:rPr>
          <w:t>https://www.youtube.com/watch?v=CMGEYqQmMm4</w:t>
        </w:r>
      </w:hyperlink>
      <w:r>
        <w:rPr>
          <w:color w:val="1F497D"/>
        </w:rPr>
        <w:t xml:space="preserve"> </w:t>
      </w:r>
      <w:bookmarkStart w:id="0" w:name="_GoBack"/>
      <w:bookmarkEnd w:id="0"/>
    </w:p>
    <w:p w:rsidR="00AB64A8" w:rsidRDefault="00AB64A8" w:rsidP="00A90F61">
      <w:pPr>
        <w:jc w:val="both"/>
      </w:pPr>
    </w:p>
    <w:p w:rsidR="00E91435" w:rsidRDefault="006A6564" w:rsidP="00A90F61">
      <w:pPr>
        <w:jc w:val="both"/>
        <w:rPr>
          <w:i/>
        </w:rPr>
      </w:pPr>
      <w:r w:rsidRPr="008F499C">
        <w:rPr>
          <w:i/>
        </w:rPr>
        <w:t>Kluczowa obserwacja, która nam przyświecała</w:t>
      </w:r>
      <w:r>
        <w:rPr>
          <w:i/>
        </w:rPr>
        <w:t xml:space="preserve"> przy tworzeniu tej kreacji</w:t>
      </w:r>
      <w:r w:rsidRPr="008F499C">
        <w:rPr>
          <w:i/>
        </w:rPr>
        <w:t xml:space="preserve"> jest taka, że oprócz twardych liczb</w:t>
      </w:r>
      <w:r>
        <w:rPr>
          <w:i/>
        </w:rPr>
        <w:t>,</w:t>
      </w:r>
      <w:r w:rsidRPr="008F499C">
        <w:rPr>
          <w:i/>
        </w:rPr>
        <w:t xml:space="preserve"> takich jak wysokość oprocentowania czy okres pożyczki, dla każdego z nas najważniejszy jest kontekst naszego co</w:t>
      </w:r>
      <w:r>
        <w:rPr>
          <w:i/>
        </w:rPr>
        <w:t>dziennego życia i własne sprawy,</w:t>
      </w:r>
      <w:r w:rsidRPr="008F499C">
        <w:rPr>
          <w:i/>
        </w:rPr>
        <w:t xml:space="preserve"> plany, które z pomocą </w:t>
      </w:r>
      <w:r>
        <w:rPr>
          <w:i/>
        </w:rPr>
        <w:t>dodatkowych środków</w:t>
      </w:r>
      <w:r w:rsidRPr="008F499C">
        <w:rPr>
          <w:i/>
        </w:rPr>
        <w:t xml:space="preserve"> </w:t>
      </w:r>
      <w:r w:rsidR="002A0911">
        <w:rPr>
          <w:i/>
        </w:rPr>
        <w:t>chce</w:t>
      </w:r>
      <w:r w:rsidRPr="008F499C">
        <w:rPr>
          <w:i/>
        </w:rPr>
        <w:t>my zrealizować –</w:t>
      </w:r>
      <w:r w:rsidR="00AB64A8">
        <w:rPr>
          <w:i/>
        </w:rPr>
        <w:t xml:space="preserve"> </w:t>
      </w:r>
      <w:r w:rsidR="003F761B">
        <w:t>mówi A</w:t>
      </w:r>
      <w:r w:rsidR="002A0911">
        <w:t>ndrzej Zackiewicz, Dyrektor Departamentu Zarządzania Kanałami Marketingowymi</w:t>
      </w:r>
      <w:r>
        <w:t xml:space="preserve">. </w:t>
      </w:r>
      <w:r w:rsidR="00190DB5" w:rsidRPr="00131E13">
        <w:rPr>
          <w:i/>
        </w:rPr>
        <w:t xml:space="preserve">Ta perspektywa jest dla </w:t>
      </w:r>
      <w:proofErr w:type="spellStart"/>
      <w:r w:rsidR="00190DB5" w:rsidRPr="00131E13">
        <w:rPr>
          <w:i/>
        </w:rPr>
        <w:t>Providenta</w:t>
      </w:r>
      <w:proofErr w:type="spellEnd"/>
      <w:r w:rsidR="00190DB5" w:rsidRPr="00131E13">
        <w:rPr>
          <w:i/>
        </w:rPr>
        <w:t xml:space="preserve"> najważniejsza, bo pożyczki pomagają realizować to, co w życiu konsumen</w:t>
      </w:r>
      <w:r w:rsidR="00CB7D64" w:rsidRPr="00131E13">
        <w:rPr>
          <w:i/>
        </w:rPr>
        <w:t>tów istotne - ich własne plany</w:t>
      </w:r>
      <w:r w:rsidR="00416A2D">
        <w:rPr>
          <w:i/>
        </w:rPr>
        <w:t xml:space="preserve"> – </w:t>
      </w:r>
      <w:r w:rsidR="00416A2D" w:rsidRPr="00131E13">
        <w:t>dodaje.</w:t>
      </w:r>
      <w:r w:rsidR="00416A2D">
        <w:rPr>
          <w:i/>
        </w:rPr>
        <w:t xml:space="preserve"> </w:t>
      </w:r>
    </w:p>
    <w:p w:rsidR="00E44F14" w:rsidRDefault="00E44F14" w:rsidP="00A90F61">
      <w:pPr>
        <w:jc w:val="both"/>
        <w:rPr>
          <w:i/>
        </w:rPr>
      </w:pPr>
    </w:p>
    <w:p w:rsidR="009547A4" w:rsidRDefault="009547A4" w:rsidP="009547A4">
      <w:pPr>
        <w:jc w:val="both"/>
      </w:pPr>
      <w:r w:rsidRPr="00131E13">
        <w:t xml:space="preserve">Zgodnie z naszym hasłem „Wierzymy </w:t>
      </w:r>
      <w:r>
        <w:t>w Twój plan”, chcemy podkreślić</w:t>
      </w:r>
      <w:r w:rsidRPr="00131E13">
        <w:t xml:space="preserve"> wartość</w:t>
      </w:r>
      <w:r>
        <w:t xml:space="preserve"> emocji, jakie towarzyszą nam, gdy spełniamy </w:t>
      </w:r>
      <w:r w:rsidR="009B65CA">
        <w:t>swoje</w:t>
      </w:r>
      <w:r>
        <w:t xml:space="preserve"> cele lub pragnienia</w:t>
      </w:r>
      <w:r w:rsidRPr="00131E13">
        <w:t>. Również t</w:t>
      </w:r>
      <w:r>
        <w:t>e</w:t>
      </w:r>
      <w:r w:rsidRPr="00131E13">
        <w:t>, które wiążą się z tak niezwykłym czasem, jakim są zbliżające się święta</w:t>
      </w:r>
      <w:r>
        <w:t xml:space="preserve">. </w:t>
      </w:r>
    </w:p>
    <w:p w:rsidR="00DA6924" w:rsidRPr="00DA6924" w:rsidRDefault="00DA6924" w:rsidP="00DA6924">
      <w:pPr>
        <w:jc w:val="both"/>
        <w:rPr>
          <w:i/>
        </w:rPr>
      </w:pPr>
    </w:p>
    <w:p w:rsidR="009B65CA" w:rsidRPr="00131E13" w:rsidRDefault="00DA6924" w:rsidP="009547A4">
      <w:pPr>
        <w:jc w:val="both"/>
      </w:pPr>
      <w:r w:rsidRPr="00DA6924">
        <w:rPr>
          <w:i/>
        </w:rPr>
        <w:t>Ta kampania odzwierciedla istotne zmiany społeczne - kategoria pożyczkowa nie jest już formą łatania dziury finansowej, lecz dla wielu osób po prostu sposobem na realizację planów, których nie chcą odkładać na później. Poprzez jakość tej produkcji i zdecydowanie wizerunkowy aspekt kampanii chcemy</w:t>
      </w:r>
      <w:r>
        <w:rPr>
          <w:i/>
        </w:rPr>
        <w:t xml:space="preserve"> zmieniać postrzeganie pożyczki </w:t>
      </w:r>
      <w:r w:rsidR="00E51955" w:rsidRPr="00E51955">
        <w:rPr>
          <w:i/>
        </w:rPr>
        <w:t xml:space="preserve">- </w:t>
      </w:r>
      <w:r w:rsidR="00E51955" w:rsidRPr="00073D30">
        <w:t xml:space="preserve">mówi Agnieszka Gozdek, Brand </w:t>
      </w:r>
      <w:proofErr w:type="spellStart"/>
      <w:r w:rsidR="00E51955" w:rsidRPr="00073D30">
        <w:t>Strategy</w:t>
      </w:r>
      <w:proofErr w:type="spellEnd"/>
      <w:r w:rsidR="00E51955" w:rsidRPr="00073D30">
        <w:t xml:space="preserve"> </w:t>
      </w:r>
      <w:proofErr w:type="spellStart"/>
      <w:r w:rsidR="00E51955" w:rsidRPr="00073D30">
        <w:t>Director</w:t>
      </w:r>
      <w:proofErr w:type="spellEnd"/>
      <w:r w:rsidR="00E51955" w:rsidRPr="00073D30">
        <w:t xml:space="preserve"> Isobar. </w:t>
      </w:r>
    </w:p>
    <w:p w:rsidR="00CB7D64" w:rsidRDefault="00CB7D64" w:rsidP="00E51955">
      <w:pPr>
        <w:tabs>
          <w:tab w:val="left" w:pos="7025"/>
        </w:tabs>
        <w:jc w:val="both"/>
      </w:pPr>
    </w:p>
    <w:p w:rsidR="006E7828" w:rsidRDefault="00CB7D64" w:rsidP="00A90F61">
      <w:pPr>
        <w:jc w:val="both"/>
      </w:pPr>
      <w:r>
        <w:t xml:space="preserve">Spoty będą emitowane w ogólnopolskich stacjach TV, jak również w Internecie. Kampanię TV </w:t>
      </w:r>
      <w:r>
        <w:lastRenderedPageBreak/>
        <w:t>wspierają nośniki  BTL. Za strategię, kreację i realizację kampanii odpowiada agencja Isobar Polska, która od listopada 2015 r. odpowiada za kompleksową obsługę reklamową marki Provident.</w:t>
      </w:r>
    </w:p>
    <w:p w:rsidR="00CB7D64" w:rsidRDefault="00CB7D64" w:rsidP="00A90F61">
      <w:pPr>
        <w:jc w:val="both"/>
      </w:pPr>
      <w:r>
        <w:t xml:space="preserve">Produkcją spotu telewizyjnego zajęła się Film Produkcja, </w:t>
      </w:r>
      <w:proofErr w:type="spellStart"/>
      <w:r>
        <w:t>postproducję</w:t>
      </w:r>
      <w:proofErr w:type="spellEnd"/>
      <w:r>
        <w:t xml:space="preserve"> zrealizowano w </w:t>
      </w:r>
      <w:proofErr w:type="spellStart"/>
      <w:r>
        <w:t>Platige</w:t>
      </w:r>
      <w:proofErr w:type="spellEnd"/>
      <w:r>
        <w:t xml:space="preserve"> Image, a media zaplanował i zakupił dom </w:t>
      </w:r>
      <w:proofErr w:type="spellStart"/>
      <w:r>
        <w:t>mediowy</w:t>
      </w:r>
      <w:proofErr w:type="spellEnd"/>
      <w:r>
        <w:t xml:space="preserve"> OMD. </w:t>
      </w:r>
    </w:p>
    <w:p w:rsidR="00416A2D" w:rsidRDefault="00416A2D" w:rsidP="00A90F61">
      <w:pPr>
        <w:jc w:val="both"/>
      </w:pPr>
    </w:p>
    <w:p w:rsidR="002B35C1" w:rsidRDefault="002B35C1" w:rsidP="00A90F61">
      <w:pPr>
        <w:jc w:val="both"/>
      </w:pPr>
    </w:p>
    <w:p w:rsidR="00C4020B" w:rsidRDefault="00C4020B" w:rsidP="00C4020B">
      <w:pPr>
        <w:jc w:val="both"/>
        <w:rPr>
          <w:b/>
          <w:bCs/>
        </w:rPr>
      </w:pPr>
      <w:r>
        <w:rPr>
          <w:b/>
          <w:bCs/>
        </w:rPr>
        <w:t xml:space="preserve">Świąteczny konkurs </w:t>
      </w:r>
      <w:proofErr w:type="spellStart"/>
      <w:r>
        <w:rPr>
          <w:b/>
          <w:bCs/>
        </w:rPr>
        <w:t>Providenta</w:t>
      </w:r>
      <w:proofErr w:type="spellEnd"/>
      <w:r>
        <w:rPr>
          <w:b/>
          <w:bCs/>
        </w:rPr>
        <w:t xml:space="preserve"> „Wygraj pożyczkę”</w:t>
      </w:r>
    </w:p>
    <w:p w:rsidR="00C4020B" w:rsidRDefault="00C4020B" w:rsidP="00C4020B">
      <w:pPr>
        <w:jc w:val="both"/>
      </w:pPr>
    </w:p>
    <w:p w:rsidR="00C4020B" w:rsidRDefault="00C4020B" w:rsidP="00C4020B">
      <w:pPr>
        <w:jc w:val="both"/>
      </w:pPr>
      <w:r>
        <w:t xml:space="preserve">Świątecznej kampanii towarzyszy specjalna propozycja dla klientów Provident Polska. Każdy, kto w terminie od 9 listopada do 28 grudnia skorzysta z naszej oferty (Pożyczki Samoobsługowej lub Pożyczki Dopasowanej), będzie mógł wziąć udział w konkursie „Wygraj pożyczkę”. Nagrodą dla zwycięzcy jest nagroda pieniężna przeznaczona na spłatę przez Provident całkowitej kwoty pożyczki udzielonej w czasie konkursu oraz związanych z nią kosztów. </w:t>
      </w:r>
    </w:p>
    <w:p w:rsidR="00C4020B" w:rsidRDefault="00C4020B" w:rsidP="00C4020B">
      <w:pPr>
        <w:jc w:val="both"/>
      </w:pPr>
    </w:p>
    <w:p w:rsidR="00C4020B" w:rsidRDefault="00C4020B" w:rsidP="00C4020B">
      <w:pPr>
        <w:jc w:val="both"/>
      </w:pPr>
      <w:r>
        <w:t>By wziąć udział w konkursie należy w ciągu 14 dni od daty wzięcia pożyczki wysłać SMS z numerem pożyczki oraz odpowiedzią na pytanie konkursowe „Napisz co w święta LICZY SIĘ dla Ciebie najbardziej?”. Zgodnie z regulaminem, jury wybierze najbardziej kreatywne odpowiedzi. Każdego dni</w:t>
      </w:r>
      <w:r w:rsidR="00D501B9">
        <w:t>a począwszy od 23.11.2016, jury</w:t>
      </w:r>
      <w:r>
        <w:t xml:space="preserve"> wyłoni jednego laureata, któremu Provident spłaci pożyczkę. Provident planuje wyłonić 50 zwycięzców. Szczegółowe informacje oraz regulamin konkursu dostępne są na stronie </w:t>
      </w:r>
      <w:hyperlink r:id="rId9" w:history="1">
        <w:r>
          <w:rPr>
            <w:rStyle w:val="Hipercze"/>
          </w:rPr>
          <w:t>www.provident.pl</w:t>
        </w:r>
      </w:hyperlink>
      <w:r>
        <w:rPr>
          <w:u w:val="single"/>
        </w:rPr>
        <w:t>.</w:t>
      </w:r>
    </w:p>
    <w:p w:rsidR="00A928C3" w:rsidRDefault="00A928C3" w:rsidP="00A90F61">
      <w:pPr>
        <w:jc w:val="both"/>
        <w:rPr>
          <w:b/>
          <w:iCs/>
          <w:sz w:val="22"/>
          <w:szCs w:val="22"/>
        </w:rPr>
      </w:pPr>
    </w:p>
    <w:p w:rsidR="00E76474" w:rsidRDefault="00E76474" w:rsidP="00A90F61">
      <w:pPr>
        <w:widowControl/>
        <w:suppressAutoHyphens w:val="0"/>
        <w:jc w:val="both"/>
        <w:rPr>
          <w:b/>
          <w:bCs/>
          <w:iCs/>
          <w:sz w:val="22"/>
          <w:szCs w:val="22"/>
        </w:rPr>
      </w:pPr>
      <w:r w:rsidRPr="00E76474">
        <w:rPr>
          <w:b/>
          <w:bCs/>
          <w:iCs/>
          <w:sz w:val="22"/>
          <w:szCs w:val="22"/>
        </w:rPr>
        <w:t>Podstawowe informacje o Provident Polska S.A.</w:t>
      </w:r>
    </w:p>
    <w:p w:rsidR="00E76474" w:rsidRPr="00E76474" w:rsidRDefault="00E76474" w:rsidP="00A90F61">
      <w:pPr>
        <w:widowControl/>
        <w:suppressAutoHyphens w:val="0"/>
        <w:jc w:val="both"/>
        <w:rPr>
          <w:iCs/>
          <w:sz w:val="22"/>
          <w:szCs w:val="22"/>
        </w:rPr>
      </w:pPr>
    </w:p>
    <w:p w:rsidR="00E76474" w:rsidRDefault="00E76474" w:rsidP="00A90F61">
      <w:pPr>
        <w:widowControl/>
        <w:suppressAutoHyphens w:val="0"/>
        <w:jc w:val="both"/>
        <w:rPr>
          <w:iCs/>
          <w:sz w:val="22"/>
          <w:szCs w:val="22"/>
        </w:rPr>
      </w:pPr>
      <w:r w:rsidRPr="00E76474">
        <w:rPr>
          <w:iCs/>
          <w:sz w:val="22"/>
          <w:szCs w:val="22"/>
        </w:rPr>
        <w:t xml:space="preserve">Provident Polska S.A jest częścią grupy finansowej International Personal Finance (IPF). Firma jest notowana na Londyńskiej Giełdzie Papierów Wartościowych, a także – w ramach notowań równoległych – na Giełdzie Papierów Wartościowych w Warszawie. IPF działa w 12 krajach na całym świecie i planuje rozwój na kolejnych rynkach. W Polsce Provident działa od 1997 roku i jest największą firmą na rynku </w:t>
      </w:r>
      <w:proofErr w:type="spellStart"/>
      <w:r w:rsidRPr="00E76474">
        <w:rPr>
          <w:iCs/>
          <w:sz w:val="22"/>
          <w:szCs w:val="22"/>
        </w:rPr>
        <w:t>pozabankowych</w:t>
      </w:r>
      <w:proofErr w:type="spellEnd"/>
      <w:r w:rsidRPr="00E76474">
        <w:rPr>
          <w:iCs/>
          <w:sz w:val="22"/>
          <w:szCs w:val="22"/>
        </w:rPr>
        <w:t xml:space="preserve"> pożyczek gotówkowych. Prezesem Zarządu jest David Parkinson.</w:t>
      </w:r>
    </w:p>
    <w:p w:rsidR="00E76474" w:rsidRPr="00E76474" w:rsidRDefault="00E76474" w:rsidP="00A90F61">
      <w:pPr>
        <w:widowControl/>
        <w:suppressAutoHyphens w:val="0"/>
        <w:jc w:val="both"/>
        <w:rPr>
          <w:iCs/>
          <w:sz w:val="22"/>
          <w:szCs w:val="22"/>
        </w:rPr>
      </w:pPr>
    </w:p>
    <w:p w:rsidR="00E76474" w:rsidRDefault="00E76474" w:rsidP="00A90F61">
      <w:pPr>
        <w:widowControl/>
        <w:suppressAutoHyphens w:val="0"/>
        <w:jc w:val="both"/>
        <w:rPr>
          <w:iCs/>
          <w:sz w:val="22"/>
          <w:szCs w:val="22"/>
        </w:rPr>
      </w:pPr>
      <w:r w:rsidRPr="00E76474">
        <w:rPr>
          <w:iCs/>
          <w:sz w:val="22"/>
          <w:szCs w:val="22"/>
        </w:rPr>
        <w:t xml:space="preserve">Provident Polska jest firmą </w:t>
      </w:r>
      <w:proofErr w:type="spellStart"/>
      <w:r w:rsidRPr="00E76474">
        <w:rPr>
          <w:iCs/>
          <w:sz w:val="22"/>
          <w:szCs w:val="22"/>
        </w:rPr>
        <w:t>multikanałową</w:t>
      </w:r>
      <w:proofErr w:type="spellEnd"/>
      <w:r w:rsidRPr="00E76474">
        <w:rPr>
          <w:iCs/>
          <w:sz w:val="22"/>
          <w:szCs w:val="22"/>
        </w:rPr>
        <w:t xml:space="preserve"> i </w:t>
      </w:r>
      <w:proofErr w:type="spellStart"/>
      <w:r w:rsidRPr="00E76474">
        <w:rPr>
          <w:iCs/>
          <w:sz w:val="22"/>
          <w:szCs w:val="22"/>
        </w:rPr>
        <w:t>multiproduktową</w:t>
      </w:r>
      <w:proofErr w:type="spellEnd"/>
      <w:r w:rsidRPr="00E76474">
        <w:rPr>
          <w:iCs/>
          <w:sz w:val="22"/>
          <w:szCs w:val="22"/>
        </w:rPr>
        <w:t xml:space="preserve"> - dociera do wszystkich grup klientów, i oferuje szereg produktów: Pożyczkę konsumencką (w różnych wariantach: pożyczkę online, z obsługą domową lub samodzielną spłatą), pożyczkę konsolidacyjną i pożyczkę dla firm.</w:t>
      </w:r>
    </w:p>
    <w:p w:rsidR="00E76474" w:rsidRPr="00E76474" w:rsidRDefault="00E76474" w:rsidP="00A90F61">
      <w:pPr>
        <w:widowControl/>
        <w:suppressAutoHyphens w:val="0"/>
        <w:jc w:val="both"/>
        <w:rPr>
          <w:iCs/>
          <w:sz w:val="22"/>
          <w:szCs w:val="22"/>
        </w:rPr>
      </w:pPr>
    </w:p>
    <w:p w:rsidR="00D41FAD" w:rsidRDefault="00E76474" w:rsidP="00A90F61">
      <w:pPr>
        <w:widowControl/>
        <w:suppressAutoHyphens w:val="0"/>
        <w:jc w:val="both"/>
        <w:rPr>
          <w:iCs/>
          <w:sz w:val="22"/>
          <w:szCs w:val="22"/>
        </w:rPr>
      </w:pPr>
      <w:r w:rsidRPr="00E76474">
        <w:rPr>
          <w:iCs/>
          <w:sz w:val="22"/>
          <w:szCs w:val="22"/>
        </w:rPr>
        <w:t xml:space="preserve">Jednym z filarów strategii biznesowej </w:t>
      </w:r>
      <w:proofErr w:type="spellStart"/>
      <w:r w:rsidRPr="00E76474">
        <w:rPr>
          <w:iCs/>
          <w:sz w:val="22"/>
          <w:szCs w:val="22"/>
        </w:rPr>
        <w:t>Providenta</w:t>
      </w:r>
      <w:proofErr w:type="spellEnd"/>
      <w:r w:rsidRPr="00E76474">
        <w:rPr>
          <w:iCs/>
          <w:sz w:val="22"/>
          <w:szCs w:val="22"/>
        </w:rPr>
        <w:t xml:space="preserve"> jest </w:t>
      </w:r>
      <w:proofErr w:type="spellStart"/>
      <w:r w:rsidRPr="00E76474">
        <w:rPr>
          <w:iCs/>
          <w:sz w:val="22"/>
          <w:szCs w:val="22"/>
        </w:rPr>
        <w:t>responsible</w:t>
      </w:r>
      <w:proofErr w:type="spellEnd"/>
      <w:r w:rsidRPr="00E76474">
        <w:rPr>
          <w:iCs/>
          <w:sz w:val="22"/>
          <w:szCs w:val="22"/>
        </w:rPr>
        <w:t xml:space="preserve"> </w:t>
      </w:r>
      <w:proofErr w:type="spellStart"/>
      <w:r w:rsidRPr="00E76474">
        <w:rPr>
          <w:iCs/>
          <w:sz w:val="22"/>
          <w:szCs w:val="22"/>
        </w:rPr>
        <w:t>lending</w:t>
      </w:r>
      <w:proofErr w:type="spellEnd"/>
      <w:r w:rsidRPr="00E76474">
        <w:rPr>
          <w:iCs/>
          <w:sz w:val="22"/>
          <w:szCs w:val="22"/>
        </w:rPr>
        <w:t xml:space="preserve">, czyli odpowiedzialne pożyczanie. W 2014 roku Provident zaprezentował pierwszy raport społeczny na rynku pożyczkowym, w którym podsumowane zostały działania firmy w latach 2012-2013 oraz przedstawił strategię działań na kolejne lata. W 2015 i 2016 roku Provident otrzymał nagrodę Etyczna Firma przyznawaną przez dziennik Puls Biznesu. W 2015 roku Provident będąc jednym z największych reklamodawców sektora finansowego, został </w:t>
      </w:r>
      <w:r w:rsidRPr="00E76474">
        <w:rPr>
          <w:iCs/>
          <w:sz w:val="22"/>
          <w:szCs w:val="22"/>
        </w:rPr>
        <w:lastRenderedPageBreak/>
        <w:t xml:space="preserve">sygnatariuszem Rady Reklamy. Firma jest czterokrotnym laureatem procesu certyfikacji Top </w:t>
      </w:r>
      <w:proofErr w:type="spellStart"/>
      <w:r w:rsidRPr="00E76474">
        <w:rPr>
          <w:iCs/>
          <w:sz w:val="22"/>
          <w:szCs w:val="22"/>
        </w:rPr>
        <w:t>Employer</w:t>
      </w:r>
      <w:proofErr w:type="spellEnd"/>
      <w:r w:rsidRPr="00E76474">
        <w:rPr>
          <w:iCs/>
          <w:sz w:val="22"/>
          <w:szCs w:val="22"/>
        </w:rPr>
        <w:t xml:space="preserve"> (2013, 2014, 2015, 2016).</w:t>
      </w:r>
    </w:p>
    <w:p w:rsidR="00D41FAD" w:rsidRDefault="00D41FAD" w:rsidP="00A90F61">
      <w:pPr>
        <w:jc w:val="both"/>
      </w:pPr>
    </w:p>
    <w:sectPr w:rsidR="00D41FAD">
      <w:headerReference w:type="default" r:id="rId10"/>
      <w:footerReference w:type="default" r:id="rId11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46" w:rsidRDefault="009B5B46">
      <w:r>
        <w:separator/>
      </w:r>
    </w:p>
  </w:endnote>
  <w:endnote w:type="continuationSeparator" w:id="0">
    <w:p w:rsidR="009B5B46" w:rsidRDefault="009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46" w:rsidRDefault="009B5B46">
      <w:r>
        <w:separator/>
      </w:r>
    </w:p>
  </w:footnote>
  <w:footnote w:type="continuationSeparator" w:id="0">
    <w:p w:rsidR="009B5B46" w:rsidRDefault="009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73D30"/>
    <w:rsid w:val="000769B6"/>
    <w:rsid w:val="000E7146"/>
    <w:rsid w:val="00127A6E"/>
    <w:rsid w:val="00131E13"/>
    <w:rsid w:val="001462CA"/>
    <w:rsid w:val="00190DB5"/>
    <w:rsid w:val="001B41EC"/>
    <w:rsid w:val="00201A5B"/>
    <w:rsid w:val="00207E8B"/>
    <w:rsid w:val="002352F3"/>
    <w:rsid w:val="002876F6"/>
    <w:rsid w:val="002A0911"/>
    <w:rsid w:val="002B35C1"/>
    <w:rsid w:val="00301999"/>
    <w:rsid w:val="00356F02"/>
    <w:rsid w:val="003B6A49"/>
    <w:rsid w:val="003C0030"/>
    <w:rsid w:val="003D2B2C"/>
    <w:rsid w:val="003F761B"/>
    <w:rsid w:val="00416A2D"/>
    <w:rsid w:val="00486B66"/>
    <w:rsid w:val="00491E9C"/>
    <w:rsid w:val="004A26F4"/>
    <w:rsid w:val="004E0E90"/>
    <w:rsid w:val="00510F3D"/>
    <w:rsid w:val="00514163"/>
    <w:rsid w:val="005D0EE4"/>
    <w:rsid w:val="005D2F31"/>
    <w:rsid w:val="005F3E31"/>
    <w:rsid w:val="005F4B7B"/>
    <w:rsid w:val="006259FA"/>
    <w:rsid w:val="0064444C"/>
    <w:rsid w:val="006A6564"/>
    <w:rsid w:val="006E7828"/>
    <w:rsid w:val="00745650"/>
    <w:rsid w:val="007D03A4"/>
    <w:rsid w:val="008C3647"/>
    <w:rsid w:val="008E0359"/>
    <w:rsid w:val="008F499C"/>
    <w:rsid w:val="0091446B"/>
    <w:rsid w:val="009215AC"/>
    <w:rsid w:val="0094786A"/>
    <w:rsid w:val="009547A4"/>
    <w:rsid w:val="0098256F"/>
    <w:rsid w:val="009B5B46"/>
    <w:rsid w:val="009B65CA"/>
    <w:rsid w:val="00A06A22"/>
    <w:rsid w:val="00A22A81"/>
    <w:rsid w:val="00A40886"/>
    <w:rsid w:val="00A639CB"/>
    <w:rsid w:val="00A8392E"/>
    <w:rsid w:val="00A90F61"/>
    <w:rsid w:val="00A928C3"/>
    <w:rsid w:val="00AB64A8"/>
    <w:rsid w:val="00AD1675"/>
    <w:rsid w:val="00AE730E"/>
    <w:rsid w:val="00AF0C3E"/>
    <w:rsid w:val="00BB0B5E"/>
    <w:rsid w:val="00C02E38"/>
    <w:rsid w:val="00C03541"/>
    <w:rsid w:val="00C4020B"/>
    <w:rsid w:val="00C90B93"/>
    <w:rsid w:val="00CA7CD2"/>
    <w:rsid w:val="00CB7B0C"/>
    <w:rsid w:val="00CB7D64"/>
    <w:rsid w:val="00CF571A"/>
    <w:rsid w:val="00D064BA"/>
    <w:rsid w:val="00D138D0"/>
    <w:rsid w:val="00D41FAD"/>
    <w:rsid w:val="00D46C26"/>
    <w:rsid w:val="00D501B9"/>
    <w:rsid w:val="00D85715"/>
    <w:rsid w:val="00DA6924"/>
    <w:rsid w:val="00DB05AA"/>
    <w:rsid w:val="00E21627"/>
    <w:rsid w:val="00E44F14"/>
    <w:rsid w:val="00E51955"/>
    <w:rsid w:val="00E60083"/>
    <w:rsid w:val="00E6718D"/>
    <w:rsid w:val="00E76474"/>
    <w:rsid w:val="00E91435"/>
    <w:rsid w:val="00E95131"/>
    <w:rsid w:val="00ED1142"/>
    <w:rsid w:val="00F37889"/>
    <w:rsid w:val="00F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CCD650"/>
  <w15:docId w15:val="{78EF46ED-07AA-4F64-9618-B03EA3DE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77WvBhVJdk4SE?domain=youtub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en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0A74-4AAB-40B5-BE3B-F4710921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5225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Monika Witon</cp:lastModifiedBy>
  <cp:revision>2</cp:revision>
  <cp:lastPrinted>2016-09-21T08:14:00Z</cp:lastPrinted>
  <dcterms:created xsi:type="dcterms:W3CDTF">2016-11-09T11:41:00Z</dcterms:created>
  <dcterms:modified xsi:type="dcterms:W3CDTF">2016-11-09T11:41:00Z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