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12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96757E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96757E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96757E">
        <w:rPr>
          <w:i/>
          <w:color w:val="000000"/>
          <w:sz w:val="16"/>
          <w:szCs w:val="16"/>
          <w:lang w:val="de-DE"/>
        </w:rPr>
        <w:t xml:space="preserve">: </w:t>
      </w:r>
      <w:hyperlink r:id="rId13" w:history="1">
        <w:r w:rsidRPr="0096757E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96757E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0F8A744D" w14:textId="77777777" w:rsidR="00B24241" w:rsidRPr="0096757E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B21D055" w14:textId="32E141BC" w:rsidR="00C349D3" w:rsidRDefault="0004209F" w:rsidP="002C17AA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04209F">
        <w:rPr>
          <w:rFonts w:ascii="Calibri" w:eastAsia="Calibri" w:hAnsi="Calibri" w:cs="Calibri"/>
          <w:b/>
          <w:sz w:val="28"/>
          <w:szCs w:val="28"/>
        </w:rPr>
        <w:t xml:space="preserve">Data Science </w:t>
      </w:r>
      <w:r w:rsidR="00D361B1">
        <w:rPr>
          <w:rFonts w:ascii="Calibri" w:eastAsia="Calibri" w:hAnsi="Calibri" w:cs="Calibri"/>
          <w:b/>
          <w:sz w:val="28"/>
          <w:szCs w:val="28"/>
        </w:rPr>
        <w:t xml:space="preserve">– </w:t>
      </w:r>
      <w:r w:rsidR="00C349D3">
        <w:rPr>
          <w:rFonts w:ascii="Calibri" w:eastAsia="Calibri" w:hAnsi="Calibri" w:cs="Calibri"/>
          <w:b/>
          <w:sz w:val="28"/>
          <w:szCs w:val="28"/>
        </w:rPr>
        <w:t>najbardziej wszechstronne</w:t>
      </w:r>
      <w:r w:rsidR="00D361B1">
        <w:rPr>
          <w:rFonts w:ascii="Calibri" w:eastAsia="Calibri" w:hAnsi="Calibri" w:cs="Calibri"/>
          <w:b/>
          <w:sz w:val="28"/>
          <w:szCs w:val="28"/>
        </w:rPr>
        <w:t xml:space="preserve"> działy firm</w:t>
      </w:r>
      <w:r w:rsidR="007D12CF">
        <w:rPr>
          <w:rFonts w:ascii="Calibri" w:eastAsia="Calibri" w:hAnsi="Calibri" w:cs="Calibri"/>
          <w:b/>
          <w:sz w:val="28"/>
          <w:szCs w:val="28"/>
        </w:rPr>
        <w:t xml:space="preserve"> technologicznych</w:t>
      </w:r>
    </w:p>
    <w:p w14:paraId="412DB8C6" w14:textId="77777777" w:rsidR="0004209F" w:rsidRDefault="0004209F" w:rsidP="002C17AA">
      <w:pPr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3D71ACCA" w14:textId="722EA447" w:rsidR="00C349D3" w:rsidRPr="00C349D3" w:rsidRDefault="00C349D3" w:rsidP="00A1005E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C349D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Narzędzia Business </w:t>
      </w:r>
      <w:proofErr w:type="spellStart"/>
      <w:r w:rsidRPr="00C349D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Intelligence</w:t>
      </w:r>
      <w:proofErr w:type="spellEnd"/>
      <w:r w:rsidRPr="00C349D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oferują doskonałe możliwości śledzenia kluczowych wskaźników wydajności operacji dla bieżących strategii </w:t>
      </w:r>
      <w:r w:rsidR="00E5435C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i modeli </w:t>
      </w:r>
      <w:r w:rsidRPr="00C349D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biznesowych. Jednak dzisiejsi liderzy cyfrowi coraz częściej wykorzystują Data Science do zaawansowanej analizy dużych ilości danych. Data Science umożliwia przewidywanie nadchodzących wydarzeń, które mogą wpływać na </w:t>
      </w:r>
      <w:r w:rsidR="001F08EC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organizację</w:t>
      </w:r>
      <w:r w:rsidRPr="00C349D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i napędzać rozwój zup</w:t>
      </w:r>
      <w:r w:rsidR="00E5435C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ełnie nowych modeli biznesowych, wpływając jednocześnie na </w:t>
      </w:r>
      <w:r w:rsidR="001F08EC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wyraźną przewagę</w:t>
      </w:r>
      <w:r w:rsidRPr="00C349D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konkurencyjną.</w:t>
      </w:r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</w:t>
      </w:r>
      <w:r w:rsidR="001F08EC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S</w:t>
      </w:r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pecjaliści </w:t>
      </w:r>
      <w:r w:rsidR="001F08EC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z tej dziedziny </w:t>
      </w:r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obejmują w firmach niezwykle ważne role, ale co za tym idzie – muszą cechować się niezwykłą wszechstronnością.</w:t>
      </w:r>
    </w:p>
    <w:p w14:paraId="2E3B586B" w14:textId="77777777" w:rsidR="00CA7DDD" w:rsidRPr="00CA7DDD" w:rsidRDefault="00CA7DDD" w:rsidP="00A1005E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19325930" w14:textId="1B79AF43" w:rsid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Data Science odnosi się do wykorzystania metod naukowych, takich jak matematyka, programowanie i informatyka w połączeniu z procesami i systemami 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technologicznymi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w celu wydobycia wiedzy i spostrzeżeń z danych. Za pomocą zaawansowanej analizy możemy zrozumieć, przewidzieć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i odpowiedzieć na cyfrowe dane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, optymalizując działania w sposób, który w innym przypadku nie byłby możliwy.</w:t>
      </w:r>
      <w:r w:rsidR="00C349D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Jednym z ważnych narzędzi w Data Science jest grupa algorytmów znana jako Machine Learning (</w:t>
      </w:r>
      <w:r w:rsidR="00E5435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uczenie maszynowe,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ML). Ideą uczenia maszynowego jest to, że sam algorytm nieustannie uczy się znajdować wzorce i reguły. Jest to konieczne, gdy ilość danych jest tak duża, że ​​zasady i wzorce stają się zbyt skomplikowane, aby ludzki mózg mógł je zinterpretować.</w:t>
      </w:r>
      <w:r w:rsidR="00C349D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Dziś sztuczna inteligencja przybiera formę uczenia maszynowego, co jest możliwe dzięki szerokiej digitalizacji i ogromnej ilości </w:t>
      </w:r>
      <w:r w:rsidR="00E5435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dostępnych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danych</w:t>
      </w:r>
      <w:r w:rsidR="00E5435C">
        <w:rPr>
          <w:rFonts w:asciiTheme="majorHAnsi" w:eastAsia="Times New Roman" w:hAnsiTheme="majorHAnsi" w:cstheme="majorHAnsi"/>
          <w:sz w:val="20"/>
          <w:szCs w:val="24"/>
          <w:lang w:val="pl-PL"/>
        </w:rPr>
        <w:t>.</w:t>
      </w:r>
    </w:p>
    <w:p w14:paraId="1062628A" w14:textId="77777777" w:rsid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35767237" w14:textId="54965120" w:rsidR="0007719B" w:rsidRPr="000E6901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D361B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Głęboka nauka</w:t>
      </w:r>
      <w:r w:rsidR="00F869A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i o</w:t>
      </w:r>
      <w:r w:rsidR="00F869AE" w:rsidRPr="00D361B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gromne ilości danych</w:t>
      </w:r>
    </w:p>
    <w:p w14:paraId="11043896" w14:textId="4F9E4C8A" w:rsid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Wykorzystując duże i złożone sztuczne sieci neuronowe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>,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możemy dziś rozwiązywać złożone problemy za pomocą uczenia maszynowego. Ta metoda jest również znana jako </w:t>
      </w:r>
      <w:proofErr w:type="spellStart"/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Deep</w:t>
      </w:r>
      <w:proofErr w:type="spellEnd"/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Learning i jest szczególnie skuteczna w analizie obrazu graficznego, na przykład podczas odblokowywania laptopa </w:t>
      </w:r>
      <w:r w:rsidR="0007719B">
        <w:rPr>
          <w:rFonts w:asciiTheme="majorHAnsi" w:eastAsia="Times New Roman" w:hAnsiTheme="majorHAnsi" w:cstheme="majorHAnsi"/>
          <w:sz w:val="20"/>
          <w:szCs w:val="24"/>
          <w:lang w:val="pl-PL"/>
        </w:rPr>
        <w:t>czy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telefonu komórkowego za pomocą rozpoznawania twarzy.</w:t>
      </w:r>
      <w:r w:rsidR="00D361B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To w dużej mierze dzięki </w:t>
      </w:r>
      <w:proofErr w:type="spellStart"/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>Deep</w:t>
      </w:r>
      <w:proofErr w:type="spellEnd"/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Learning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sztuczna inteligencja stała się dziś tak potężna. </w:t>
      </w:r>
    </w:p>
    <w:p w14:paraId="705AF7C1" w14:textId="77777777" w:rsidR="00CA7DDD" w:rsidRP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CDFABE2" w14:textId="58FFA732" w:rsid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Jednym z ważnych czynników związanych z uczeniem maszynowym jest to, że zwykle wymaga dużych ilości danych, często z historią sięgającą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07719B">
        <w:rPr>
          <w:rFonts w:asciiTheme="majorHAnsi" w:eastAsia="Times New Roman" w:hAnsiTheme="majorHAnsi" w:cstheme="majorHAnsi"/>
          <w:sz w:val="20"/>
          <w:szCs w:val="24"/>
          <w:lang w:val="pl-PL"/>
        </w:rPr>
        <w:t>wielu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lat.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Ta obszerna ilość danych, którą często określa się mianem Big Data. Dane mogą być pozyskiwane wewnętrznie, np. z systemów biznesowych, produkcyjnych lub CRM, lub mogą pochodzić ze źródeł zewnętrznych, takich jak różne strony internetowe i media społecznościowe,</w:t>
      </w:r>
      <w:r w:rsidR="0007719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czy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dane z czujników (np. Internet Rzeczy).</w:t>
      </w:r>
    </w:p>
    <w:p w14:paraId="14154B7F" w14:textId="77777777" w:rsidR="00C349D3" w:rsidRPr="00CA7DDD" w:rsidRDefault="00C349D3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0B6ED1E2" w14:textId="251C953F" w:rsidR="0007719B" w:rsidRPr="000E6901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F869A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Jaka jest różnica między Data S</w:t>
      </w:r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cience a Business </w:t>
      </w:r>
      <w:proofErr w:type="spellStart"/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Intelligence</w:t>
      </w:r>
      <w:proofErr w:type="spellEnd"/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?</w:t>
      </w:r>
    </w:p>
    <w:p w14:paraId="7501987C" w14:textId="5D449A24" w:rsid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Główna różni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ca między Business </w:t>
      </w:r>
      <w:proofErr w:type="spellStart"/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>Intelligence</w:t>
      </w:r>
      <w:proofErr w:type="spellEnd"/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(BI)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i Data Science 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(DS.)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polega na poziomie inteligencji. Można powiedzieć, że Data Science zaczyna działać tam, gdzie kończy się samoobsługowe BI. Narzędzia BI można na przykład wykorzystać w rozwiązaniu DS do wizualizacji wyników. Jednak w porównaniu z BI, Data Science generalnie zapewnia głębszy wgląd i może zapewnić większą przewagę konkurencyjną.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Kolejną istotną różnicą jest to, że Data Science pozwala na proaktywną strategię, ponieważ jej analizy mogą oferować prognozy na przyszłość, podczas gdy Business </w:t>
      </w:r>
      <w:proofErr w:type="spellStart"/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Intelligence</w:t>
      </w:r>
      <w:proofErr w:type="spellEnd"/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zasadzie reaguje, prezentując informacje historyczne.</w:t>
      </w:r>
    </w:p>
    <w:p w14:paraId="27F4AFAC" w14:textId="77777777" w:rsid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2E804F4C" w14:textId="59F19CE3" w:rsidR="0007719B" w:rsidRPr="000E6901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F869A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Wi</w:t>
      </w:r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ele różnych obszarów zastosowań</w:t>
      </w:r>
    </w:p>
    <w:p w14:paraId="228CF904" w14:textId="4D2C8430" w:rsid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Data Science i jej ogólne metody mogą być z powodzeniem stosowane w bar</w:t>
      </w:r>
      <w:r w:rsidR="000E690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dzo szerokim zakresie obszarów –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niezależnie od branży i obszaru operacyjnego. </w:t>
      </w:r>
    </w:p>
    <w:p w14:paraId="70398134" w14:textId="77777777" w:rsidR="00C349D3" w:rsidRPr="00CA7DDD" w:rsidRDefault="00C349D3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374C1DFA" w14:textId="4DC78754" w:rsidR="00A1005E" w:rsidRPr="00A1005E" w:rsidRDefault="00F869AE" w:rsidP="00BA457F">
      <w:pPr>
        <w:pStyle w:val="Akapitzlist"/>
        <w:numPr>
          <w:ilvl w:val="0"/>
          <w:numId w:val="8"/>
        </w:num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Aby zobrazować, jak bardzo wszechstronne są nasze zespoły, wystarczy opowiedzieć o tym, jakimi obszarami zajmujemy się w organizacji. </w:t>
      </w:r>
      <w:r w:rsidR="000E6901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Dla przykładu</w:t>
      </w:r>
      <w:r w:rsidR="00A1005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w Capgemini </w:t>
      </w:r>
      <w:proofErr w:type="spellStart"/>
      <w:r w:rsidR="00A1005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Invent</w:t>
      </w:r>
      <w:proofErr w:type="spellEnd"/>
      <w:r w:rsidR="00A1005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łącząc wiedzę z zakresu strategii, technologii, nauki o danych i kreatywnego projektowania z twórczym podejściem, współpracujemy z naszymi klientami w celu wprowadzania innowacji i przekształcania </w:t>
      </w:r>
      <w:r w:rsid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ich </w:t>
      </w:r>
      <w:r w:rsidR="00A1005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działalności.</w:t>
      </w:r>
      <w:r w:rsid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A1005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Ekosystem naszej marki korzysta obecnie z bogatej wiedzy specjalistycznej z zakresu projektowa</w:t>
      </w:r>
      <w:r w:rsid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nia zorientowanego na człowieka</w:t>
      </w:r>
      <w:r w:rsidR="00A1005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, przełomowych innowacji oraz badań i rozwoju, a także budowania ruchów społecznych, co potwierdza naszą wiodącą rolę w trans</w:t>
      </w:r>
      <w:r w:rsid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formacji, inwencji i </w:t>
      </w:r>
      <w:proofErr w:type="spellStart"/>
      <w:r w:rsid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reinwencji</w:t>
      </w:r>
      <w:proofErr w:type="spellEnd"/>
      <w:r w:rsid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 mówi </w:t>
      </w:r>
      <w:r w:rsidR="00BA457F" w:rsidRPr="00BA457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Marcin Andrzejewski, </w:t>
      </w:r>
      <w:proofErr w:type="spellStart"/>
      <w:r w:rsidR="00BA457F" w:rsidRPr="00BA457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Head</w:t>
      </w:r>
      <w:proofErr w:type="spellEnd"/>
      <w:r w:rsidR="00BA457F" w:rsidRPr="00BA457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of Capgemini </w:t>
      </w:r>
      <w:proofErr w:type="spellStart"/>
      <w:r w:rsidR="00BA457F" w:rsidRPr="00BA457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Invent</w:t>
      </w:r>
      <w:proofErr w:type="spellEnd"/>
      <w:r w:rsidR="00BA457F" w:rsidRPr="00BA457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Poland</w:t>
      </w:r>
      <w:r w:rsidR="00A1005E" w:rsidRPr="007D12C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.</w:t>
      </w:r>
    </w:p>
    <w:p w14:paraId="7E26DC47" w14:textId="77777777" w:rsidR="00A1005E" w:rsidRDefault="00A1005E" w:rsidP="00A1005E">
      <w:pPr>
        <w:pStyle w:val="Akapitzlist"/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125528E9" w14:textId="3C6D9BAB" w:rsidR="00A1005E" w:rsidRDefault="00A1005E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Zespoły Data Science mają możliwość p</w:t>
      </w:r>
      <w:r w:rsidR="00F869A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racować z klientami, będąc wsparciem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m.in. </w:t>
      </w:r>
      <w:r w:rsidR="00F869A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dla zespołów marketingowych – opierając się na analizie danych dotyczących klientów,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są</w:t>
      </w:r>
      <w:r w:rsidR="00F869AE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stanie odpowiedzieć na pytania: k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im jest klient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, c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zego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dokładnie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chce i </w:t>
      </w:r>
      <w:r w:rsidR="000E6901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w jakim czasie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, i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le 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jest </w:t>
      </w:r>
      <w:r w:rsidR="000E6901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on 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wart dla organizacji, jak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do niego 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dotrzeć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oraz jaki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rodzaj kampa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nii jest najbardziej opłacalny. Ale relacje z klientem to tylko jeden z przykładów, a tych można mnożyć. Dodatkowo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zespoły te prowadzą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analizy sprzedaży, prognozy, zautomatyzowane działania sprzedażowe i rekomendacje zakupowe,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są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stanie przewidzieć z wyprzedzeniem poziom sprzedaży i zaplanować w odpowiedni sposób, jaką 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wielkość zamówienia złożyć, aby zaspokoić popyt, bez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tworzenia nadmiernych zapasów. Dodatkowo, d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zięki analizie danych z czujników, pojedynczo lub w połączeniu z innymi danymi,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specjaliści mogą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pomóc zoptymalizować i usprawnić działanie maszyn, testów, pojazdów i rozwoju produktów w czasie rzeczywistym. Inne obszary zastosowań obejmują optymalizację produkcji, 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czy </w:t>
      </w:r>
      <w:r w:rsidR="00CA7DDD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utrzymanie zapasów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.</w:t>
      </w:r>
    </w:p>
    <w:p w14:paraId="7DF9AF8A" w14:textId="77777777" w:rsidR="00A1005E" w:rsidRDefault="00A1005E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5135EF31" w14:textId="55238E85" w:rsidR="00CA7DDD" w:rsidRPr="00A1005E" w:rsidRDefault="00CA7DDD" w:rsidP="00A1005E">
      <w:pPr>
        <w:pStyle w:val="Akapitzlist"/>
        <w:numPr>
          <w:ilvl w:val="0"/>
          <w:numId w:val="9"/>
        </w:num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Obecnie większość firm, nie tylko z sektora usługowego, posiada ogromne aktywa w postaci tekstów</w:t>
      </w:r>
      <w:r w:rsidR="000E6901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. Mogą przybierać formę ankiet</w:t>
      </w:r>
      <w:r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, i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nstrukcji, dokumentów prawnych</w:t>
      </w:r>
      <w:r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a nawet mediów społecznościowych i stron internetowych. Analizując tekst na dużą skalę, można znaleźć nowe spostrzeżenia i stworzyć wartość. Capgemini </w:t>
      </w:r>
      <w:proofErr w:type="spellStart"/>
      <w:r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>Insights</w:t>
      </w:r>
      <w:proofErr w:type="spellEnd"/>
      <w:r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&amp; Data dysponuje zarówno dogłębną wiedzą w tej dziedzinie, jak i inteligentnymi narzędziami, które pozwalają samodzielnie przeprowadzić anali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zę – dodaje </w:t>
      </w:r>
      <w:r w:rsidR="00BA457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Marcin Andrzejewski</w:t>
      </w:r>
      <w:bookmarkStart w:id="0" w:name="_GoBack"/>
      <w:bookmarkEnd w:id="0"/>
      <w:r w:rsidR="007D12CF" w:rsidRPr="00A1005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.</w:t>
      </w:r>
      <w:r w:rsidR="007D12CF" w:rsidRPr="00A1005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</w:p>
    <w:p w14:paraId="5557B2BE" w14:textId="77777777" w:rsidR="00C349D3" w:rsidRPr="00CA7DDD" w:rsidRDefault="00C349D3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2BE02DA" w14:textId="05A30489" w:rsidR="0007719B" w:rsidRPr="000E6901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F869A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Droga do organ</w:t>
      </w:r>
      <w:r w:rsidR="000E690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izacji opartej na danych</w:t>
      </w:r>
    </w:p>
    <w:p w14:paraId="46108DEC" w14:textId="4886535F" w:rsidR="00CA7DDD" w:rsidRPr="00CA7DDD" w:rsidRDefault="00CA7DDD" w:rsidP="00A1005E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Proaktywne zarządzanie operacyjne i innowacje</w:t>
      </w:r>
      <w:r w:rsidR="00AD485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możliwe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dzięki Data Science to nie tylko dostęp do danych i zaawansowanej technologii. Droga do organizacji opartej na danych jest równie strategicznym posunięciem, gdzie </w:t>
      </w:r>
      <w:r w:rsidR="00AD485D">
        <w:rPr>
          <w:rFonts w:asciiTheme="majorHAnsi" w:eastAsia="Times New Roman" w:hAnsiTheme="majorHAnsi" w:cstheme="majorHAnsi"/>
          <w:sz w:val="20"/>
          <w:szCs w:val="24"/>
          <w:lang w:val="pl-PL"/>
        </w:rPr>
        <w:t>metody działania są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nieustannie kwestionowane, a firma musi reagować na podstawie nowych spostrzeżeń. Nie chodzi tu tylko o działania wspierające dotychczasową strategię – ale w równym stopniu o działania zmieniające dotychczasową strategię i model biznesowy.</w:t>
      </w:r>
      <w:r w:rsidR="007D12C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Dane stają </w:t>
      </w:r>
      <w:r w:rsidRPr="00CA7DDD">
        <w:rPr>
          <w:rFonts w:asciiTheme="majorHAnsi" w:eastAsia="Times New Roman" w:hAnsiTheme="majorHAnsi" w:cstheme="majorHAnsi"/>
          <w:sz w:val="20"/>
          <w:szCs w:val="24"/>
          <w:lang w:val="pl-PL"/>
        </w:rPr>
        <w:t>się coraz ważniejszym za</w:t>
      </w:r>
      <w:r w:rsidR="007D12CF">
        <w:rPr>
          <w:rFonts w:asciiTheme="majorHAnsi" w:eastAsia="Times New Roman" w:hAnsiTheme="majorHAnsi" w:cstheme="majorHAnsi"/>
          <w:sz w:val="20"/>
          <w:szCs w:val="24"/>
          <w:lang w:val="pl-PL"/>
        </w:rPr>
        <w:t>sobem w działalności biznesowej – dlatego już dziś należy zarządzać nimi w odpowiedni sposób.</w:t>
      </w:r>
    </w:p>
    <w:p w14:paraId="694B9EAF" w14:textId="77777777" w:rsidR="00FD08D3" w:rsidRDefault="00FD08D3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AF56C3B" w14:textId="77777777" w:rsidR="00B24241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D66EDE6" w14:textId="77777777" w:rsidR="00660D2E" w:rsidRPr="001C3D38" w:rsidRDefault="00660D2E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445F092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4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5"/>
      <w:footerReference w:type="default" r:id="rId16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3A26C" w14:textId="77777777" w:rsidR="0073076D" w:rsidRDefault="0073076D" w:rsidP="00B24241">
      <w:pPr>
        <w:spacing w:line="240" w:lineRule="auto"/>
      </w:pPr>
      <w:r>
        <w:separator/>
      </w:r>
    </w:p>
  </w:endnote>
  <w:endnote w:type="continuationSeparator" w:id="0">
    <w:p w14:paraId="22AB7FE5" w14:textId="77777777" w:rsidR="0073076D" w:rsidRDefault="0073076D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BD7CF" w14:textId="77777777" w:rsidR="0073076D" w:rsidRDefault="0073076D" w:rsidP="00B24241">
      <w:pPr>
        <w:spacing w:line="240" w:lineRule="auto"/>
      </w:pPr>
      <w:r>
        <w:separator/>
      </w:r>
    </w:p>
  </w:footnote>
  <w:footnote w:type="continuationSeparator" w:id="0">
    <w:p w14:paraId="22CB14C4" w14:textId="77777777" w:rsidR="0073076D" w:rsidRDefault="0073076D" w:rsidP="00B24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6C"/>
    <w:multiLevelType w:val="hybridMultilevel"/>
    <w:tmpl w:val="16B80E3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055E"/>
    <w:multiLevelType w:val="hybridMultilevel"/>
    <w:tmpl w:val="3AAC3AD8"/>
    <w:lvl w:ilvl="0" w:tplc="28C6A4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44A80"/>
    <w:multiLevelType w:val="hybridMultilevel"/>
    <w:tmpl w:val="D5966B3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D"/>
    <w:rsid w:val="000173DE"/>
    <w:rsid w:val="00026B71"/>
    <w:rsid w:val="00035AA4"/>
    <w:rsid w:val="0004209F"/>
    <w:rsid w:val="0007719B"/>
    <w:rsid w:val="00090093"/>
    <w:rsid w:val="00095CD7"/>
    <w:rsid w:val="000A6DCC"/>
    <w:rsid w:val="000B4100"/>
    <w:rsid w:val="000E0F32"/>
    <w:rsid w:val="000E29AF"/>
    <w:rsid w:val="000E6901"/>
    <w:rsid w:val="00107F28"/>
    <w:rsid w:val="00111C3A"/>
    <w:rsid w:val="00117D39"/>
    <w:rsid w:val="00125668"/>
    <w:rsid w:val="001403DF"/>
    <w:rsid w:val="00145EF4"/>
    <w:rsid w:val="00147678"/>
    <w:rsid w:val="001808F5"/>
    <w:rsid w:val="0018219D"/>
    <w:rsid w:val="001A57A7"/>
    <w:rsid w:val="001A7F3A"/>
    <w:rsid w:val="001D15B4"/>
    <w:rsid w:val="001E1020"/>
    <w:rsid w:val="001F08EC"/>
    <w:rsid w:val="00213380"/>
    <w:rsid w:val="00216F20"/>
    <w:rsid w:val="0022541D"/>
    <w:rsid w:val="00225D73"/>
    <w:rsid w:val="00237B3B"/>
    <w:rsid w:val="00240ECD"/>
    <w:rsid w:val="00242B47"/>
    <w:rsid w:val="0025756C"/>
    <w:rsid w:val="002616BD"/>
    <w:rsid w:val="002C17AA"/>
    <w:rsid w:val="002F7F40"/>
    <w:rsid w:val="003040B8"/>
    <w:rsid w:val="00313CB9"/>
    <w:rsid w:val="003336E6"/>
    <w:rsid w:val="00371276"/>
    <w:rsid w:val="0038609A"/>
    <w:rsid w:val="00433067"/>
    <w:rsid w:val="00473AE8"/>
    <w:rsid w:val="00482708"/>
    <w:rsid w:val="004A2462"/>
    <w:rsid w:val="004E2524"/>
    <w:rsid w:val="0054233C"/>
    <w:rsid w:val="005754E0"/>
    <w:rsid w:val="0058177B"/>
    <w:rsid w:val="005A3052"/>
    <w:rsid w:val="005A4874"/>
    <w:rsid w:val="005D6BCE"/>
    <w:rsid w:val="005E0250"/>
    <w:rsid w:val="005F5599"/>
    <w:rsid w:val="0060179B"/>
    <w:rsid w:val="00616D79"/>
    <w:rsid w:val="00657ACA"/>
    <w:rsid w:val="00660CAD"/>
    <w:rsid w:val="00660D2E"/>
    <w:rsid w:val="006C3D68"/>
    <w:rsid w:val="007167E8"/>
    <w:rsid w:val="0073076D"/>
    <w:rsid w:val="0075178F"/>
    <w:rsid w:val="007518DD"/>
    <w:rsid w:val="00757305"/>
    <w:rsid w:val="007705CC"/>
    <w:rsid w:val="007C6DB1"/>
    <w:rsid w:val="007D12CF"/>
    <w:rsid w:val="007D7E9A"/>
    <w:rsid w:val="007F0DE7"/>
    <w:rsid w:val="007F6BF8"/>
    <w:rsid w:val="007F6E29"/>
    <w:rsid w:val="0081398D"/>
    <w:rsid w:val="00814BD3"/>
    <w:rsid w:val="00855786"/>
    <w:rsid w:val="00857411"/>
    <w:rsid w:val="00862556"/>
    <w:rsid w:val="00863610"/>
    <w:rsid w:val="00880F1D"/>
    <w:rsid w:val="008B1DA6"/>
    <w:rsid w:val="008D2B9B"/>
    <w:rsid w:val="008E1929"/>
    <w:rsid w:val="008E6355"/>
    <w:rsid w:val="008F46C3"/>
    <w:rsid w:val="00907144"/>
    <w:rsid w:val="00907F68"/>
    <w:rsid w:val="00925A77"/>
    <w:rsid w:val="00965927"/>
    <w:rsid w:val="0096757E"/>
    <w:rsid w:val="00981518"/>
    <w:rsid w:val="0099079D"/>
    <w:rsid w:val="009C749A"/>
    <w:rsid w:val="009D66C2"/>
    <w:rsid w:val="00A1005E"/>
    <w:rsid w:val="00A31BFE"/>
    <w:rsid w:val="00A33606"/>
    <w:rsid w:val="00A35ACC"/>
    <w:rsid w:val="00A412B6"/>
    <w:rsid w:val="00A61C9B"/>
    <w:rsid w:val="00A64779"/>
    <w:rsid w:val="00A73611"/>
    <w:rsid w:val="00A867E4"/>
    <w:rsid w:val="00A91A5F"/>
    <w:rsid w:val="00A9525C"/>
    <w:rsid w:val="00AC479D"/>
    <w:rsid w:val="00AD485D"/>
    <w:rsid w:val="00B032C0"/>
    <w:rsid w:val="00B209C1"/>
    <w:rsid w:val="00B24241"/>
    <w:rsid w:val="00B24717"/>
    <w:rsid w:val="00B2644C"/>
    <w:rsid w:val="00B36B1D"/>
    <w:rsid w:val="00B378FA"/>
    <w:rsid w:val="00B76B70"/>
    <w:rsid w:val="00B869DD"/>
    <w:rsid w:val="00BA457F"/>
    <w:rsid w:val="00BA6F68"/>
    <w:rsid w:val="00BC22DE"/>
    <w:rsid w:val="00BC6F5C"/>
    <w:rsid w:val="00C31ED2"/>
    <w:rsid w:val="00C349D3"/>
    <w:rsid w:val="00C40E44"/>
    <w:rsid w:val="00C74022"/>
    <w:rsid w:val="00C75D52"/>
    <w:rsid w:val="00C810DF"/>
    <w:rsid w:val="00C91A42"/>
    <w:rsid w:val="00CA7DDD"/>
    <w:rsid w:val="00CE1223"/>
    <w:rsid w:val="00D075CD"/>
    <w:rsid w:val="00D14261"/>
    <w:rsid w:val="00D147F6"/>
    <w:rsid w:val="00D22725"/>
    <w:rsid w:val="00D23838"/>
    <w:rsid w:val="00D25E34"/>
    <w:rsid w:val="00D361B1"/>
    <w:rsid w:val="00D6080F"/>
    <w:rsid w:val="00DA69C5"/>
    <w:rsid w:val="00DE0B07"/>
    <w:rsid w:val="00DE2982"/>
    <w:rsid w:val="00E12E27"/>
    <w:rsid w:val="00E13CE0"/>
    <w:rsid w:val="00E15415"/>
    <w:rsid w:val="00E52C3F"/>
    <w:rsid w:val="00E5435C"/>
    <w:rsid w:val="00E626C1"/>
    <w:rsid w:val="00EA46AE"/>
    <w:rsid w:val="00EC5C16"/>
    <w:rsid w:val="00ED5F62"/>
    <w:rsid w:val="00F20639"/>
    <w:rsid w:val="00F324F8"/>
    <w:rsid w:val="00F55CE0"/>
    <w:rsid w:val="00F61C1F"/>
    <w:rsid w:val="00F67C0D"/>
    <w:rsid w:val="00F85C0C"/>
    <w:rsid w:val="00F869AE"/>
    <w:rsid w:val="00F87294"/>
    <w:rsid w:val="00F90882"/>
    <w:rsid w:val="00FA1049"/>
    <w:rsid w:val="00FA618E"/>
    <w:rsid w:val="00FC06D1"/>
    <w:rsid w:val="00FD035E"/>
    <w:rsid w:val="00FD08D3"/>
    <w:rsid w:val="00FD2A38"/>
    <w:rsid w:val="00FD46CC"/>
    <w:rsid w:val="00FD4BED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ksandra.witkowska@linkleaders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ajuraszc\AppData\Local\Microsoft\Windows\INetCache\Content.Outlook\4TKWL6WX\agnieszka.juraszczyk@capgemin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8063B-0B78-4F7C-8B2B-7FE57CB6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Windows User</cp:lastModifiedBy>
  <cp:revision>4</cp:revision>
  <dcterms:created xsi:type="dcterms:W3CDTF">2022-06-21T09:33:00Z</dcterms:created>
  <dcterms:modified xsi:type="dcterms:W3CDTF">2022-06-22T13:06:00Z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</Properties>
</file>