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AFBD515" wp14:editId="5A2A75BF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3F5C4D" w:rsidRDefault="003F5C4D" w:rsidP="003F5C4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3F5C4D" w:rsidRPr="00906693" w:rsidRDefault="003F5C4D" w:rsidP="003F5C4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Nowicka</w:t>
      </w:r>
      <w:r w:rsidRPr="00906693">
        <w:rPr>
          <w:rFonts w:cs="Calibri"/>
          <w:sz w:val="24"/>
          <w:szCs w:val="24"/>
        </w:rPr>
        <w:t>, PARP</w:t>
      </w:r>
    </w:p>
    <w:p w:rsidR="003F5C4D" w:rsidRPr="00E14005" w:rsidRDefault="003F5C4D" w:rsidP="003F5C4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Pr="002076CE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3F5C4D" w:rsidRPr="00906693" w:rsidRDefault="003F5C4D" w:rsidP="003F5C4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880 524 959</w:t>
      </w:r>
    </w:p>
    <w:p w:rsidR="00420791" w:rsidRDefault="00420791" w:rsidP="00F90157">
      <w:pPr>
        <w:spacing w:after="0" w:line="276" w:lineRule="auto"/>
        <w:rPr>
          <w:rFonts w:cs="Calibri"/>
          <w:sz w:val="24"/>
          <w:szCs w:val="24"/>
        </w:rPr>
      </w:pPr>
    </w:p>
    <w:p w:rsidR="00420791" w:rsidRDefault="00420791" w:rsidP="00F90157">
      <w:pPr>
        <w:spacing w:after="0" w:line="276" w:lineRule="auto"/>
        <w:rPr>
          <w:rFonts w:cs="Calibri"/>
          <w:sz w:val="24"/>
          <w:szCs w:val="24"/>
        </w:rPr>
      </w:pP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A43D7D">
        <w:rPr>
          <w:rFonts w:cs="Calibri"/>
          <w:sz w:val="24"/>
          <w:szCs w:val="24"/>
        </w:rPr>
        <w:t>28</w:t>
      </w:r>
      <w:r w:rsidR="003F5C4D">
        <w:rPr>
          <w:rFonts w:cs="Calibri"/>
          <w:sz w:val="24"/>
          <w:szCs w:val="24"/>
        </w:rPr>
        <w:t>.</w:t>
      </w:r>
      <w:r w:rsidR="00A43D7D">
        <w:rPr>
          <w:rFonts w:cs="Calibri"/>
          <w:sz w:val="24"/>
          <w:szCs w:val="24"/>
        </w:rPr>
        <w:t>06.</w:t>
      </w:r>
      <w:r w:rsidR="003F5C4D">
        <w:rPr>
          <w:rFonts w:cs="Calibri"/>
          <w:sz w:val="24"/>
          <w:szCs w:val="24"/>
        </w:rPr>
        <w:t xml:space="preserve">2022 </w:t>
      </w:r>
      <w:r w:rsidRPr="008614C9">
        <w:rPr>
          <w:rFonts w:cs="Calibri"/>
          <w:sz w:val="24"/>
          <w:szCs w:val="24"/>
        </w:rPr>
        <w:t>r.</w:t>
      </w: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2E67AB" w:rsidRDefault="002E67AB" w:rsidP="00BF46B3">
      <w:pPr>
        <w:pStyle w:val="Nagwek1"/>
        <w:rPr>
          <w:b/>
          <w:bCs/>
          <w:color w:val="000000" w:themeColor="text1"/>
        </w:rPr>
      </w:pPr>
    </w:p>
    <w:p w:rsidR="002E67AB" w:rsidRDefault="00062836" w:rsidP="00B9338E">
      <w:pPr>
        <w:pStyle w:val="Nagwek1"/>
        <w:spacing w:before="120" w:after="120" w:line="276" w:lineRule="auto"/>
        <w:jc w:val="center"/>
      </w:pPr>
      <w:r>
        <w:rPr>
          <w:b/>
          <w:bCs/>
          <w:color w:val="000000" w:themeColor="text1"/>
        </w:rPr>
        <w:t xml:space="preserve">Polska </w:t>
      </w:r>
      <w:r w:rsidR="00A43D7D">
        <w:rPr>
          <w:b/>
          <w:bCs/>
          <w:color w:val="000000" w:themeColor="text1"/>
        </w:rPr>
        <w:t>b</w:t>
      </w:r>
      <w:r w:rsidR="002E67AB">
        <w:rPr>
          <w:b/>
          <w:bCs/>
          <w:color w:val="000000" w:themeColor="text1"/>
        </w:rPr>
        <w:t xml:space="preserve">ranża meblarska z roku na rok </w:t>
      </w:r>
      <w:r>
        <w:rPr>
          <w:b/>
          <w:bCs/>
          <w:color w:val="000000" w:themeColor="text1"/>
        </w:rPr>
        <w:t>bardziej konkurencyjna</w:t>
      </w:r>
      <w:r w:rsidR="002E67AB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D</w:t>
      </w:r>
      <w:r w:rsidR="00BD603C">
        <w:rPr>
          <w:b/>
          <w:bCs/>
          <w:color w:val="000000" w:themeColor="text1"/>
        </w:rPr>
        <w:t xml:space="preserve">zięki wsparciu Funduszy Europejskich </w:t>
      </w:r>
      <w:r>
        <w:rPr>
          <w:b/>
          <w:bCs/>
          <w:color w:val="000000" w:themeColor="text1"/>
        </w:rPr>
        <w:t xml:space="preserve">firmy </w:t>
      </w:r>
      <w:r w:rsidR="002E67AB">
        <w:rPr>
          <w:b/>
          <w:bCs/>
          <w:color w:val="000000" w:themeColor="text1"/>
        </w:rPr>
        <w:t>skutecznie podbijają rynki</w:t>
      </w:r>
      <w:r w:rsidR="00BD603C">
        <w:rPr>
          <w:b/>
          <w:bCs/>
          <w:color w:val="000000" w:themeColor="text1"/>
        </w:rPr>
        <w:t xml:space="preserve">, także </w:t>
      </w:r>
      <w:r w:rsidR="002E67AB">
        <w:rPr>
          <w:b/>
          <w:bCs/>
          <w:color w:val="000000" w:themeColor="text1"/>
        </w:rPr>
        <w:t>zagraniczne</w:t>
      </w:r>
    </w:p>
    <w:p w:rsidR="002E67AB" w:rsidRDefault="002E67AB" w:rsidP="00B9338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:rsidR="00F37D72" w:rsidRDefault="00333E41" w:rsidP="00B9338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Według danych GUS </w:t>
      </w:r>
      <w:r w:rsidR="00F37D72" w:rsidRPr="00033765">
        <w:rPr>
          <w:rFonts w:asciiTheme="majorHAnsi" w:hAnsiTheme="majorHAnsi" w:cstheme="majorHAnsi"/>
          <w:b/>
          <w:bCs/>
          <w:sz w:val="24"/>
          <w:szCs w:val="24"/>
        </w:rPr>
        <w:t xml:space="preserve">rok </w:t>
      </w:r>
      <w:r w:rsidRPr="00BF46B3">
        <w:rPr>
          <w:rFonts w:asciiTheme="majorHAnsi" w:hAnsiTheme="majorHAnsi" w:cstheme="majorHAnsi"/>
          <w:b/>
          <w:bCs/>
          <w:sz w:val="24"/>
          <w:szCs w:val="24"/>
        </w:rPr>
        <w:t>2021 był rekordowy pod względem produkcji mebli</w:t>
      </w:r>
      <w:r w:rsidR="00EC1A15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 w:rsidRPr="00BF46B3">
        <w:rPr>
          <w:rFonts w:asciiTheme="majorHAnsi" w:hAnsiTheme="majorHAnsi" w:cstheme="majorHAnsi"/>
          <w:b/>
          <w:bCs/>
          <w:sz w:val="24"/>
          <w:szCs w:val="24"/>
        </w:rPr>
        <w:t>osiągając wartość prawie 5</w:t>
      </w:r>
      <w:r w:rsidR="00993188" w:rsidRPr="00BF46B3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mld zł</w:t>
      </w:r>
      <w:r w:rsidR="00EC1A15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o 20% więcej względem roku poprzedniego. W ramach wsparcia </w:t>
      </w:r>
      <w:r w:rsidR="002E2D21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z Funduszy Europejskich </w:t>
      </w:r>
      <w:r w:rsidRPr="00BF46B3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4069F9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olskie firmy z branży meblarskiej mogą liczyć na </w:t>
      </w:r>
      <w:r w:rsidR="00C31438" w:rsidRPr="00BF46B3">
        <w:rPr>
          <w:rFonts w:asciiTheme="majorHAnsi" w:hAnsiTheme="majorHAnsi" w:cstheme="majorHAnsi"/>
          <w:b/>
          <w:bCs/>
          <w:sz w:val="24"/>
          <w:szCs w:val="24"/>
        </w:rPr>
        <w:t>finansowanie</w:t>
      </w:r>
      <w:r w:rsidR="002E2D21">
        <w:rPr>
          <w:rFonts w:asciiTheme="majorHAnsi" w:hAnsiTheme="majorHAnsi" w:cstheme="majorHAnsi"/>
          <w:b/>
          <w:bCs/>
          <w:sz w:val="24"/>
          <w:szCs w:val="24"/>
        </w:rPr>
        <w:t xml:space="preserve"> swojego rozwoju</w:t>
      </w:r>
      <w:r w:rsidR="004069F9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F86D6F" w:rsidRPr="00BF46B3">
        <w:rPr>
          <w:rFonts w:asciiTheme="majorHAnsi" w:hAnsiTheme="majorHAnsi" w:cstheme="majorHAnsi"/>
          <w:b/>
          <w:bCs/>
          <w:sz w:val="24"/>
          <w:szCs w:val="24"/>
        </w:rPr>
        <w:t>Polsk</w:t>
      </w:r>
      <w:r w:rsidR="00BF4B8E" w:rsidRPr="00BF46B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86D6F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Agencj</w:t>
      </w:r>
      <w:r w:rsidR="00BF4B8E" w:rsidRPr="00BF46B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86D6F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Rozwoju Przedsiębiorczości (PARP)</w:t>
      </w:r>
      <w:r w:rsidR="002943D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F86D6F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069F9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dzięki </w:t>
      </w:r>
      <w:r w:rsidR="00F86D6F" w:rsidRPr="00BF46B3">
        <w:rPr>
          <w:rFonts w:asciiTheme="majorHAnsi" w:hAnsiTheme="majorHAnsi" w:cstheme="majorHAnsi"/>
          <w:b/>
          <w:bCs/>
          <w:sz w:val="24"/>
          <w:szCs w:val="24"/>
        </w:rPr>
        <w:t>konkurs</w:t>
      </w:r>
      <w:r w:rsidR="004069F9" w:rsidRPr="00BF46B3">
        <w:rPr>
          <w:rFonts w:asciiTheme="majorHAnsi" w:hAnsiTheme="majorHAnsi" w:cstheme="majorHAnsi"/>
          <w:b/>
          <w:bCs/>
          <w:sz w:val="24"/>
          <w:szCs w:val="24"/>
        </w:rPr>
        <w:t>om</w:t>
      </w:r>
      <w:r w:rsidR="00EC1A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3152" w:rsidRPr="005E3152">
        <w:rPr>
          <w:rFonts w:asciiTheme="majorHAnsi" w:hAnsiTheme="majorHAnsi" w:cstheme="majorHAnsi"/>
          <w:b/>
          <w:bCs/>
          <w:sz w:val="24"/>
          <w:szCs w:val="24"/>
        </w:rPr>
        <w:t xml:space="preserve">prowadzonym w ramach Programu Polska Wschodnia </w:t>
      </w:r>
      <w:r w:rsidR="005E3152">
        <w:rPr>
          <w:rFonts w:asciiTheme="majorHAnsi" w:hAnsiTheme="majorHAnsi" w:cstheme="majorHAnsi"/>
          <w:b/>
          <w:bCs/>
          <w:sz w:val="24"/>
          <w:szCs w:val="24"/>
        </w:rPr>
        <w:t xml:space="preserve">(POPW) </w:t>
      </w:r>
      <w:r w:rsidR="005E3152" w:rsidRPr="005E3152">
        <w:rPr>
          <w:rFonts w:asciiTheme="majorHAnsi" w:hAnsiTheme="majorHAnsi" w:cstheme="majorHAnsi"/>
          <w:b/>
          <w:bCs/>
          <w:sz w:val="24"/>
          <w:szCs w:val="24"/>
        </w:rPr>
        <w:t>oraz Programu Inteligentny Rozwój</w:t>
      </w:r>
      <w:r w:rsidR="005E3152">
        <w:rPr>
          <w:rFonts w:asciiTheme="majorHAnsi" w:hAnsiTheme="majorHAnsi" w:cstheme="majorHAnsi"/>
          <w:b/>
          <w:bCs/>
          <w:sz w:val="24"/>
          <w:szCs w:val="24"/>
        </w:rPr>
        <w:t xml:space="preserve"> (POIR)</w:t>
      </w:r>
      <w:r w:rsidR="002943D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5E315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D603C">
        <w:rPr>
          <w:rFonts w:asciiTheme="majorHAnsi" w:hAnsiTheme="majorHAnsi" w:cstheme="majorHAnsi"/>
          <w:b/>
          <w:bCs/>
          <w:sz w:val="24"/>
          <w:szCs w:val="24"/>
        </w:rPr>
        <w:t>dofinansowała projekty firm</w:t>
      </w:r>
      <w:r w:rsidR="00C668AA" w:rsidRPr="00BF46B3">
        <w:rPr>
          <w:rFonts w:asciiTheme="majorHAnsi" w:hAnsiTheme="majorHAnsi" w:cstheme="majorHAnsi"/>
          <w:b/>
          <w:bCs/>
          <w:sz w:val="24"/>
          <w:szCs w:val="24"/>
        </w:rPr>
        <w:t>, które chcą rozwijać swój potencjał nie tylko w Polsce</w:t>
      </w:r>
      <w:r w:rsidR="00C6336E" w:rsidRPr="00BF46B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C668AA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ale i na rynkach zagranicznych.</w:t>
      </w:r>
      <w:r w:rsidR="00C668AA">
        <w:rPr>
          <w:rFonts w:cs="Calibri"/>
          <w:b/>
          <w:bCs/>
          <w:sz w:val="24"/>
          <w:szCs w:val="24"/>
        </w:rPr>
        <w:t xml:space="preserve"> </w:t>
      </w:r>
    </w:p>
    <w:p w:rsidR="006E1FA9" w:rsidRDefault="006E272F" w:rsidP="00B9338E">
      <w:pPr>
        <w:spacing w:before="120" w:after="12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E272F">
        <w:rPr>
          <w:rFonts w:asciiTheme="majorHAnsi" w:hAnsiTheme="majorHAnsi" w:cstheme="majorHAnsi"/>
          <w:sz w:val="24"/>
          <w:szCs w:val="24"/>
          <w:shd w:val="clear" w:color="auto" w:fill="FFFFFF"/>
        </w:rPr>
        <w:t>Polska jest największym eksporterem mebli spośród krajów Unii Europejskiej.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Od</w:t>
      </w:r>
      <w:r w:rsidR="00B3443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lat jest znana na świecie z produkcji mebli i komponentów, które swoją jakością i konkurencyjną ceną podbijają kolejne rynki. Nic dziwnego, że tak wiele firm </w:t>
      </w:r>
      <w:r w:rsidR="006E1F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 tej branży chce się </w:t>
      </w:r>
      <w:r w:rsidR="00BD603C">
        <w:rPr>
          <w:rFonts w:asciiTheme="majorHAnsi" w:hAnsiTheme="majorHAnsi" w:cstheme="majorHAnsi"/>
          <w:sz w:val="24"/>
          <w:szCs w:val="24"/>
          <w:shd w:val="clear" w:color="auto" w:fill="FFFFFF"/>
        </w:rPr>
        <w:t>rozwijać</w:t>
      </w:r>
      <w:r w:rsidR="006E1F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korzysta z dofinansowania Funduszy Europejskich.</w:t>
      </w:r>
    </w:p>
    <w:p w:rsidR="00B578B8" w:rsidRPr="00B9338E" w:rsidRDefault="00B9338E" w:rsidP="00B9338E">
      <w:pPr>
        <w:spacing w:before="120" w:after="120" w:line="276" w:lineRule="auto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Sektor meblarski to jeden z ważniejszych i najbardziej dochodowych sektorów polskiej gospodarki. </w:t>
      </w:r>
      <w:r w:rsidR="00AC5A2E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>M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>ożna śmiało</w:t>
      </w:r>
      <w:r w:rsidR="00AC5A2E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go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nazwać je</w:t>
      </w:r>
      <w:r w:rsidR="005E3152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>dn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ym z flagowych, a dzięki polskim meblom – słynącym z wysokiej jakości, funkcjonalności oraz modnego designu – Polska zyskuje od lat coraz większą rozpoznawalność – uważa </w:t>
      </w:r>
      <w:r w:rsidR="00B578B8" w:rsidRPr="00B9338E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Dariusz Budrowski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, prezes PARP. </w:t>
      </w:r>
      <w:r w:rsidR="00BD603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Zaznacza również, że jednym </w:t>
      </w:r>
      <w:r w:rsidR="00BD603C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 priorytetów działania </w:t>
      </w:r>
      <w:r w:rsidR="00BD603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Polskiej Agencji Rozwoju Przedsiębiorczości jest 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wspieranie polskich przedsiębiorców, m.in. w ich aspiracjach wejścia na nowe rynki </w:t>
      </w:r>
      <w:r w:rsidR="00A43D7D">
        <w:rPr>
          <w:rFonts w:cs="Calibri"/>
          <w:color w:val="000000" w:themeColor="text1"/>
          <w:sz w:val="24"/>
          <w:szCs w:val="24"/>
          <w:shd w:val="clear" w:color="auto" w:fill="FFFFFF"/>
        </w:rPr>
        <w:t>oraz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rozwoj</w:t>
      </w:r>
      <w:r w:rsidR="00AC5A2E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>u</w:t>
      </w:r>
      <w:r w:rsidR="00B578B8" w:rsidRPr="00B9338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ich technologii i produktów.</w:t>
      </w:r>
    </w:p>
    <w:p w:rsidR="004F1D25" w:rsidRDefault="00AF3852" w:rsidP="00B9338E">
      <w:pPr>
        <w:spacing w:before="120" w:after="12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F46B3">
        <w:rPr>
          <w:rFonts w:asciiTheme="majorHAnsi" w:hAnsiTheme="majorHAnsi" w:cstheme="majorHAnsi"/>
          <w:sz w:val="24"/>
          <w:szCs w:val="24"/>
        </w:rPr>
        <w:t xml:space="preserve">Z </w:t>
      </w:r>
      <w:r w:rsidRPr="007F2361">
        <w:rPr>
          <w:rFonts w:asciiTheme="majorHAnsi" w:hAnsiTheme="majorHAnsi" w:cstheme="majorHAnsi"/>
          <w:sz w:val="24"/>
          <w:szCs w:val="24"/>
        </w:rPr>
        <w:t>szansy na rozwój</w:t>
      </w:r>
      <w:r w:rsidRPr="00BF46B3">
        <w:rPr>
          <w:rFonts w:asciiTheme="majorHAnsi" w:hAnsiTheme="majorHAnsi" w:cstheme="majorHAnsi"/>
          <w:sz w:val="24"/>
          <w:szCs w:val="24"/>
        </w:rPr>
        <w:t>,</w:t>
      </w:r>
      <w:r w:rsidRPr="007F2361">
        <w:rPr>
          <w:rFonts w:asciiTheme="majorHAnsi" w:hAnsiTheme="majorHAnsi" w:cstheme="majorHAnsi"/>
          <w:sz w:val="24"/>
          <w:szCs w:val="24"/>
        </w:rPr>
        <w:t xml:space="preserve"> </w:t>
      </w:r>
      <w:r w:rsidRPr="00BF46B3">
        <w:rPr>
          <w:rFonts w:asciiTheme="majorHAnsi" w:hAnsiTheme="majorHAnsi" w:cstheme="majorHAnsi"/>
          <w:sz w:val="24"/>
          <w:szCs w:val="24"/>
        </w:rPr>
        <w:t>w ramach konkursu „Wzór na konkurencję”</w:t>
      </w:r>
      <w:r w:rsidR="00EC1A15">
        <w:rPr>
          <w:rFonts w:asciiTheme="majorHAnsi" w:hAnsiTheme="majorHAnsi" w:cstheme="majorHAnsi"/>
          <w:sz w:val="24"/>
          <w:szCs w:val="24"/>
        </w:rPr>
        <w:t>, finansowanego z Programu Polska Wschodnia,</w:t>
      </w:r>
      <w:r w:rsidR="00B75D7E" w:rsidRPr="00BF46B3">
        <w:rPr>
          <w:rFonts w:asciiTheme="majorHAnsi" w:hAnsiTheme="majorHAnsi" w:cstheme="majorHAnsi"/>
          <w:sz w:val="24"/>
          <w:szCs w:val="24"/>
        </w:rPr>
        <w:t xml:space="preserve"> </w:t>
      </w:r>
      <w:r w:rsidR="004831D2" w:rsidRPr="00BF46B3">
        <w:rPr>
          <w:rFonts w:asciiTheme="majorHAnsi" w:hAnsiTheme="majorHAnsi" w:cstheme="majorHAnsi"/>
          <w:sz w:val="24"/>
          <w:szCs w:val="24"/>
        </w:rPr>
        <w:t>skorzystała m.in</w:t>
      </w:r>
      <w:r w:rsidR="006E272F">
        <w:rPr>
          <w:rFonts w:asciiTheme="majorHAnsi" w:hAnsiTheme="majorHAnsi" w:cstheme="majorHAnsi"/>
          <w:sz w:val="24"/>
          <w:szCs w:val="24"/>
        </w:rPr>
        <w:t>.</w:t>
      </w:r>
      <w:r w:rsidR="004831D2" w:rsidRPr="00BF46B3">
        <w:rPr>
          <w:rFonts w:asciiTheme="majorHAnsi" w:hAnsiTheme="majorHAnsi" w:cstheme="majorHAnsi"/>
          <w:sz w:val="24"/>
          <w:szCs w:val="24"/>
        </w:rPr>
        <w:t xml:space="preserve"> firma </w:t>
      </w:r>
      <w:proofErr w:type="spellStart"/>
      <w:r w:rsidR="004831D2" w:rsidRPr="00BF46B3">
        <w:rPr>
          <w:rFonts w:asciiTheme="majorHAnsi" w:hAnsiTheme="majorHAnsi" w:cstheme="majorHAnsi"/>
          <w:b/>
          <w:bCs/>
          <w:sz w:val="24"/>
          <w:szCs w:val="24"/>
        </w:rPr>
        <w:t>Bumera</w:t>
      </w:r>
      <w:proofErr w:type="spellEnd"/>
      <w:r w:rsidR="004831D2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4831D2" w:rsidRPr="00BF46B3">
        <w:rPr>
          <w:rFonts w:asciiTheme="majorHAnsi" w:hAnsiTheme="majorHAnsi" w:cstheme="majorHAnsi"/>
          <w:b/>
          <w:bCs/>
          <w:sz w:val="24"/>
          <w:szCs w:val="24"/>
        </w:rPr>
        <w:t>Sp.z</w:t>
      </w:r>
      <w:proofErr w:type="spellEnd"/>
      <w:r w:rsidR="004831D2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o.o.</w:t>
      </w:r>
      <w:r w:rsidR="004831D2" w:rsidRPr="00BF46B3">
        <w:rPr>
          <w:rFonts w:asciiTheme="majorHAnsi" w:hAnsiTheme="majorHAnsi" w:cstheme="majorHAnsi"/>
          <w:sz w:val="24"/>
          <w:szCs w:val="24"/>
        </w:rPr>
        <w:t>, która otrzymała dofinansowanie na kwotę niemal 1</w:t>
      </w:r>
      <w:r w:rsidR="00EC1A15">
        <w:rPr>
          <w:rFonts w:asciiTheme="majorHAnsi" w:hAnsiTheme="majorHAnsi" w:cstheme="majorHAnsi"/>
          <w:sz w:val="24"/>
          <w:szCs w:val="24"/>
        </w:rPr>
        <w:t>,</w:t>
      </w:r>
      <w:r w:rsidR="004831D2" w:rsidRPr="00BF46B3">
        <w:rPr>
          <w:rFonts w:asciiTheme="majorHAnsi" w:hAnsiTheme="majorHAnsi" w:cstheme="majorHAnsi"/>
          <w:sz w:val="24"/>
          <w:szCs w:val="24"/>
        </w:rPr>
        <w:t>7</w:t>
      </w:r>
      <w:r w:rsidR="00EC1A15">
        <w:rPr>
          <w:rFonts w:asciiTheme="majorHAnsi" w:hAnsiTheme="majorHAnsi" w:cstheme="majorHAnsi"/>
          <w:sz w:val="24"/>
          <w:szCs w:val="24"/>
        </w:rPr>
        <w:t xml:space="preserve"> mln</w:t>
      </w:r>
      <w:r w:rsidR="004831D2" w:rsidRPr="00BF46B3">
        <w:rPr>
          <w:rFonts w:asciiTheme="majorHAnsi" w:hAnsiTheme="majorHAnsi" w:cstheme="majorHAnsi"/>
          <w:sz w:val="24"/>
          <w:szCs w:val="24"/>
        </w:rPr>
        <w:t xml:space="preserve"> zł</w:t>
      </w:r>
      <w:r w:rsidR="00D43B54" w:rsidRPr="00BF46B3">
        <w:rPr>
          <w:rFonts w:asciiTheme="majorHAnsi" w:hAnsiTheme="majorHAnsi" w:cstheme="majorHAnsi"/>
          <w:sz w:val="24"/>
          <w:szCs w:val="24"/>
        </w:rPr>
        <w:t>.</w:t>
      </w:r>
      <w:r w:rsidR="004F1D25" w:rsidRPr="00BF46B3">
        <w:rPr>
          <w:rFonts w:asciiTheme="majorHAnsi" w:hAnsiTheme="majorHAnsi" w:cstheme="majorHAnsi"/>
          <w:sz w:val="24"/>
          <w:szCs w:val="24"/>
        </w:rPr>
        <w:t xml:space="preserve"> </w:t>
      </w:r>
      <w:r w:rsidR="006E272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</w:t>
      </w:r>
      <w:r w:rsidR="004F1D25" w:rsidRPr="00BF46B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pracowa</w:t>
      </w:r>
      <w:r w:rsidR="006E272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ła</w:t>
      </w:r>
      <w:r w:rsidR="004F1D25" w:rsidRPr="00BF46B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projekt wzorniczy nowego systemu mebli wraz z wybranymi elementami dodatkowego wyposażenia pokoju hotelowego.</w:t>
      </w:r>
      <w:r w:rsidR="006E272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4F1D25" w:rsidRPr="00BF46B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Nowe i usprawnione wzorniczo systemy mebli hotelowych zostały wdrożone i stanowią integralną część aktualnej oferty </w:t>
      </w:r>
      <w:r w:rsidR="004F1D25" w:rsidRPr="00BF46B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firmy. Projekt stanowi innowację produktową nie tylko na rynku krajowym, ale również zagranicznym. Część produkcji wysyłana jest do Niemiec, Holandii i Francji.</w:t>
      </w:r>
    </w:p>
    <w:p w:rsidR="00D40917" w:rsidRDefault="00FF728B" w:rsidP="00B9338E">
      <w:pPr>
        <w:shd w:val="clear" w:color="auto" w:fill="FFFFFF"/>
        <w:spacing w:before="120" w:after="12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="00D40917" w:rsidRPr="009645A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ramach tego samego konkursu firma </w:t>
      </w:r>
      <w:r w:rsidR="00D40917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TOBO </w:t>
      </w:r>
      <w:proofErr w:type="spellStart"/>
      <w:r w:rsidR="00D40917" w:rsidRPr="00BF46B3">
        <w:rPr>
          <w:rFonts w:asciiTheme="majorHAnsi" w:hAnsiTheme="majorHAnsi" w:cstheme="majorHAnsi"/>
          <w:b/>
          <w:bCs/>
          <w:sz w:val="24"/>
          <w:szCs w:val="24"/>
        </w:rPr>
        <w:t>Datczuk</w:t>
      </w:r>
      <w:proofErr w:type="spellEnd"/>
      <w:r w:rsidR="00D40917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D40917" w:rsidRPr="00BF46B3">
        <w:rPr>
          <w:rFonts w:asciiTheme="majorHAnsi" w:hAnsiTheme="majorHAnsi" w:cstheme="majorHAnsi"/>
          <w:b/>
          <w:bCs/>
          <w:sz w:val="24"/>
          <w:szCs w:val="24"/>
        </w:rPr>
        <w:t>Sp.J</w:t>
      </w:r>
      <w:proofErr w:type="spellEnd"/>
      <w:r w:rsidR="00D40917" w:rsidRPr="00BF46B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D40917" w:rsidRPr="009645AA">
        <w:rPr>
          <w:rFonts w:asciiTheme="majorHAnsi" w:hAnsiTheme="majorHAnsi" w:cstheme="majorHAnsi"/>
          <w:sz w:val="24"/>
          <w:szCs w:val="24"/>
        </w:rPr>
        <w:t>otrzymała dofinansowanie na kwotę niespełna 3 mln zł</w:t>
      </w:r>
      <w:r w:rsidR="005D4AEF">
        <w:rPr>
          <w:rFonts w:asciiTheme="majorHAnsi" w:hAnsiTheme="majorHAnsi" w:cstheme="majorHAnsi"/>
          <w:sz w:val="24"/>
          <w:szCs w:val="24"/>
        </w:rPr>
        <w:t xml:space="preserve">. 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9645AA">
        <w:rPr>
          <w:rFonts w:asciiTheme="majorHAnsi" w:hAnsiTheme="majorHAnsi" w:cstheme="majorHAnsi"/>
          <w:color w:val="000000" w:themeColor="text1"/>
          <w:sz w:val="24"/>
          <w:szCs w:val="24"/>
        </w:rPr>
        <w:t>ozwoliło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</w:t>
      </w:r>
      <w:r w:rsidR="009645A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zwiększy</w:t>
      </w:r>
      <w:r w:rsidR="009645AA">
        <w:rPr>
          <w:rFonts w:asciiTheme="majorHAnsi" w:hAnsiTheme="majorHAnsi" w:cstheme="majorHAnsi"/>
          <w:color w:val="000000" w:themeColor="text1"/>
          <w:sz w:val="24"/>
          <w:szCs w:val="24"/>
        </w:rPr>
        <w:t>ć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potencjał i innowacyjność firmy w zakresie zarządzania i</w:t>
      </w:r>
      <w:r w:rsidR="00A43D7D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wykorzystywania wzornictwa.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Firma, mając na względzie rosnący udział osób starszych w</w:t>
      </w:r>
      <w:r w:rsidR="00A43D7D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społeczeństwie, który w</w:t>
      </w:r>
      <w:r>
        <w:rPr>
          <w:rFonts w:ascii="Arial" w:hAnsi="Arial" w:cs="Arial"/>
          <w:color w:val="000000"/>
          <w:sz w:val="35"/>
          <w:szCs w:val="35"/>
        </w:rPr>
        <w:t xml:space="preserve"> </w:t>
      </w:r>
      <w:r w:rsidRPr="009F18A1">
        <w:rPr>
          <w:rFonts w:asciiTheme="majorHAnsi" w:hAnsiTheme="majorHAnsi" w:cstheme="majorHAnsi"/>
          <w:color w:val="000000" w:themeColor="text1"/>
          <w:sz w:val="24"/>
          <w:szCs w:val="24"/>
        </w:rPr>
        <w:t>ciągu najbliższych 20 lat zwiększy się o ok. 20%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B1A05">
        <w:rPr>
          <w:rFonts w:asciiTheme="majorHAnsi" w:hAnsiTheme="majorHAnsi" w:cstheme="majorHAnsi"/>
          <w:color w:val="000000" w:themeColor="text1"/>
          <w:sz w:val="24"/>
          <w:szCs w:val="24"/>
        </w:rPr>
        <w:t>wprowadziła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nowy 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projekt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innowacyjne, niestygmatyzujące meble „4Senior”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AB1A05" w:rsidRPr="009F18A1">
        <w:rPr>
          <w:rFonts w:asciiTheme="majorHAnsi" w:hAnsiTheme="majorHAnsi" w:cstheme="majorHAnsi"/>
          <w:color w:val="000000" w:themeColor="text1"/>
          <w:sz w:val="24"/>
          <w:szCs w:val="24"/>
        </w:rPr>
        <w:t>Podstawowym zadaniem tych mebli jest pomoc w poruszaniu się oraz przystosowaniu otoczenia do potrzeb osób starszych</w:t>
      </w:r>
      <w:r w:rsidR="00AB1A0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Jest to </w:t>
      </w:r>
      <w:r w:rsidR="008152E3">
        <w:rPr>
          <w:rFonts w:asciiTheme="majorHAnsi" w:hAnsiTheme="majorHAnsi" w:cstheme="majorHAnsi"/>
          <w:color w:val="000000" w:themeColor="text1"/>
          <w:sz w:val="24"/>
          <w:szCs w:val="24"/>
        </w:rPr>
        <w:t>unikatowy</w:t>
      </w:r>
      <w:r w:rsidR="00AB1A0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projekt, 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doskonale odpowiadający na problem starzenia się społeczeństwa. Zakupiony nowoczesny park maszynowy</w:t>
      </w:r>
      <w:r w:rsidR="008152E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pierwszym robotem w firmie</w:t>
      </w:r>
      <w:r w:rsidR="008152E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wpłynął na zwiększenie mocy produkcyjnych i bezpieczeństwo środowiska pracy. Dzięki realizacji projektu osiągnięto postawione cele, takie jak wzrost rozpoznawalności marki, wzrost przychodów, rozwój wzornictwa w</w:t>
      </w:r>
      <w:r w:rsidR="00A43D7D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D40917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przedsiębiorstwie i rozszerzenie oferty o nowe produkty.</w:t>
      </w:r>
    </w:p>
    <w:p w:rsidR="00B017DB" w:rsidRDefault="00061681" w:rsidP="00B9338E">
      <w:pPr>
        <w:shd w:val="clear" w:color="auto" w:fill="FFFFFF"/>
        <w:spacing w:before="120" w:after="12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017DB">
        <w:rPr>
          <w:rFonts w:cs="Calibri"/>
          <w:sz w:val="24"/>
          <w:szCs w:val="24"/>
        </w:rPr>
        <w:t xml:space="preserve">Program Inteligentny Rozwój </w:t>
      </w:r>
      <w:r w:rsidR="00513F49">
        <w:rPr>
          <w:rFonts w:cs="Calibri"/>
          <w:sz w:val="24"/>
          <w:szCs w:val="24"/>
        </w:rPr>
        <w:t xml:space="preserve">(POIR) </w:t>
      </w:r>
      <w:r w:rsidR="00AB1A05">
        <w:rPr>
          <w:rFonts w:cs="Calibri"/>
          <w:sz w:val="24"/>
          <w:szCs w:val="24"/>
        </w:rPr>
        <w:t xml:space="preserve">wspiera także firmy </w:t>
      </w:r>
      <w:r w:rsidR="00AB1A05" w:rsidRPr="00B017DB">
        <w:rPr>
          <w:rFonts w:cs="Calibri"/>
          <w:sz w:val="24"/>
          <w:szCs w:val="24"/>
        </w:rPr>
        <w:t>realizują</w:t>
      </w:r>
      <w:r w:rsidR="00AB1A05">
        <w:rPr>
          <w:rFonts w:cs="Calibri"/>
          <w:sz w:val="24"/>
          <w:szCs w:val="24"/>
        </w:rPr>
        <w:t xml:space="preserve">ce </w:t>
      </w:r>
      <w:r w:rsidRPr="00B017DB">
        <w:rPr>
          <w:rFonts w:cs="Calibri"/>
          <w:sz w:val="24"/>
          <w:szCs w:val="24"/>
        </w:rPr>
        <w:t xml:space="preserve">nowatorskie projekty. Pomoc jest oferowana zarówno na etapie pomysłu i badań, jak również w fazie rozwoju produktu lub usługi oraz wprowadzenia jej na rynek. W ramach </w:t>
      </w:r>
      <w:r w:rsidR="005D4AEF">
        <w:rPr>
          <w:rFonts w:cs="Calibri"/>
          <w:sz w:val="24"/>
          <w:szCs w:val="24"/>
        </w:rPr>
        <w:t>konkursu</w:t>
      </w:r>
      <w:r w:rsidRPr="00B017DB">
        <w:rPr>
          <w:rFonts w:cs="Calibri"/>
          <w:sz w:val="24"/>
          <w:szCs w:val="24"/>
        </w:rPr>
        <w:t xml:space="preserve"> „Design dla przedsiębiorców” </w:t>
      </w:r>
      <w:r w:rsidRPr="00BF46B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JATI sp. z o.o.</w:t>
      </w:r>
      <w:r w:rsidR="00B017DB" w:rsidRPr="00B017D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otrzymała 22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tys. zł</w:t>
      </w:r>
      <w:r w:rsidR="00B017DB" w:rsidRPr="00B017D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opracowanie projektu wzorniczego nowych, akrylowych frontów, mających zastosowanie przede wszystkim jako meble kuchenne i łazienkowe. Projekt był odpowiedzią na potrzeby rynkowe klientów oraz wpisywał się w plany rozwojowe </w:t>
      </w:r>
      <w:r w:rsidR="00AB1A05">
        <w:rPr>
          <w:rFonts w:asciiTheme="majorHAnsi" w:hAnsiTheme="majorHAnsi" w:cstheme="majorHAnsi"/>
          <w:color w:val="000000" w:themeColor="text1"/>
          <w:sz w:val="24"/>
          <w:szCs w:val="24"/>
        </w:rPr>
        <w:t>spółki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, uwzględniając aktualne trendy w branży. W procesie projektowania wzorniczego zostały wykorzystane rozwiązania techniczne, które nie stwarzają barier użytkowania produktu przez osoby niepełnosprawne. Ułatwieniem są zao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>krąglone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krawędzie frontów oraz nieregularne kształty mebli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>dopasowane do wymagań klientów. Do każdego produktu dołączana jest czytelna informacja</w:t>
      </w:r>
      <w:r w:rsidR="005D4AE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</w:t>
      </w:r>
      <w:r w:rsidR="00A43D7D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B017DB" w:rsidRPr="00BF46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wierająca instrukcję użytkowania w formie tekstowej i obrazkowej. </w:t>
      </w:r>
    </w:p>
    <w:p w:rsidR="00B017DB" w:rsidRDefault="00AB1A05" w:rsidP="00B9338E">
      <w:pPr>
        <w:shd w:val="clear" w:color="auto" w:fill="FFFFFF"/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Z kolei</w:t>
      </w:r>
      <w:r w:rsidR="00B017D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D0A1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spółka </w:t>
      </w:r>
      <w:r w:rsidR="001D0A15" w:rsidRPr="00BF46B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RC Design</w:t>
      </w:r>
      <w:r w:rsidR="001D0A1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otrzymała 67</w:t>
      </w:r>
      <w:r w:rsidR="00C8791B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1D0A1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tys. zł na </w:t>
      </w:r>
      <w:r w:rsidR="00B017DB" w:rsidRPr="00DB10A8">
        <w:rPr>
          <w:rFonts w:asciiTheme="majorHAnsi" w:hAnsiTheme="majorHAnsi" w:cstheme="majorHAnsi"/>
          <w:sz w:val="24"/>
          <w:szCs w:val="24"/>
        </w:rPr>
        <w:t>wdrożenie nowej gamy produktów</w:t>
      </w:r>
      <w:r w:rsidR="006E272F">
        <w:rPr>
          <w:rFonts w:asciiTheme="majorHAnsi" w:hAnsiTheme="majorHAnsi" w:cstheme="majorHAnsi"/>
          <w:sz w:val="24"/>
          <w:szCs w:val="24"/>
        </w:rPr>
        <w:t xml:space="preserve">. </w:t>
      </w:r>
      <w:r w:rsidR="00B017DB" w:rsidRPr="00DB10A8">
        <w:rPr>
          <w:rFonts w:asciiTheme="majorHAnsi" w:hAnsiTheme="majorHAnsi" w:cstheme="majorHAnsi"/>
          <w:sz w:val="24"/>
          <w:szCs w:val="24"/>
        </w:rPr>
        <w:t>Celem projektu wzorniczego</w:t>
      </w:r>
      <w:r>
        <w:rPr>
          <w:rFonts w:asciiTheme="majorHAnsi" w:hAnsiTheme="majorHAnsi" w:cstheme="majorHAnsi"/>
          <w:sz w:val="24"/>
          <w:szCs w:val="24"/>
        </w:rPr>
        <w:t xml:space="preserve">, dofinasowanego </w:t>
      </w:r>
      <w:r w:rsidR="00B359CE">
        <w:rPr>
          <w:rFonts w:asciiTheme="majorHAnsi" w:hAnsiTheme="majorHAnsi" w:cstheme="majorHAnsi"/>
          <w:sz w:val="24"/>
          <w:szCs w:val="24"/>
        </w:rPr>
        <w:t>z</w:t>
      </w:r>
      <w:r w:rsidR="00A43D7D">
        <w:rPr>
          <w:rFonts w:asciiTheme="majorHAnsi" w:hAnsiTheme="majorHAnsi" w:cstheme="majorHAnsi"/>
          <w:sz w:val="24"/>
          <w:szCs w:val="24"/>
        </w:rPr>
        <w:t>e</w:t>
      </w:r>
      <w:r w:rsidR="00B359CE">
        <w:rPr>
          <w:rFonts w:asciiTheme="majorHAnsi" w:hAnsiTheme="majorHAnsi" w:cstheme="majorHAnsi"/>
          <w:sz w:val="24"/>
          <w:szCs w:val="24"/>
        </w:rPr>
        <w:t xml:space="preserve"> środków konkursu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017DB">
        <w:rPr>
          <w:rFonts w:cs="Calibri"/>
          <w:sz w:val="24"/>
          <w:szCs w:val="24"/>
        </w:rPr>
        <w:t>„Design dla przedsiębiorców”</w:t>
      </w:r>
      <w:r>
        <w:rPr>
          <w:rFonts w:cs="Calibri"/>
          <w:sz w:val="24"/>
          <w:szCs w:val="24"/>
        </w:rPr>
        <w:t>,</w:t>
      </w:r>
      <w:r w:rsidRPr="00B017DB">
        <w:rPr>
          <w:rFonts w:cs="Calibri"/>
          <w:sz w:val="24"/>
          <w:szCs w:val="24"/>
        </w:rPr>
        <w:t xml:space="preserve"> </w:t>
      </w:r>
      <w:r w:rsidR="00B017DB">
        <w:rPr>
          <w:rFonts w:asciiTheme="majorHAnsi" w:hAnsiTheme="majorHAnsi" w:cstheme="majorHAnsi"/>
          <w:sz w:val="24"/>
          <w:szCs w:val="24"/>
        </w:rPr>
        <w:t>był</w:t>
      </w:r>
      <w:r w:rsidR="00B017DB" w:rsidRPr="00DB10A8">
        <w:rPr>
          <w:rFonts w:asciiTheme="majorHAnsi" w:hAnsiTheme="majorHAnsi" w:cstheme="majorHAnsi"/>
          <w:sz w:val="24"/>
          <w:szCs w:val="24"/>
        </w:rPr>
        <w:t xml:space="preserve"> rozwój przedsiębiorstwa poprzez zaprojektowanie i wdrożenie kolekcji</w:t>
      </w:r>
      <w:r w:rsidR="00B017DB">
        <w:rPr>
          <w:rFonts w:asciiTheme="majorHAnsi" w:hAnsiTheme="majorHAnsi" w:cstheme="majorHAnsi"/>
          <w:sz w:val="24"/>
          <w:szCs w:val="24"/>
        </w:rPr>
        <w:t xml:space="preserve"> </w:t>
      </w:r>
      <w:r w:rsidR="00B017DB" w:rsidRPr="00DB10A8">
        <w:rPr>
          <w:rFonts w:asciiTheme="majorHAnsi" w:hAnsiTheme="majorHAnsi" w:cstheme="majorHAnsi"/>
          <w:sz w:val="24"/>
          <w:szCs w:val="24"/>
        </w:rPr>
        <w:t>mebli katalogowych</w:t>
      </w:r>
      <w:r w:rsidR="00C8791B">
        <w:rPr>
          <w:rFonts w:asciiTheme="majorHAnsi" w:hAnsiTheme="majorHAnsi" w:cstheme="majorHAnsi"/>
          <w:sz w:val="24"/>
          <w:szCs w:val="24"/>
        </w:rPr>
        <w:t xml:space="preserve"> – </w:t>
      </w:r>
      <w:r w:rsidR="00B017DB" w:rsidRPr="00DB10A8">
        <w:rPr>
          <w:rFonts w:asciiTheme="majorHAnsi" w:hAnsiTheme="majorHAnsi" w:cstheme="majorHAnsi"/>
          <w:sz w:val="24"/>
          <w:szCs w:val="24"/>
        </w:rPr>
        <w:t>które będą się charakteryzować unikalnym designem</w:t>
      </w:r>
      <w:r w:rsidR="00C8791B">
        <w:rPr>
          <w:rFonts w:asciiTheme="majorHAnsi" w:hAnsiTheme="majorHAnsi" w:cstheme="majorHAnsi"/>
          <w:sz w:val="24"/>
          <w:szCs w:val="24"/>
        </w:rPr>
        <w:t xml:space="preserve"> – </w:t>
      </w:r>
      <w:r w:rsidR="00B017DB" w:rsidRPr="00DB10A8">
        <w:rPr>
          <w:rFonts w:asciiTheme="majorHAnsi" w:hAnsiTheme="majorHAnsi" w:cstheme="majorHAnsi"/>
          <w:sz w:val="24"/>
          <w:szCs w:val="24"/>
        </w:rPr>
        <w:t>przeznaczonych do użytku domowego (kuchnie, sypia</w:t>
      </w:r>
      <w:r w:rsidR="005E3152">
        <w:rPr>
          <w:rFonts w:asciiTheme="majorHAnsi" w:hAnsiTheme="majorHAnsi" w:cstheme="majorHAnsi"/>
          <w:sz w:val="24"/>
          <w:szCs w:val="24"/>
        </w:rPr>
        <w:t>l</w:t>
      </w:r>
      <w:r w:rsidR="00B017DB" w:rsidRPr="00DB10A8">
        <w:rPr>
          <w:rFonts w:asciiTheme="majorHAnsi" w:hAnsiTheme="majorHAnsi" w:cstheme="majorHAnsi"/>
          <w:sz w:val="24"/>
          <w:szCs w:val="24"/>
        </w:rPr>
        <w:t>nie, łazienki) oraz publicznego (hotele, biura, centra</w:t>
      </w:r>
      <w:r w:rsidR="00B017DB">
        <w:rPr>
          <w:rFonts w:asciiTheme="majorHAnsi" w:hAnsiTheme="majorHAnsi" w:cstheme="majorHAnsi"/>
          <w:sz w:val="24"/>
          <w:szCs w:val="24"/>
        </w:rPr>
        <w:t xml:space="preserve"> </w:t>
      </w:r>
      <w:r w:rsidR="00B017DB" w:rsidRPr="00DB10A8">
        <w:rPr>
          <w:rFonts w:asciiTheme="majorHAnsi" w:hAnsiTheme="majorHAnsi" w:cstheme="majorHAnsi"/>
          <w:sz w:val="24"/>
          <w:szCs w:val="24"/>
        </w:rPr>
        <w:t>konferencyjne, restauracje). Meble</w:t>
      </w:r>
      <w:r w:rsidR="00B017DB">
        <w:rPr>
          <w:rFonts w:asciiTheme="majorHAnsi" w:hAnsiTheme="majorHAnsi" w:cstheme="majorHAnsi"/>
          <w:sz w:val="24"/>
          <w:szCs w:val="24"/>
        </w:rPr>
        <w:t xml:space="preserve"> są wykonywane</w:t>
      </w:r>
      <w:r w:rsidR="00B017DB" w:rsidRPr="00DB10A8">
        <w:rPr>
          <w:rFonts w:asciiTheme="majorHAnsi" w:hAnsiTheme="majorHAnsi" w:cstheme="majorHAnsi"/>
          <w:sz w:val="24"/>
          <w:szCs w:val="24"/>
        </w:rPr>
        <w:t xml:space="preserve"> z najwyższej jakości materiałów oraz </w:t>
      </w:r>
      <w:r w:rsidR="00B017DB">
        <w:rPr>
          <w:rFonts w:asciiTheme="majorHAnsi" w:hAnsiTheme="majorHAnsi" w:cstheme="majorHAnsi"/>
          <w:sz w:val="24"/>
          <w:szCs w:val="24"/>
        </w:rPr>
        <w:t>posiadają</w:t>
      </w:r>
      <w:r w:rsidR="00B017DB" w:rsidRPr="00DB10A8">
        <w:rPr>
          <w:rFonts w:asciiTheme="majorHAnsi" w:hAnsiTheme="majorHAnsi" w:cstheme="majorHAnsi"/>
          <w:sz w:val="24"/>
          <w:szCs w:val="24"/>
        </w:rPr>
        <w:t xml:space="preserve"> zintegrowane rozwiązania elektroniczne.</w:t>
      </w:r>
      <w:r w:rsidR="00B017DB">
        <w:rPr>
          <w:rFonts w:asciiTheme="majorHAnsi" w:hAnsiTheme="majorHAnsi" w:cstheme="majorHAnsi"/>
          <w:sz w:val="24"/>
          <w:szCs w:val="24"/>
        </w:rPr>
        <w:t xml:space="preserve"> </w:t>
      </w:r>
      <w:r w:rsidR="00C8791B" w:rsidRPr="00C8791B">
        <w:rPr>
          <w:rFonts w:cs="Calibri"/>
          <w:color w:val="222222"/>
          <w:sz w:val="24"/>
          <w:szCs w:val="24"/>
          <w:shd w:val="clear" w:color="auto" w:fill="FFFFFF"/>
        </w:rPr>
        <w:t>Inspiracją do stworzenia mebli marki GO.CE Design są różnego rodzaju elementy otaczającego nas świata, tj. fale oceanu, melodia czy też motoryzacja i jachty.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44478D" w:rsidRDefault="001D0A15" w:rsidP="00B9338E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Natomiast </w:t>
      </w:r>
      <w:r w:rsidRPr="00BF46B3">
        <w:rPr>
          <w:rFonts w:asciiTheme="majorHAnsi" w:hAnsiTheme="majorHAnsi" w:cstheme="majorHAnsi"/>
          <w:b/>
          <w:bCs/>
          <w:color w:val="000000" w:themeColor="text1"/>
        </w:rPr>
        <w:t>Fabryka Mebli Zabroccy</w:t>
      </w:r>
      <w:r w:rsidR="00C8791B">
        <w:rPr>
          <w:rFonts w:asciiTheme="majorHAnsi" w:hAnsiTheme="majorHAnsi" w:cstheme="majorHAnsi"/>
          <w:color w:val="000000" w:themeColor="text1"/>
        </w:rPr>
        <w:t xml:space="preserve"> </w:t>
      </w:r>
      <w:r w:rsidR="0044478D">
        <w:rPr>
          <w:rFonts w:asciiTheme="majorHAnsi" w:hAnsiTheme="majorHAnsi" w:cstheme="majorHAnsi"/>
        </w:rPr>
        <w:t xml:space="preserve">otrzymała dofinansowanie w wysokości 756 tys. zł. </w:t>
      </w:r>
      <w:r w:rsidR="0044478D" w:rsidRPr="00573206">
        <w:rPr>
          <w:rFonts w:asciiTheme="majorHAnsi" w:eastAsia="Calibri" w:hAnsiTheme="majorHAnsi" w:cstheme="majorHAnsi"/>
        </w:rPr>
        <w:t>Przedmiotem projektu było</w:t>
      </w:r>
      <w:r w:rsidR="0044478D">
        <w:rPr>
          <w:rFonts w:asciiTheme="majorHAnsi" w:eastAsia="Calibri" w:hAnsiTheme="majorHAnsi" w:cstheme="majorHAnsi"/>
        </w:rPr>
        <w:t xml:space="preserve"> </w:t>
      </w:r>
      <w:r w:rsidR="0044478D" w:rsidRPr="00573206">
        <w:rPr>
          <w:rFonts w:asciiTheme="majorHAnsi" w:eastAsia="Calibri" w:hAnsiTheme="majorHAnsi" w:cstheme="majorHAnsi"/>
        </w:rPr>
        <w:t>opracowanie i wdrożenie nowego projektu wzorniczego innowacyjnych regałów modułowych o udoskon</w:t>
      </w:r>
      <w:r w:rsidR="009553C8">
        <w:rPr>
          <w:rFonts w:asciiTheme="majorHAnsi" w:eastAsia="Calibri" w:hAnsiTheme="majorHAnsi" w:cstheme="majorHAnsi"/>
        </w:rPr>
        <w:t>a</w:t>
      </w:r>
      <w:r w:rsidR="0044478D" w:rsidRPr="00573206">
        <w:rPr>
          <w:rFonts w:asciiTheme="majorHAnsi" w:eastAsia="Calibri" w:hAnsiTheme="majorHAnsi" w:cstheme="majorHAnsi"/>
        </w:rPr>
        <w:t>lonych funkcjonalnościach. Zakres projektu obejmował</w:t>
      </w:r>
      <w:r w:rsidR="0044478D">
        <w:rPr>
          <w:rFonts w:asciiTheme="majorHAnsi" w:eastAsia="Calibri" w:hAnsiTheme="majorHAnsi" w:cstheme="majorHAnsi"/>
        </w:rPr>
        <w:t xml:space="preserve"> </w:t>
      </w:r>
      <w:r w:rsidR="0044478D" w:rsidRPr="00573206">
        <w:rPr>
          <w:rFonts w:asciiTheme="majorHAnsi" w:eastAsia="Calibri" w:hAnsiTheme="majorHAnsi" w:cstheme="majorHAnsi"/>
        </w:rPr>
        <w:t>współpracę z projektantami, ukierunkowaną na stworzenie projektu wzorniczego, dzięki któremu został</w:t>
      </w:r>
      <w:r w:rsidR="0044478D">
        <w:rPr>
          <w:rFonts w:asciiTheme="majorHAnsi" w:eastAsia="Calibri" w:hAnsiTheme="majorHAnsi" w:cstheme="majorHAnsi"/>
        </w:rPr>
        <w:t xml:space="preserve"> </w:t>
      </w:r>
      <w:r w:rsidR="0044478D" w:rsidRPr="00573206">
        <w:rPr>
          <w:rFonts w:asciiTheme="majorHAnsi" w:eastAsia="Calibri" w:hAnsiTheme="majorHAnsi" w:cstheme="majorHAnsi"/>
        </w:rPr>
        <w:t>opracowany</w:t>
      </w:r>
      <w:r w:rsidR="00C8791B">
        <w:rPr>
          <w:rFonts w:asciiTheme="majorHAnsi" w:eastAsia="Calibri" w:hAnsiTheme="majorHAnsi" w:cstheme="majorHAnsi"/>
        </w:rPr>
        <w:t>,</w:t>
      </w:r>
      <w:r w:rsidR="0044478D" w:rsidRPr="00573206">
        <w:rPr>
          <w:rFonts w:asciiTheme="majorHAnsi" w:eastAsia="Calibri" w:hAnsiTheme="majorHAnsi" w:cstheme="majorHAnsi"/>
        </w:rPr>
        <w:t xml:space="preserve"> a następnie wdrożony do działalności udoskonalony wzór. W ramach projekt</w:t>
      </w:r>
      <w:r w:rsidR="00C8791B">
        <w:rPr>
          <w:rFonts w:asciiTheme="majorHAnsi" w:eastAsia="Calibri" w:hAnsiTheme="majorHAnsi" w:cstheme="majorHAnsi"/>
        </w:rPr>
        <w:t>u</w:t>
      </w:r>
      <w:r w:rsidR="0044478D" w:rsidRPr="00573206">
        <w:rPr>
          <w:rFonts w:asciiTheme="majorHAnsi" w:eastAsia="Calibri" w:hAnsiTheme="majorHAnsi" w:cstheme="majorHAnsi"/>
        </w:rPr>
        <w:t xml:space="preserve"> doposażono park maszynow</w:t>
      </w:r>
      <w:r w:rsidR="00C8791B">
        <w:rPr>
          <w:rFonts w:asciiTheme="majorHAnsi" w:eastAsia="Calibri" w:hAnsiTheme="majorHAnsi" w:cstheme="majorHAnsi"/>
        </w:rPr>
        <w:t xml:space="preserve">y. </w:t>
      </w:r>
      <w:r w:rsidR="0044478D" w:rsidRPr="00573206">
        <w:rPr>
          <w:rFonts w:asciiTheme="majorHAnsi" w:eastAsia="Calibri" w:hAnsiTheme="majorHAnsi" w:cstheme="majorHAnsi"/>
        </w:rPr>
        <w:t xml:space="preserve">Innowacyjne modułowe regały są łatwe w </w:t>
      </w:r>
      <w:r w:rsidR="0044478D" w:rsidRPr="00573206">
        <w:rPr>
          <w:rFonts w:asciiTheme="majorHAnsi" w:eastAsia="Calibri" w:hAnsiTheme="majorHAnsi" w:cstheme="majorHAnsi"/>
        </w:rPr>
        <w:lastRenderedPageBreak/>
        <w:t xml:space="preserve">montażu, nie wymagają stosowania narzędzi. Mają wbudowany system multimedialny i oświetleniowy. </w:t>
      </w:r>
    </w:p>
    <w:p w:rsidR="009553C8" w:rsidRPr="00BF46B3" w:rsidRDefault="004F7C3B" w:rsidP="00B9338E">
      <w:pPr>
        <w:spacing w:before="120" w:after="120" w:line="276" w:lineRule="auto"/>
        <w:rPr>
          <w:sz w:val="24"/>
          <w:szCs w:val="24"/>
        </w:rPr>
      </w:pPr>
      <w:r w:rsidRPr="00BF46B3">
        <w:rPr>
          <w:sz w:val="24"/>
          <w:szCs w:val="24"/>
        </w:rPr>
        <w:t xml:space="preserve">Kolejnym beneficjentem programu POIR jest firma </w:t>
      </w:r>
      <w:r w:rsidRPr="00BF46B3">
        <w:rPr>
          <w:b/>
          <w:bCs/>
          <w:sz w:val="24"/>
          <w:szCs w:val="24"/>
        </w:rPr>
        <w:t xml:space="preserve">Lech Kostyszak Design, </w:t>
      </w:r>
      <w:r w:rsidRPr="00BF46B3">
        <w:rPr>
          <w:sz w:val="24"/>
          <w:szCs w:val="24"/>
        </w:rPr>
        <w:t xml:space="preserve">która </w:t>
      </w:r>
      <w:r w:rsidR="00B359CE">
        <w:rPr>
          <w:sz w:val="24"/>
          <w:szCs w:val="24"/>
        </w:rPr>
        <w:t>aplikowała w naborze</w:t>
      </w:r>
      <w:r w:rsidR="009553C8" w:rsidRPr="00BF46B3">
        <w:rPr>
          <w:sz w:val="24"/>
          <w:szCs w:val="24"/>
        </w:rPr>
        <w:t xml:space="preserve"> </w:t>
      </w:r>
      <w:r w:rsidR="00C8791B">
        <w:rPr>
          <w:sz w:val="24"/>
          <w:szCs w:val="24"/>
        </w:rPr>
        <w:t>„</w:t>
      </w:r>
      <w:r w:rsidR="00513F49" w:rsidRPr="00BF46B3">
        <w:rPr>
          <w:sz w:val="24"/>
          <w:szCs w:val="24"/>
        </w:rPr>
        <w:t xml:space="preserve">Wsparcie MŚP w promocji marek produktowych – </w:t>
      </w:r>
      <w:r w:rsidR="007F2361">
        <w:rPr>
          <w:sz w:val="24"/>
          <w:szCs w:val="24"/>
        </w:rPr>
        <w:t>„</w:t>
      </w:r>
      <w:r w:rsidR="00513F49" w:rsidRPr="00BF46B3">
        <w:rPr>
          <w:sz w:val="24"/>
          <w:szCs w:val="24"/>
        </w:rPr>
        <w:t>Go to Brand</w:t>
      </w:r>
      <w:r w:rsidR="007F2361">
        <w:rPr>
          <w:sz w:val="24"/>
          <w:szCs w:val="24"/>
        </w:rPr>
        <w:t>”</w:t>
      </w:r>
      <w:r w:rsidR="00A43D7D">
        <w:rPr>
          <w:sz w:val="24"/>
          <w:szCs w:val="24"/>
        </w:rPr>
        <w:t xml:space="preserve"> i</w:t>
      </w:r>
      <w:r w:rsidR="009553C8" w:rsidRPr="00BF46B3">
        <w:rPr>
          <w:sz w:val="24"/>
          <w:szCs w:val="24"/>
        </w:rPr>
        <w:t xml:space="preserve"> otrzymała dofinansowanie na kwotę </w:t>
      </w:r>
      <w:r w:rsidR="00C8791B">
        <w:rPr>
          <w:sz w:val="24"/>
          <w:szCs w:val="24"/>
        </w:rPr>
        <w:t>633</w:t>
      </w:r>
      <w:r w:rsidR="009553C8" w:rsidRPr="00BF46B3">
        <w:rPr>
          <w:sz w:val="24"/>
          <w:szCs w:val="24"/>
        </w:rPr>
        <w:t xml:space="preserve"> tys. zł. Projekt zakładał</w:t>
      </w:r>
      <w:r w:rsidR="009553C8" w:rsidRPr="009553C8">
        <w:rPr>
          <w:sz w:val="24"/>
          <w:szCs w:val="24"/>
        </w:rPr>
        <w:t xml:space="preserve"> i</w:t>
      </w:r>
      <w:r w:rsidR="009553C8" w:rsidRPr="00BF46B3">
        <w:rPr>
          <w:sz w:val="24"/>
          <w:szCs w:val="24"/>
        </w:rPr>
        <w:t>nternacjonalizacj</w:t>
      </w:r>
      <w:r w:rsidR="009553C8" w:rsidRPr="009553C8">
        <w:rPr>
          <w:sz w:val="24"/>
          <w:szCs w:val="24"/>
        </w:rPr>
        <w:t>ę</w:t>
      </w:r>
      <w:r w:rsidR="009553C8" w:rsidRPr="00BF46B3">
        <w:rPr>
          <w:sz w:val="24"/>
          <w:szCs w:val="24"/>
        </w:rPr>
        <w:t xml:space="preserve"> firmy na rynkach USA, Włoch i Niemiec poprzez udział w zagranicznych targach meblarskich.</w:t>
      </w:r>
      <w:r w:rsidR="009553C8" w:rsidRPr="009553C8">
        <w:rPr>
          <w:sz w:val="24"/>
          <w:szCs w:val="24"/>
        </w:rPr>
        <w:t xml:space="preserve"> </w:t>
      </w:r>
      <w:r w:rsidR="009553C8" w:rsidRPr="00BF46B3">
        <w:rPr>
          <w:sz w:val="24"/>
          <w:szCs w:val="24"/>
        </w:rPr>
        <w:t>W pierwszej kolejności zainwestowano w usługę szkoleniowo-doradczą, która umożliwiła beneficjentowi zdobycie wiedzy niezbędnej do efektywnej ekspansji zagranicznej. Dzięki uczestnictw</w:t>
      </w:r>
      <w:r w:rsidR="00A43D7D">
        <w:rPr>
          <w:sz w:val="24"/>
          <w:szCs w:val="24"/>
        </w:rPr>
        <w:t>u</w:t>
      </w:r>
      <w:r w:rsidR="009553C8" w:rsidRPr="00BF46B3">
        <w:rPr>
          <w:sz w:val="24"/>
          <w:szCs w:val="24"/>
        </w:rPr>
        <w:t xml:space="preserve"> w szkoleniu</w:t>
      </w:r>
      <w:r w:rsidR="00C8791B">
        <w:rPr>
          <w:sz w:val="24"/>
          <w:szCs w:val="24"/>
        </w:rPr>
        <w:t>,</w:t>
      </w:r>
      <w:r w:rsidR="009553C8" w:rsidRPr="00BF46B3">
        <w:rPr>
          <w:sz w:val="24"/>
          <w:szCs w:val="24"/>
        </w:rPr>
        <w:t xml:space="preserve"> pracownicy spółki nabyli umiejętności</w:t>
      </w:r>
      <w:r w:rsidR="00C8791B">
        <w:rPr>
          <w:sz w:val="24"/>
          <w:szCs w:val="24"/>
        </w:rPr>
        <w:t>,</w:t>
      </w:r>
      <w:r w:rsidR="009553C8" w:rsidRPr="00BF46B3">
        <w:rPr>
          <w:sz w:val="24"/>
          <w:szCs w:val="24"/>
        </w:rPr>
        <w:t xml:space="preserve"> pozwalające na skuteczniejsze i bardziej efektywne prowadzenie rozmów biznesowych z potencjalnymi kontrahentami na targach zagranicznych. Firma w ramach projektu zrealizowała misje targowe na terenie USA, Szwecji oraz Niemiec</w:t>
      </w:r>
      <w:r w:rsidR="007F2361">
        <w:rPr>
          <w:sz w:val="24"/>
          <w:szCs w:val="24"/>
        </w:rPr>
        <w:t>, a</w:t>
      </w:r>
      <w:r w:rsidR="009553C8" w:rsidRPr="00BF46B3">
        <w:rPr>
          <w:sz w:val="24"/>
          <w:szCs w:val="24"/>
        </w:rPr>
        <w:t xml:space="preserve"> </w:t>
      </w:r>
      <w:r w:rsidR="007F2361">
        <w:rPr>
          <w:sz w:val="24"/>
          <w:szCs w:val="24"/>
        </w:rPr>
        <w:t>p</w:t>
      </w:r>
      <w:r w:rsidR="009553C8" w:rsidRPr="00BF46B3">
        <w:rPr>
          <w:sz w:val="24"/>
          <w:szCs w:val="24"/>
        </w:rPr>
        <w:t xml:space="preserve">rodukty spotkały się z dużym zainteresowaniem architektów, pośredników i klientów bezpośrednich. Dzięki współpracy z renomowanymi pracowniami z całego świata rozwinięta została sieć dystrybucji </w:t>
      </w:r>
      <w:r w:rsidR="005E3152">
        <w:rPr>
          <w:sz w:val="24"/>
          <w:szCs w:val="24"/>
        </w:rPr>
        <w:t xml:space="preserve">w </w:t>
      </w:r>
      <w:r w:rsidR="009553C8" w:rsidRPr="00BF46B3">
        <w:rPr>
          <w:sz w:val="24"/>
          <w:szCs w:val="24"/>
        </w:rPr>
        <w:t>sektorze dóbr luksusowych.</w:t>
      </w:r>
    </w:p>
    <w:p w:rsidR="009553C8" w:rsidRPr="00BF46B3" w:rsidRDefault="009553C8" w:rsidP="00BF46B3">
      <w:pPr>
        <w:rPr>
          <w:sz w:val="24"/>
          <w:szCs w:val="24"/>
        </w:rPr>
      </w:pPr>
    </w:p>
    <w:p w:rsidR="00513F49" w:rsidRPr="00BF46B3" w:rsidRDefault="00C8791B" w:rsidP="00BF46B3">
      <w:pPr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F4089D" wp14:editId="11FB3BEA">
            <wp:simplePos x="0" y="0"/>
            <wp:positionH relativeFrom="page">
              <wp:posOffset>266700</wp:posOffset>
            </wp:positionH>
            <wp:positionV relativeFrom="paragraph">
              <wp:posOffset>136525</wp:posOffset>
            </wp:positionV>
            <wp:extent cx="7010400" cy="563991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_POP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6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681" w:rsidRPr="00BF46B3" w:rsidRDefault="00061681" w:rsidP="00BF46B3">
      <w:pPr>
        <w:shd w:val="clear" w:color="auto" w:fill="FFFFFF"/>
        <w:spacing w:before="120" w:line="288" w:lineRule="auto"/>
        <w:rPr>
          <w:rFonts w:cstheme="majorHAnsi"/>
          <w:sz w:val="24"/>
          <w:szCs w:val="24"/>
        </w:rPr>
      </w:pPr>
      <w:bookmarkStart w:id="1" w:name="_GoBack"/>
      <w:bookmarkEnd w:id="1"/>
    </w:p>
    <w:p w:rsidR="00D40917" w:rsidRPr="00BF46B3" w:rsidRDefault="00D40917" w:rsidP="00BF46B3">
      <w:pPr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E4F35" w:rsidRPr="00F240FA" w:rsidRDefault="008E4F35" w:rsidP="008E4F35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</w:p>
    <w:sectPr w:rsidR="008E4F35" w:rsidRPr="00F240F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B6" w:rsidRDefault="009A46B6">
      <w:pPr>
        <w:spacing w:after="0" w:line="240" w:lineRule="auto"/>
      </w:pPr>
      <w:r>
        <w:separator/>
      </w:r>
    </w:p>
  </w:endnote>
  <w:endnote w:type="continuationSeparator" w:id="0">
    <w:p w:rsidR="009A46B6" w:rsidRDefault="009A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B6" w:rsidRDefault="009A46B6">
      <w:pPr>
        <w:spacing w:after="0" w:line="240" w:lineRule="auto"/>
      </w:pPr>
      <w:r>
        <w:separator/>
      </w:r>
    </w:p>
  </w:footnote>
  <w:footnote w:type="continuationSeparator" w:id="0">
    <w:p w:rsidR="009A46B6" w:rsidRDefault="009A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CE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CF6A3C" wp14:editId="5D2B4D0C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CE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37A99D" wp14:editId="2F72C739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CE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51B1B8" wp14:editId="161BBBC9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8E90006"/>
    <w:multiLevelType w:val="hybridMultilevel"/>
    <w:tmpl w:val="3C5295BC"/>
    <w:lvl w:ilvl="0" w:tplc="BB6C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8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8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8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A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236F0"/>
    <w:rsid w:val="00061681"/>
    <w:rsid w:val="00062836"/>
    <w:rsid w:val="00081C97"/>
    <w:rsid w:val="00083E57"/>
    <w:rsid w:val="00086540"/>
    <w:rsid w:val="00096144"/>
    <w:rsid w:val="000C172A"/>
    <w:rsid w:val="000D0464"/>
    <w:rsid w:val="000D0EEA"/>
    <w:rsid w:val="000E003A"/>
    <w:rsid w:val="0010017C"/>
    <w:rsid w:val="00101CB5"/>
    <w:rsid w:val="0010620A"/>
    <w:rsid w:val="00111085"/>
    <w:rsid w:val="0012487A"/>
    <w:rsid w:val="00127E32"/>
    <w:rsid w:val="001310E7"/>
    <w:rsid w:val="00131B88"/>
    <w:rsid w:val="00154931"/>
    <w:rsid w:val="00155BAB"/>
    <w:rsid w:val="0016526B"/>
    <w:rsid w:val="001716C6"/>
    <w:rsid w:val="001C3206"/>
    <w:rsid w:val="001C6FAE"/>
    <w:rsid w:val="001D0A15"/>
    <w:rsid w:val="001E7856"/>
    <w:rsid w:val="00207DC4"/>
    <w:rsid w:val="002212A1"/>
    <w:rsid w:val="0023061E"/>
    <w:rsid w:val="002325E3"/>
    <w:rsid w:val="002331C4"/>
    <w:rsid w:val="00251661"/>
    <w:rsid w:val="00255F13"/>
    <w:rsid w:val="00264C3C"/>
    <w:rsid w:val="00291E8B"/>
    <w:rsid w:val="00292AF5"/>
    <w:rsid w:val="002943DB"/>
    <w:rsid w:val="0029503E"/>
    <w:rsid w:val="002962EA"/>
    <w:rsid w:val="002D4404"/>
    <w:rsid w:val="002E2D21"/>
    <w:rsid w:val="002E67AB"/>
    <w:rsid w:val="002F6FEC"/>
    <w:rsid w:val="0032710E"/>
    <w:rsid w:val="00333E41"/>
    <w:rsid w:val="00335CB7"/>
    <w:rsid w:val="00336F70"/>
    <w:rsid w:val="00343AAD"/>
    <w:rsid w:val="00375A48"/>
    <w:rsid w:val="00384B85"/>
    <w:rsid w:val="00385BED"/>
    <w:rsid w:val="003970E6"/>
    <w:rsid w:val="003A40C4"/>
    <w:rsid w:val="003A43D7"/>
    <w:rsid w:val="003A65B1"/>
    <w:rsid w:val="003B24B1"/>
    <w:rsid w:val="003B3370"/>
    <w:rsid w:val="003C6406"/>
    <w:rsid w:val="003C6480"/>
    <w:rsid w:val="003F5C4D"/>
    <w:rsid w:val="00400518"/>
    <w:rsid w:val="004069F9"/>
    <w:rsid w:val="00407EFA"/>
    <w:rsid w:val="00420791"/>
    <w:rsid w:val="0044478D"/>
    <w:rsid w:val="004831D2"/>
    <w:rsid w:val="00484CE7"/>
    <w:rsid w:val="004850BD"/>
    <w:rsid w:val="004A0629"/>
    <w:rsid w:val="004F1D25"/>
    <w:rsid w:val="004F4A11"/>
    <w:rsid w:val="004F7C3B"/>
    <w:rsid w:val="00513F49"/>
    <w:rsid w:val="00544A66"/>
    <w:rsid w:val="00555394"/>
    <w:rsid w:val="00571B2A"/>
    <w:rsid w:val="00585B0A"/>
    <w:rsid w:val="00586753"/>
    <w:rsid w:val="00592822"/>
    <w:rsid w:val="005C4D0E"/>
    <w:rsid w:val="005D07D8"/>
    <w:rsid w:val="005D4AEF"/>
    <w:rsid w:val="005E0EC2"/>
    <w:rsid w:val="005E3152"/>
    <w:rsid w:val="005F1E4D"/>
    <w:rsid w:val="0060342B"/>
    <w:rsid w:val="00605DE4"/>
    <w:rsid w:val="006120D2"/>
    <w:rsid w:val="00627AE2"/>
    <w:rsid w:val="00630EED"/>
    <w:rsid w:val="00631E77"/>
    <w:rsid w:val="006764EB"/>
    <w:rsid w:val="00690033"/>
    <w:rsid w:val="00692A24"/>
    <w:rsid w:val="006C5EE8"/>
    <w:rsid w:val="006D7547"/>
    <w:rsid w:val="006E1FA9"/>
    <w:rsid w:val="006E272F"/>
    <w:rsid w:val="006E6F77"/>
    <w:rsid w:val="00736FD9"/>
    <w:rsid w:val="007604CF"/>
    <w:rsid w:val="00793D05"/>
    <w:rsid w:val="00797F88"/>
    <w:rsid w:val="007A4FC3"/>
    <w:rsid w:val="007D03F1"/>
    <w:rsid w:val="007D7EB1"/>
    <w:rsid w:val="007E15B4"/>
    <w:rsid w:val="007E435E"/>
    <w:rsid w:val="007F2361"/>
    <w:rsid w:val="007F7B96"/>
    <w:rsid w:val="008152E3"/>
    <w:rsid w:val="00815526"/>
    <w:rsid w:val="00835FBF"/>
    <w:rsid w:val="00863FFC"/>
    <w:rsid w:val="00870DF3"/>
    <w:rsid w:val="00886010"/>
    <w:rsid w:val="008A3370"/>
    <w:rsid w:val="008A40C9"/>
    <w:rsid w:val="008A4AF3"/>
    <w:rsid w:val="008B7C27"/>
    <w:rsid w:val="008C3396"/>
    <w:rsid w:val="008C5978"/>
    <w:rsid w:val="008D0D4B"/>
    <w:rsid w:val="008E4F35"/>
    <w:rsid w:val="008F174A"/>
    <w:rsid w:val="008F6A46"/>
    <w:rsid w:val="008F7CA6"/>
    <w:rsid w:val="00905ACE"/>
    <w:rsid w:val="0091262D"/>
    <w:rsid w:val="00915325"/>
    <w:rsid w:val="00925945"/>
    <w:rsid w:val="009553C8"/>
    <w:rsid w:val="0095591D"/>
    <w:rsid w:val="009645AA"/>
    <w:rsid w:val="00984E32"/>
    <w:rsid w:val="00990716"/>
    <w:rsid w:val="00993188"/>
    <w:rsid w:val="009968B5"/>
    <w:rsid w:val="009A233D"/>
    <w:rsid w:val="009A46B6"/>
    <w:rsid w:val="009F18A1"/>
    <w:rsid w:val="00A03989"/>
    <w:rsid w:val="00A235C7"/>
    <w:rsid w:val="00A43D7D"/>
    <w:rsid w:val="00A603DE"/>
    <w:rsid w:val="00A62B86"/>
    <w:rsid w:val="00A675D9"/>
    <w:rsid w:val="00A72962"/>
    <w:rsid w:val="00A80513"/>
    <w:rsid w:val="00A8769B"/>
    <w:rsid w:val="00AA35C6"/>
    <w:rsid w:val="00AB1A05"/>
    <w:rsid w:val="00AB1BAF"/>
    <w:rsid w:val="00AC3B0A"/>
    <w:rsid w:val="00AC5A2E"/>
    <w:rsid w:val="00AC65CF"/>
    <w:rsid w:val="00AE1F82"/>
    <w:rsid w:val="00AF3852"/>
    <w:rsid w:val="00B017DB"/>
    <w:rsid w:val="00B17F52"/>
    <w:rsid w:val="00B34435"/>
    <w:rsid w:val="00B359CE"/>
    <w:rsid w:val="00B47E1A"/>
    <w:rsid w:val="00B50B4D"/>
    <w:rsid w:val="00B557E9"/>
    <w:rsid w:val="00B57710"/>
    <w:rsid w:val="00B578B8"/>
    <w:rsid w:val="00B616B0"/>
    <w:rsid w:val="00B717D1"/>
    <w:rsid w:val="00B75D7E"/>
    <w:rsid w:val="00B77154"/>
    <w:rsid w:val="00B82DC2"/>
    <w:rsid w:val="00B9338E"/>
    <w:rsid w:val="00BB6328"/>
    <w:rsid w:val="00BD5D93"/>
    <w:rsid w:val="00BD603C"/>
    <w:rsid w:val="00BE6090"/>
    <w:rsid w:val="00BF46B3"/>
    <w:rsid w:val="00BF4B8E"/>
    <w:rsid w:val="00BF687F"/>
    <w:rsid w:val="00C03075"/>
    <w:rsid w:val="00C03C23"/>
    <w:rsid w:val="00C10339"/>
    <w:rsid w:val="00C31438"/>
    <w:rsid w:val="00C328E1"/>
    <w:rsid w:val="00C40360"/>
    <w:rsid w:val="00C6336E"/>
    <w:rsid w:val="00C668AA"/>
    <w:rsid w:val="00C76970"/>
    <w:rsid w:val="00C8791B"/>
    <w:rsid w:val="00C933A0"/>
    <w:rsid w:val="00C93B2F"/>
    <w:rsid w:val="00CA0AB8"/>
    <w:rsid w:val="00CD11B9"/>
    <w:rsid w:val="00CD49DF"/>
    <w:rsid w:val="00D00FF9"/>
    <w:rsid w:val="00D03C52"/>
    <w:rsid w:val="00D054A6"/>
    <w:rsid w:val="00D0763E"/>
    <w:rsid w:val="00D12941"/>
    <w:rsid w:val="00D21351"/>
    <w:rsid w:val="00D31CCE"/>
    <w:rsid w:val="00D40917"/>
    <w:rsid w:val="00D43B54"/>
    <w:rsid w:val="00D612C4"/>
    <w:rsid w:val="00D65EF5"/>
    <w:rsid w:val="00D7181F"/>
    <w:rsid w:val="00D80723"/>
    <w:rsid w:val="00D87ED4"/>
    <w:rsid w:val="00D96232"/>
    <w:rsid w:val="00DC1A3A"/>
    <w:rsid w:val="00DD0220"/>
    <w:rsid w:val="00DD1CF3"/>
    <w:rsid w:val="00E02652"/>
    <w:rsid w:val="00E1790B"/>
    <w:rsid w:val="00E25978"/>
    <w:rsid w:val="00E33B09"/>
    <w:rsid w:val="00E50DA2"/>
    <w:rsid w:val="00E573DF"/>
    <w:rsid w:val="00E82390"/>
    <w:rsid w:val="00E93A22"/>
    <w:rsid w:val="00E94C87"/>
    <w:rsid w:val="00EB0E5A"/>
    <w:rsid w:val="00EC0592"/>
    <w:rsid w:val="00EC18AD"/>
    <w:rsid w:val="00EC1A15"/>
    <w:rsid w:val="00EC5AF8"/>
    <w:rsid w:val="00F21983"/>
    <w:rsid w:val="00F240FA"/>
    <w:rsid w:val="00F37D72"/>
    <w:rsid w:val="00F37FE3"/>
    <w:rsid w:val="00F75330"/>
    <w:rsid w:val="00F76A54"/>
    <w:rsid w:val="00F80351"/>
    <w:rsid w:val="00F86D6F"/>
    <w:rsid w:val="00F90157"/>
    <w:rsid w:val="00F90D4A"/>
    <w:rsid w:val="00FA4D09"/>
    <w:rsid w:val="00FA6924"/>
    <w:rsid w:val="00FD6BC4"/>
    <w:rsid w:val="00FE56ED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04F32"/>
  <w15:docId w15:val="{B1681041-8C9C-6449-B138-8C2CDCF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" w:eastAsia="Calibri" w:hAnsi="Lucida Grande" w:cs="Lucida Grand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7E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5B4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d2edcug0">
    <w:name w:val="d2edcug0"/>
    <w:basedOn w:val="Domylnaczcionkaakapitu"/>
    <w:rsid w:val="00375A48"/>
  </w:style>
  <w:style w:type="character" w:customStyle="1" w:styleId="nc684nl6">
    <w:name w:val="nc684nl6"/>
    <w:basedOn w:val="Domylnaczcionkaakapitu"/>
    <w:rsid w:val="00375A48"/>
  </w:style>
  <w:style w:type="paragraph" w:styleId="Poprawka">
    <w:name w:val="Revision"/>
    <w:hidden/>
    <w:uiPriority w:val="99"/>
    <w:semiHidden/>
    <w:rsid w:val="00111085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D40917"/>
    <w:rPr>
      <w:i/>
      <w:iCs/>
    </w:rPr>
  </w:style>
  <w:style w:type="character" w:customStyle="1" w:styleId="apple-converted-space">
    <w:name w:val="apple-converted-space"/>
    <w:basedOn w:val="Domylnaczcionkaakapitu"/>
    <w:rsid w:val="0051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27 wniosków z dofinansowaniem w konkursie „Wzór na konkurencję”</vt:lpstr>
    </vt:vector>
  </TitlesOfParts>
  <Manager/>
  <Company/>
  <LinksUpToDate>false</LinksUpToDate>
  <CharactersWithSpaces>6667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27 wniosków z dofinansowaniem w konkursie „Wzór na konkurencję”</dc:title>
  <dc:subject>PARP: 27 wniosków z dofinansowaniem w konkursie „Wzór na konkurencję”</dc:subject>
  <dc:creator>Magdalena Mikulska</dc:creator>
  <cp:keywords/>
  <dc:description/>
  <cp:lastModifiedBy>Nowicka Luiza</cp:lastModifiedBy>
  <cp:revision>2</cp:revision>
  <cp:lastPrinted>2021-12-10T14:08:00Z</cp:lastPrinted>
  <dcterms:created xsi:type="dcterms:W3CDTF">2022-06-28T10:51:00Z</dcterms:created>
  <dcterms:modified xsi:type="dcterms:W3CDTF">2022-06-28T10:51:00Z</dcterms:modified>
  <cp:category/>
</cp:coreProperties>
</file>