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Pr="00053E58" w:rsidRDefault="009A233D" w:rsidP="004C3E26">
      <w:pPr>
        <w:spacing w:before="240" w:after="240"/>
        <w:rPr>
          <w:rFonts w:asciiTheme="majorHAnsi" w:hAnsiTheme="majorHAnsi" w:cstheme="majorHAnsi"/>
          <w:b/>
          <w:bCs/>
          <w:color w:val="000000"/>
          <w:sz w:val="32"/>
          <w:szCs w:val="32"/>
        </w:rPr>
        <w:sectPr w:rsidR="009A233D" w:rsidRPr="00053E58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108598031"/>
      <w:bookmarkStart w:id="1" w:name="_Hlk73018783"/>
      <w:bookmarkEnd w:id="0"/>
      <w:r w:rsidRPr="00053E58"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053E58" w:rsidRDefault="009A233D" w:rsidP="004C3E26">
      <w:pPr>
        <w:spacing w:line="276" w:lineRule="auto"/>
        <w:rPr>
          <w:rFonts w:asciiTheme="majorHAnsi" w:hAnsiTheme="majorHAnsi" w:cstheme="majorHAnsi"/>
        </w:rPr>
      </w:pPr>
    </w:p>
    <w:bookmarkEnd w:id="1"/>
    <w:p w:rsidR="009A233D" w:rsidRPr="00053E58" w:rsidRDefault="009A233D" w:rsidP="004C3E26">
      <w:pPr>
        <w:spacing w:line="276" w:lineRule="auto"/>
        <w:rPr>
          <w:rFonts w:asciiTheme="majorHAnsi" w:hAnsiTheme="majorHAnsi" w:cstheme="majorHAnsi"/>
        </w:rPr>
      </w:pPr>
      <w:r w:rsidRPr="00053E58">
        <w:rPr>
          <w:rFonts w:asciiTheme="majorHAnsi" w:hAnsiTheme="majorHAnsi" w:cstheme="majorHAnsi"/>
        </w:rPr>
        <w:t>Kontakt dla mediów:</w:t>
      </w:r>
    </w:p>
    <w:p w:rsidR="009A233D" w:rsidRPr="00053E58" w:rsidRDefault="00E14005" w:rsidP="004C3E26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053E58">
        <w:rPr>
          <w:rFonts w:asciiTheme="majorHAnsi" w:hAnsiTheme="majorHAnsi" w:cstheme="majorHAnsi"/>
        </w:rPr>
        <w:t xml:space="preserve">Luiza </w:t>
      </w:r>
      <w:r w:rsidR="00D52E58">
        <w:rPr>
          <w:rFonts w:asciiTheme="majorHAnsi" w:hAnsiTheme="majorHAnsi" w:cstheme="majorHAnsi"/>
        </w:rPr>
        <w:t>Nowicka</w:t>
      </w:r>
      <w:r w:rsidR="009A233D" w:rsidRPr="00053E58">
        <w:rPr>
          <w:rFonts w:asciiTheme="majorHAnsi" w:hAnsiTheme="majorHAnsi" w:cstheme="majorHAnsi"/>
        </w:rPr>
        <w:t>, PARP</w:t>
      </w:r>
    </w:p>
    <w:p w:rsidR="00AC2255" w:rsidRDefault="009A233D" w:rsidP="004C3E26">
      <w:pPr>
        <w:spacing w:line="276" w:lineRule="auto"/>
        <w:rPr>
          <w:rFonts w:asciiTheme="majorHAnsi" w:hAnsiTheme="majorHAnsi" w:cstheme="majorHAnsi"/>
          <w:lang w:val="en-US"/>
        </w:rPr>
      </w:pPr>
      <w:r w:rsidRPr="00053E58">
        <w:rPr>
          <w:rFonts w:asciiTheme="majorHAnsi" w:hAnsiTheme="majorHAnsi" w:cstheme="majorHAnsi"/>
          <w:lang w:val="en-US"/>
        </w:rPr>
        <w:t xml:space="preserve">e-mail: </w:t>
      </w:r>
      <w:hyperlink r:id="rId12" w:history="1">
        <w:r w:rsidR="00AC2255" w:rsidRPr="00221325">
          <w:rPr>
            <w:rStyle w:val="Hipercze"/>
            <w:rFonts w:asciiTheme="majorHAnsi" w:hAnsiTheme="majorHAnsi" w:cstheme="majorHAnsi"/>
            <w:lang w:val="en-US"/>
          </w:rPr>
          <w:t>luiza_nowicka@parp.gov.pl</w:t>
        </w:r>
      </w:hyperlink>
      <w:r w:rsidR="00E14005" w:rsidRPr="00053E58">
        <w:rPr>
          <w:rFonts w:asciiTheme="majorHAnsi" w:hAnsiTheme="majorHAnsi" w:cstheme="majorHAnsi"/>
          <w:lang w:val="en-US"/>
        </w:rPr>
        <w:t xml:space="preserve"> </w:t>
      </w:r>
    </w:p>
    <w:p w:rsidR="009A233D" w:rsidRPr="00CD2E2D" w:rsidRDefault="009A233D" w:rsidP="004C3E26">
      <w:pPr>
        <w:spacing w:line="276" w:lineRule="auto"/>
        <w:rPr>
          <w:rFonts w:asciiTheme="majorHAnsi" w:hAnsiTheme="majorHAnsi" w:cstheme="majorHAnsi"/>
          <w:lang w:val="en-GB"/>
        </w:rPr>
      </w:pPr>
    </w:p>
    <w:p w:rsidR="009A233D" w:rsidRPr="00053E58" w:rsidRDefault="009A233D" w:rsidP="004C3E26">
      <w:pPr>
        <w:spacing w:line="276" w:lineRule="auto"/>
        <w:jc w:val="right"/>
        <w:rPr>
          <w:rFonts w:asciiTheme="majorHAnsi" w:hAnsiTheme="majorHAnsi" w:cstheme="majorHAnsi"/>
        </w:rPr>
      </w:pPr>
      <w:r w:rsidRPr="00053E58">
        <w:rPr>
          <w:rFonts w:asciiTheme="majorHAnsi" w:hAnsiTheme="majorHAnsi" w:cstheme="majorHAnsi"/>
        </w:rPr>
        <w:t>Informacja prasowa</w:t>
      </w:r>
    </w:p>
    <w:p w:rsidR="009A233D" w:rsidRPr="00053E58" w:rsidRDefault="009A233D" w:rsidP="004C3E26">
      <w:pPr>
        <w:spacing w:line="276" w:lineRule="auto"/>
        <w:jc w:val="right"/>
        <w:rPr>
          <w:rFonts w:asciiTheme="majorHAnsi" w:hAnsiTheme="majorHAnsi" w:cstheme="majorHAnsi"/>
        </w:rPr>
      </w:pPr>
      <w:r w:rsidRPr="00053E58">
        <w:rPr>
          <w:rFonts w:asciiTheme="majorHAnsi" w:hAnsiTheme="majorHAnsi" w:cstheme="majorHAnsi"/>
        </w:rPr>
        <w:t xml:space="preserve">Warszawa, </w:t>
      </w:r>
      <w:r w:rsidR="00126DD3">
        <w:rPr>
          <w:rFonts w:asciiTheme="majorHAnsi" w:hAnsiTheme="majorHAnsi" w:cstheme="majorHAnsi"/>
        </w:rPr>
        <w:t>22</w:t>
      </w:r>
      <w:r w:rsidRPr="00053E58">
        <w:rPr>
          <w:rFonts w:asciiTheme="majorHAnsi" w:hAnsiTheme="majorHAnsi" w:cstheme="majorHAnsi"/>
        </w:rPr>
        <w:t>.</w:t>
      </w:r>
      <w:r w:rsidR="0051735B">
        <w:rPr>
          <w:rFonts w:asciiTheme="majorHAnsi" w:hAnsiTheme="majorHAnsi" w:cstheme="majorHAnsi"/>
        </w:rPr>
        <w:t>07</w:t>
      </w:r>
      <w:r w:rsidRPr="00053E58">
        <w:rPr>
          <w:rFonts w:asciiTheme="majorHAnsi" w:hAnsiTheme="majorHAnsi" w:cstheme="majorHAnsi"/>
        </w:rPr>
        <w:t>.2021 r.</w:t>
      </w:r>
    </w:p>
    <w:p w:rsidR="009A233D" w:rsidRPr="00053E58" w:rsidRDefault="009A233D" w:rsidP="004C3E26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9A233D" w:rsidRPr="00053E58" w:rsidRDefault="009A233D" w:rsidP="004C3E26">
      <w:pPr>
        <w:spacing w:line="276" w:lineRule="auto"/>
        <w:rPr>
          <w:rFonts w:asciiTheme="majorHAnsi" w:hAnsiTheme="majorHAnsi" w:cstheme="majorHAnsi"/>
          <w:b/>
          <w:sz w:val="34"/>
          <w:szCs w:val="34"/>
        </w:rPr>
        <w:sectPr w:rsidR="009A233D" w:rsidRPr="00053E58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AC2255" w:rsidRPr="00CD2E2D" w:rsidRDefault="00AC2255" w:rsidP="00AC2255">
      <w:pPr>
        <w:spacing w:line="276" w:lineRule="auto"/>
        <w:rPr>
          <w:rFonts w:asciiTheme="majorHAnsi" w:hAnsiTheme="majorHAnsi" w:cstheme="majorHAnsi"/>
        </w:rPr>
      </w:pPr>
      <w:r w:rsidRPr="00053E58">
        <w:rPr>
          <w:rFonts w:asciiTheme="majorHAnsi" w:hAnsiTheme="majorHAnsi" w:cstheme="majorHAnsi"/>
        </w:rPr>
        <w:t>tel.: 880 524</w:t>
      </w:r>
      <w:r>
        <w:rPr>
          <w:rFonts w:asciiTheme="majorHAnsi" w:hAnsiTheme="majorHAnsi" w:cstheme="majorHAnsi"/>
        </w:rPr>
        <w:t> </w:t>
      </w:r>
      <w:r w:rsidRPr="00053E58">
        <w:rPr>
          <w:rFonts w:asciiTheme="majorHAnsi" w:hAnsiTheme="majorHAnsi" w:cstheme="majorHAnsi"/>
        </w:rPr>
        <w:t>959</w:t>
      </w:r>
    </w:p>
    <w:p w:rsidR="009A233D" w:rsidRPr="00053E58" w:rsidRDefault="009A233D" w:rsidP="004C3E26">
      <w:pPr>
        <w:pStyle w:val="NormalnyWeb"/>
        <w:shd w:val="clear" w:color="auto" w:fill="FFFFFF"/>
        <w:spacing w:before="0" w:beforeAutospacing="0" w:after="240" w:afterAutospacing="0"/>
        <w:rPr>
          <w:rFonts w:asciiTheme="majorHAnsi" w:hAnsiTheme="majorHAnsi" w:cstheme="majorHAnsi"/>
          <w:color w:val="000000"/>
        </w:rPr>
      </w:pPr>
    </w:p>
    <w:p w:rsidR="00127972" w:rsidRPr="00053E58" w:rsidRDefault="006F6A66" w:rsidP="00127972">
      <w:pPr>
        <w:pStyle w:val="Nagwek1"/>
        <w:spacing w:after="240"/>
        <w:jc w:val="center"/>
        <w:rPr>
          <w:rFonts w:cstheme="majorHAnsi"/>
          <w:b/>
          <w:bCs/>
          <w:color w:val="000000" w:themeColor="text1"/>
        </w:rPr>
      </w:pPr>
      <w:bookmarkStart w:id="2" w:name="_Hlk108609440"/>
      <w:r>
        <w:rPr>
          <w:rFonts w:cstheme="majorHAnsi"/>
          <w:b/>
          <w:bCs/>
          <w:color w:val="000000" w:themeColor="text1"/>
        </w:rPr>
        <w:t>Polska branża kosmetyczna zdobywa rynki zagraniczne. Firmy</w:t>
      </w:r>
      <w:r w:rsidR="002D0CC2" w:rsidRPr="00053E58">
        <w:rPr>
          <w:rFonts w:cstheme="majorHAnsi"/>
          <w:b/>
          <w:bCs/>
          <w:color w:val="000000" w:themeColor="text1"/>
        </w:rPr>
        <w:t xml:space="preserve"> </w:t>
      </w:r>
      <w:r w:rsidR="00213AE9">
        <w:rPr>
          <w:rFonts w:cstheme="majorHAnsi"/>
          <w:b/>
          <w:bCs/>
          <w:color w:val="000000" w:themeColor="text1"/>
        </w:rPr>
        <w:t xml:space="preserve">z powodzeniem </w:t>
      </w:r>
      <w:r>
        <w:rPr>
          <w:rFonts w:cstheme="majorHAnsi"/>
          <w:b/>
          <w:bCs/>
          <w:color w:val="000000" w:themeColor="text1"/>
        </w:rPr>
        <w:t>wykorzystują możliwości, jakie oferują</w:t>
      </w:r>
      <w:r w:rsidR="00261153" w:rsidRPr="00053E58">
        <w:rPr>
          <w:rFonts w:cstheme="majorHAnsi"/>
          <w:b/>
          <w:bCs/>
          <w:color w:val="000000" w:themeColor="text1"/>
        </w:rPr>
        <w:t xml:space="preserve"> </w:t>
      </w:r>
      <w:r w:rsidR="002D0CC2" w:rsidRPr="00053E58">
        <w:rPr>
          <w:rFonts w:cstheme="majorHAnsi"/>
          <w:b/>
          <w:bCs/>
          <w:color w:val="000000" w:themeColor="text1"/>
        </w:rPr>
        <w:t>Fundus</w:t>
      </w:r>
      <w:r>
        <w:rPr>
          <w:rFonts w:cstheme="majorHAnsi"/>
          <w:b/>
          <w:bCs/>
          <w:color w:val="000000" w:themeColor="text1"/>
        </w:rPr>
        <w:t>ze</w:t>
      </w:r>
      <w:r w:rsidR="002D0CC2" w:rsidRPr="00053E58">
        <w:rPr>
          <w:rFonts w:cstheme="majorHAnsi"/>
          <w:b/>
          <w:bCs/>
          <w:color w:val="000000" w:themeColor="text1"/>
        </w:rPr>
        <w:t xml:space="preserve"> Europejski</w:t>
      </w:r>
      <w:r>
        <w:rPr>
          <w:rFonts w:cstheme="majorHAnsi"/>
          <w:b/>
          <w:bCs/>
          <w:color w:val="000000" w:themeColor="text1"/>
        </w:rPr>
        <w:t>e</w:t>
      </w:r>
    </w:p>
    <w:bookmarkEnd w:id="2"/>
    <w:p w:rsidR="00127972" w:rsidRPr="00C961AB" w:rsidRDefault="00A13FF1" w:rsidP="00C961AB">
      <w:pPr>
        <w:spacing w:before="120" w:after="120" w:line="276" w:lineRule="auto"/>
        <w:rPr>
          <w:rFonts w:ascii="Calibri" w:hAnsi="Calibri" w:cs="Calibri"/>
          <w:b/>
          <w:bCs/>
        </w:rPr>
      </w:pPr>
      <w:r w:rsidRPr="00C961AB">
        <w:rPr>
          <w:rFonts w:ascii="Calibri" w:hAnsi="Calibri" w:cs="Calibri"/>
          <w:b/>
          <w:bCs/>
        </w:rPr>
        <w:t>Według rokowań na lata 2022- 2025</w:t>
      </w:r>
      <w:r w:rsidR="004A203B" w:rsidRPr="00C961AB">
        <w:rPr>
          <w:rFonts w:ascii="Calibri" w:hAnsi="Calibri" w:cs="Calibri"/>
          <w:b/>
          <w:bCs/>
        </w:rPr>
        <w:t>,</w:t>
      </w:r>
      <w:r w:rsidRPr="00C961AB">
        <w:rPr>
          <w:rFonts w:ascii="Calibri" w:hAnsi="Calibri" w:cs="Calibri"/>
          <w:b/>
          <w:bCs/>
        </w:rPr>
        <w:t xml:space="preserve"> polska branża kosmetyczna wygeneruje </w:t>
      </w:r>
      <w:r w:rsidR="00213AE9" w:rsidRPr="00C961AB">
        <w:rPr>
          <w:rFonts w:ascii="Calibri" w:hAnsi="Calibri" w:cs="Calibri"/>
          <w:b/>
          <w:bCs/>
        </w:rPr>
        <w:t>średni</w:t>
      </w:r>
      <w:r w:rsidRPr="00C961AB">
        <w:rPr>
          <w:rFonts w:ascii="Calibri" w:hAnsi="Calibri" w:cs="Calibri"/>
          <w:b/>
          <w:bCs/>
        </w:rPr>
        <w:t xml:space="preserve"> wzrost rynku do poziomu 4,4% rocznie, co pozwoli na </w:t>
      </w:r>
      <w:proofErr w:type="spellStart"/>
      <w:r w:rsidRPr="00C961AB">
        <w:rPr>
          <w:rFonts w:ascii="Calibri" w:hAnsi="Calibri" w:cs="Calibri"/>
          <w:b/>
          <w:bCs/>
        </w:rPr>
        <w:t>zwiększenie</w:t>
      </w:r>
      <w:proofErr w:type="spellEnd"/>
      <w:r w:rsidRPr="00C961AB">
        <w:rPr>
          <w:rFonts w:ascii="Calibri" w:hAnsi="Calibri" w:cs="Calibri"/>
          <w:b/>
          <w:bCs/>
        </w:rPr>
        <w:t xml:space="preserve"> sprzedaży do 4,7 mld EUR w 2025 r</w:t>
      </w:r>
      <w:r w:rsidR="004A203B" w:rsidRPr="00C961AB">
        <w:rPr>
          <w:rFonts w:ascii="Calibri" w:hAnsi="Calibri" w:cs="Calibri"/>
          <w:b/>
          <w:bCs/>
        </w:rPr>
        <w:t>oku. Polskie firmy kosmetyczne idą za ciosem</w:t>
      </w:r>
      <w:r w:rsidR="001C0261" w:rsidRPr="00C961AB">
        <w:rPr>
          <w:rFonts w:ascii="Calibri" w:hAnsi="Calibri" w:cs="Calibri"/>
          <w:b/>
          <w:bCs/>
        </w:rPr>
        <w:t>,</w:t>
      </w:r>
      <w:r w:rsidR="004A203B" w:rsidRPr="00C961AB">
        <w:rPr>
          <w:rFonts w:ascii="Calibri" w:hAnsi="Calibri" w:cs="Calibri"/>
          <w:b/>
          <w:bCs/>
        </w:rPr>
        <w:t xml:space="preserve"> wdrażając nowe linie technologiczne i rozwijając swoją działalność eksportową</w:t>
      </w:r>
      <w:r w:rsidR="004201B6" w:rsidRPr="00C961AB">
        <w:rPr>
          <w:rFonts w:ascii="Calibri" w:hAnsi="Calibri" w:cs="Calibri"/>
          <w:b/>
          <w:bCs/>
        </w:rPr>
        <w:t xml:space="preserve"> </w:t>
      </w:r>
      <w:r w:rsidR="004A203B" w:rsidRPr="00C961AB">
        <w:rPr>
          <w:rFonts w:ascii="Calibri" w:hAnsi="Calibri" w:cs="Calibri"/>
          <w:b/>
          <w:bCs/>
        </w:rPr>
        <w:t>dzięki</w:t>
      </w:r>
      <w:r w:rsidR="004201B6" w:rsidRPr="00C961AB">
        <w:rPr>
          <w:rFonts w:ascii="Calibri" w:hAnsi="Calibri" w:cs="Calibri"/>
          <w:b/>
          <w:bCs/>
        </w:rPr>
        <w:t xml:space="preserve"> dofinansowani</w:t>
      </w:r>
      <w:r w:rsidR="004A203B" w:rsidRPr="00C961AB">
        <w:rPr>
          <w:rFonts w:ascii="Calibri" w:hAnsi="Calibri" w:cs="Calibri"/>
          <w:b/>
          <w:bCs/>
        </w:rPr>
        <w:t>u</w:t>
      </w:r>
      <w:r w:rsidR="004201B6" w:rsidRPr="00C961AB">
        <w:rPr>
          <w:rFonts w:ascii="Calibri" w:hAnsi="Calibri" w:cs="Calibri"/>
          <w:b/>
          <w:bCs/>
        </w:rPr>
        <w:t xml:space="preserve"> z Programu</w:t>
      </w:r>
      <w:r w:rsidR="00AC2255" w:rsidRPr="00C961AB">
        <w:rPr>
          <w:rFonts w:ascii="Calibri" w:hAnsi="Calibri" w:cs="Calibri"/>
          <w:b/>
          <w:bCs/>
        </w:rPr>
        <w:t xml:space="preserve"> </w:t>
      </w:r>
      <w:r w:rsidR="004201B6" w:rsidRPr="00C961AB">
        <w:rPr>
          <w:rFonts w:ascii="Calibri" w:hAnsi="Calibri" w:cs="Calibri"/>
          <w:b/>
          <w:bCs/>
        </w:rPr>
        <w:t>Inteligentny Rozwój</w:t>
      </w:r>
      <w:r w:rsidR="00AC2255" w:rsidRPr="00C961AB">
        <w:rPr>
          <w:rFonts w:ascii="Calibri" w:hAnsi="Calibri" w:cs="Calibri"/>
          <w:b/>
          <w:bCs/>
        </w:rPr>
        <w:t xml:space="preserve"> (PO</w:t>
      </w:r>
      <w:r w:rsidR="00213AE9" w:rsidRPr="00C961AB">
        <w:rPr>
          <w:rFonts w:ascii="Calibri" w:hAnsi="Calibri" w:cs="Calibri"/>
          <w:b/>
          <w:bCs/>
        </w:rPr>
        <w:t xml:space="preserve"> </w:t>
      </w:r>
      <w:r w:rsidR="00AC2255" w:rsidRPr="00C961AB">
        <w:rPr>
          <w:rFonts w:ascii="Calibri" w:hAnsi="Calibri" w:cs="Calibri"/>
          <w:b/>
          <w:bCs/>
        </w:rPr>
        <w:t>IR)</w:t>
      </w:r>
      <w:r w:rsidR="004201B6" w:rsidRPr="00C961AB">
        <w:rPr>
          <w:rFonts w:ascii="Calibri" w:hAnsi="Calibri" w:cs="Calibri"/>
          <w:b/>
          <w:bCs/>
        </w:rPr>
        <w:t>.</w:t>
      </w:r>
      <w:r w:rsidR="000255FE" w:rsidRPr="00C961AB">
        <w:rPr>
          <w:rFonts w:ascii="Calibri" w:hAnsi="Calibri" w:cs="Calibri"/>
          <w:b/>
          <w:bCs/>
        </w:rPr>
        <w:t xml:space="preserve"> </w:t>
      </w:r>
    </w:p>
    <w:p w:rsidR="00384B94" w:rsidRPr="00C961AB" w:rsidRDefault="00B72F92" w:rsidP="00C961AB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C961AB">
        <w:rPr>
          <w:rFonts w:ascii="Calibri" w:hAnsi="Calibri" w:cs="Calibri"/>
        </w:rPr>
        <w:t xml:space="preserve">Według raportu PKO Banku Polskiego „Branża </w:t>
      </w:r>
      <w:r w:rsidR="00E649A8" w:rsidRPr="00C961AB">
        <w:rPr>
          <w:rFonts w:ascii="Calibri" w:hAnsi="Calibri" w:cs="Calibri"/>
        </w:rPr>
        <w:t>kosmetyczna</w:t>
      </w:r>
      <w:r w:rsidRPr="00C961AB">
        <w:rPr>
          <w:rFonts w:ascii="Calibri" w:hAnsi="Calibri" w:cs="Calibri"/>
        </w:rPr>
        <w:t xml:space="preserve">” </w:t>
      </w:r>
      <w:r w:rsidR="00384B94" w:rsidRPr="00C961AB">
        <w:rPr>
          <w:rFonts w:ascii="Calibri" w:hAnsi="Calibri" w:cs="Calibri"/>
        </w:rPr>
        <w:t xml:space="preserve">skurczyła </w:t>
      </w:r>
      <w:proofErr w:type="spellStart"/>
      <w:r w:rsidR="00384B94" w:rsidRPr="00C961AB">
        <w:rPr>
          <w:rFonts w:ascii="Calibri" w:hAnsi="Calibri" w:cs="Calibri"/>
        </w:rPr>
        <w:t>sie</w:t>
      </w:r>
      <w:proofErr w:type="spellEnd"/>
      <w:r w:rsidR="00384B94" w:rsidRPr="00C961AB">
        <w:rPr>
          <w:rFonts w:ascii="Calibri" w:hAnsi="Calibri" w:cs="Calibri"/>
        </w:rPr>
        <w:t>̨ w 2020 r</w:t>
      </w:r>
      <w:r w:rsidR="00835C9E" w:rsidRPr="00C961AB">
        <w:rPr>
          <w:rFonts w:ascii="Calibri" w:hAnsi="Calibri" w:cs="Calibri"/>
        </w:rPr>
        <w:t>oku</w:t>
      </w:r>
      <w:r w:rsidR="00384B94" w:rsidRPr="00C961AB">
        <w:rPr>
          <w:rFonts w:ascii="Calibri" w:hAnsi="Calibri" w:cs="Calibri"/>
        </w:rPr>
        <w:t xml:space="preserve"> o 4,2%, ale </w:t>
      </w:r>
      <w:r w:rsidR="005455DD" w:rsidRPr="00C961AB">
        <w:rPr>
          <w:rFonts w:ascii="Calibri" w:hAnsi="Calibri" w:cs="Calibri"/>
        </w:rPr>
        <w:t xml:space="preserve">już </w:t>
      </w:r>
      <w:r w:rsidR="00384B94" w:rsidRPr="00C961AB">
        <w:rPr>
          <w:rFonts w:ascii="Calibri" w:hAnsi="Calibri" w:cs="Calibri"/>
        </w:rPr>
        <w:t>w</w:t>
      </w:r>
      <w:r w:rsidR="005455DD" w:rsidRPr="00C961AB">
        <w:rPr>
          <w:rFonts w:ascii="Calibri" w:hAnsi="Calibri" w:cs="Calibri"/>
        </w:rPr>
        <w:t xml:space="preserve"> </w:t>
      </w:r>
      <w:r w:rsidR="00384B94" w:rsidRPr="00C961AB">
        <w:rPr>
          <w:rFonts w:ascii="Calibri" w:hAnsi="Calibri" w:cs="Calibri"/>
        </w:rPr>
        <w:t xml:space="preserve">2021 roku nastąpiło odbicie rynku względem </w:t>
      </w:r>
      <w:r w:rsidR="00213AE9" w:rsidRPr="00C961AB">
        <w:rPr>
          <w:rFonts w:ascii="Calibri" w:hAnsi="Calibri" w:cs="Calibri"/>
        </w:rPr>
        <w:t>poprzedzającego</w:t>
      </w:r>
      <w:r w:rsidR="00384B94" w:rsidRPr="00C961AB">
        <w:rPr>
          <w:rFonts w:ascii="Calibri" w:hAnsi="Calibri" w:cs="Calibri"/>
        </w:rPr>
        <w:t xml:space="preserve"> wybuch pandemii COVID-19. </w:t>
      </w:r>
      <w:r w:rsidR="00747022" w:rsidRPr="00C961AB">
        <w:rPr>
          <w:rFonts w:ascii="Calibri" w:hAnsi="Calibri" w:cs="Calibri"/>
        </w:rPr>
        <w:t>Branża</w:t>
      </w:r>
      <w:r w:rsidR="00384B94" w:rsidRPr="00C961AB">
        <w:rPr>
          <w:rFonts w:ascii="Calibri" w:hAnsi="Calibri" w:cs="Calibri"/>
        </w:rPr>
        <w:t xml:space="preserve"> </w:t>
      </w:r>
      <w:r w:rsidR="00213AE9" w:rsidRPr="00C961AB">
        <w:rPr>
          <w:rFonts w:ascii="Calibri" w:hAnsi="Calibri" w:cs="Calibri"/>
        </w:rPr>
        <w:t xml:space="preserve">ta </w:t>
      </w:r>
      <w:proofErr w:type="spellStart"/>
      <w:r w:rsidR="00384B94" w:rsidRPr="00C961AB">
        <w:rPr>
          <w:rFonts w:ascii="Calibri" w:hAnsi="Calibri" w:cs="Calibri"/>
        </w:rPr>
        <w:t>należy</w:t>
      </w:r>
      <w:proofErr w:type="spellEnd"/>
      <w:r w:rsidR="00384B94" w:rsidRPr="00C961AB">
        <w:rPr>
          <w:rFonts w:ascii="Calibri" w:hAnsi="Calibri" w:cs="Calibri"/>
        </w:rPr>
        <w:t xml:space="preserve"> do szybko </w:t>
      </w:r>
      <w:proofErr w:type="spellStart"/>
      <w:r w:rsidR="00384B94" w:rsidRPr="00C961AB">
        <w:rPr>
          <w:rFonts w:ascii="Calibri" w:hAnsi="Calibri" w:cs="Calibri"/>
        </w:rPr>
        <w:t>rozwijających</w:t>
      </w:r>
      <w:proofErr w:type="spellEnd"/>
      <w:r w:rsidR="00384B94" w:rsidRPr="00C961AB">
        <w:rPr>
          <w:rFonts w:ascii="Calibri" w:hAnsi="Calibri" w:cs="Calibri"/>
        </w:rPr>
        <w:t xml:space="preserve"> </w:t>
      </w:r>
      <w:proofErr w:type="spellStart"/>
      <w:r w:rsidR="00384B94" w:rsidRPr="00C961AB">
        <w:rPr>
          <w:rFonts w:ascii="Calibri" w:hAnsi="Calibri" w:cs="Calibri"/>
        </w:rPr>
        <w:t>sie</w:t>
      </w:r>
      <w:proofErr w:type="spellEnd"/>
      <w:r w:rsidR="00384B94" w:rsidRPr="00C961AB">
        <w:rPr>
          <w:rFonts w:ascii="Calibri" w:hAnsi="Calibri" w:cs="Calibri"/>
        </w:rPr>
        <w:t xml:space="preserve">̨ </w:t>
      </w:r>
      <w:proofErr w:type="spellStart"/>
      <w:r w:rsidR="00384B94" w:rsidRPr="00C961AB">
        <w:rPr>
          <w:rFonts w:ascii="Calibri" w:hAnsi="Calibri" w:cs="Calibri"/>
        </w:rPr>
        <w:t>rynków</w:t>
      </w:r>
      <w:proofErr w:type="spellEnd"/>
      <w:r w:rsidR="00384B94" w:rsidRPr="00C961AB">
        <w:rPr>
          <w:rFonts w:ascii="Calibri" w:hAnsi="Calibri" w:cs="Calibri"/>
        </w:rPr>
        <w:t xml:space="preserve"> konsumenckich, a segment </w:t>
      </w:r>
      <w:proofErr w:type="spellStart"/>
      <w:r w:rsidR="00384B94" w:rsidRPr="00C961AB">
        <w:rPr>
          <w:rFonts w:ascii="Calibri" w:hAnsi="Calibri" w:cs="Calibri"/>
        </w:rPr>
        <w:t>kosmetyków</w:t>
      </w:r>
      <w:proofErr w:type="spellEnd"/>
      <w:r w:rsidR="00384B94" w:rsidRPr="00C961AB">
        <w:rPr>
          <w:rFonts w:ascii="Calibri" w:hAnsi="Calibri" w:cs="Calibri"/>
        </w:rPr>
        <w:t xml:space="preserve"> do </w:t>
      </w:r>
      <w:proofErr w:type="spellStart"/>
      <w:r w:rsidR="00384B94" w:rsidRPr="00C961AB">
        <w:rPr>
          <w:rFonts w:ascii="Calibri" w:hAnsi="Calibri" w:cs="Calibri"/>
        </w:rPr>
        <w:t>pielęgnacji</w:t>
      </w:r>
      <w:proofErr w:type="spellEnd"/>
      <w:r w:rsidR="00384B94" w:rsidRPr="00C961AB">
        <w:rPr>
          <w:rFonts w:ascii="Calibri" w:hAnsi="Calibri" w:cs="Calibri"/>
        </w:rPr>
        <w:t xml:space="preserve"> </w:t>
      </w:r>
      <w:proofErr w:type="spellStart"/>
      <w:r w:rsidR="00384B94" w:rsidRPr="00C961AB">
        <w:rPr>
          <w:rFonts w:ascii="Calibri" w:hAnsi="Calibri" w:cs="Calibri"/>
        </w:rPr>
        <w:t>skóry</w:t>
      </w:r>
      <w:proofErr w:type="spellEnd"/>
      <w:r w:rsidR="003E1899" w:rsidRPr="00C961AB">
        <w:rPr>
          <w:rFonts w:ascii="Calibri" w:hAnsi="Calibri" w:cs="Calibri"/>
        </w:rPr>
        <w:t xml:space="preserve"> w </w:t>
      </w:r>
      <w:proofErr w:type="spellStart"/>
      <w:r w:rsidR="00384B94" w:rsidRPr="00C961AB">
        <w:rPr>
          <w:rFonts w:ascii="Calibri" w:hAnsi="Calibri" w:cs="Calibri"/>
        </w:rPr>
        <w:t>szczególności</w:t>
      </w:r>
      <w:proofErr w:type="spellEnd"/>
      <w:r w:rsidR="00384B94" w:rsidRPr="00C961AB">
        <w:rPr>
          <w:rFonts w:ascii="Calibri" w:hAnsi="Calibri" w:cs="Calibri"/>
        </w:rPr>
        <w:t xml:space="preserve"> </w:t>
      </w:r>
      <w:r w:rsidR="005455DD" w:rsidRPr="00C961AB">
        <w:rPr>
          <w:rFonts w:ascii="Calibri" w:hAnsi="Calibri" w:cs="Calibri"/>
        </w:rPr>
        <w:t>g</w:t>
      </w:r>
      <w:r w:rsidR="003E1899" w:rsidRPr="00C961AB">
        <w:rPr>
          <w:rFonts w:ascii="Calibri" w:hAnsi="Calibri" w:cs="Calibri"/>
        </w:rPr>
        <w:t>o napędza</w:t>
      </w:r>
      <w:r w:rsidR="00384B94" w:rsidRPr="00C961AB">
        <w:rPr>
          <w:rFonts w:ascii="Calibri" w:hAnsi="Calibri" w:cs="Calibri"/>
        </w:rPr>
        <w:t xml:space="preserve">. </w:t>
      </w:r>
      <w:r w:rsidR="003E1899" w:rsidRPr="00C961AB">
        <w:rPr>
          <w:rFonts w:ascii="Calibri" w:hAnsi="Calibri" w:cs="Calibri"/>
        </w:rPr>
        <w:t>Zmiana pokoleniowa i udział coraz to młod</w:t>
      </w:r>
      <w:r w:rsidR="005455DD" w:rsidRPr="00C961AB">
        <w:rPr>
          <w:rFonts w:ascii="Calibri" w:hAnsi="Calibri" w:cs="Calibri"/>
        </w:rPr>
        <w:t xml:space="preserve">szych </w:t>
      </w:r>
      <w:proofErr w:type="spellStart"/>
      <w:r w:rsidR="003E1899" w:rsidRPr="00C961AB">
        <w:rPr>
          <w:rFonts w:ascii="Calibri" w:hAnsi="Calibri" w:cs="Calibri"/>
        </w:rPr>
        <w:t>konsumentów</w:t>
      </w:r>
      <w:proofErr w:type="spellEnd"/>
      <w:r w:rsidR="003E1899" w:rsidRPr="00C961AB">
        <w:rPr>
          <w:rFonts w:ascii="Calibri" w:hAnsi="Calibri" w:cs="Calibri"/>
        </w:rPr>
        <w:t xml:space="preserve">, </w:t>
      </w:r>
      <w:proofErr w:type="spellStart"/>
      <w:r w:rsidR="003E1899" w:rsidRPr="00C961AB">
        <w:rPr>
          <w:rFonts w:ascii="Calibri" w:hAnsi="Calibri" w:cs="Calibri"/>
        </w:rPr>
        <w:t>którzy</w:t>
      </w:r>
      <w:proofErr w:type="spellEnd"/>
      <w:r w:rsidR="003E1899" w:rsidRPr="00C961AB">
        <w:rPr>
          <w:rFonts w:ascii="Calibri" w:hAnsi="Calibri" w:cs="Calibri"/>
        </w:rPr>
        <w:t xml:space="preserve"> </w:t>
      </w:r>
      <w:proofErr w:type="spellStart"/>
      <w:r w:rsidR="003E1899" w:rsidRPr="00C961AB">
        <w:rPr>
          <w:rFonts w:ascii="Calibri" w:hAnsi="Calibri" w:cs="Calibri"/>
        </w:rPr>
        <w:t>kupuja</w:t>
      </w:r>
      <w:proofErr w:type="spellEnd"/>
      <w:r w:rsidR="003E1899" w:rsidRPr="00C961AB">
        <w:rPr>
          <w:rFonts w:ascii="Calibri" w:hAnsi="Calibri" w:cs="Calibri"/>
        </w:rPr>
        <w:t>̨ kosmetyki</w:t>
      </w:r>
      <w:r w:rsidR="005455DD" w:rsidRPr="00C961AB">
        <w:rPr>
          <w:rFonts w:ascii="Calibri" w:hAnsi="Calibri" w:cs="Calibri"/>
        </w:rPr>
        <w:t>,</w:t>
      </w:r>
      <w:r w:rsidR="003E1899" w:rsidRPr="00C961AB">
        <w:rPr>
          <w:rFonts w:ascii="Calibri" w:hAnsi="Calibri" w:cs="Calibri"/>
        </w:rPr>
        <w:t xml:space="preserve"> jest motorem </w:t>
      </w:r>
      <w:r w:rsidR="00747022" w:rsidRPr="00C961AB">
        <w:rPr>
          <w:rFonts w:ascii="Calibri" w:hAnsi="Calibri" w:cs="Calibri"/>
        </w:rPr>
        <w:t>tego sektora</w:t>
      </w:r>
      <w:r w:rsidR="005455DD" w:rsidRPr="00C961AB">
        <w:rPr>
          <w:rFonts w:ascii="Calibri" w:hAnsi="Calibri" w:cs="Calibri"/>
        </w:rPr>
        <w:t>.</w:t>
      </w:r>
      <w:r w:rsidR="00384B94" w:rsidRPr="00C961AB">
        <w:rPr>
          <w:rFonts w:ascii="Calibri" w:hAnsi="Calibri" w:cs="Calibri"/>
        </w:rPr>
        <w:t xml:space="preserve"> </w:t>
      </w:r>
      <w:proofErr w:type="spellStart"/>
      <w:r w:rsidR="00384B94" w:rsidRPr="00C961AB">
        <w:rPr>
          <w:rFonts w:ascii="Calibri" w:hAnsi="Calibri" w:cs="Calibri"/>
        </w:rPr>
        <w:t>Jednocześnie</w:t>
      </w:r>
      <w:proofErr w:type="spellEnd"/>
      <w:r w:rsidR="00384B94" w:rsidRPr="00C961AB">
        <w:rPr>
          <w:rFonts w:ascii="Calibri" w:hAnsi="Calibri" w:cs="Calibri"/>
        </w:rPr>
        <w:t xml:space="preserve"> </w:t>
      </w:r>
      <w:proofErr w:type="spellStart"/>
      <w:r w:rsidR="00384B94" w:rsidRPr="00C961AB">
        <w:rPr>
          <w:rFonts w:ascii="Calibri" w:hAnsi="Calibri" w:cs="Calibri"/>
        </w:rPr>
        <w:t>zmiane</w:t>
      </w:r>
      <w:proofErr w:type="spellEnd"/>
      <w:r w:rsidR="00384B94" w:rsidRPr="00C961AB">
        <w:rPr>
          <w:rFonts w:ascii="Calibri" w:hAnsi="Calibri" w:cs="Calibri"/>
        </w:rPr>
        <w:t xml:space="preserve">̨ tę </w:t>
      </w:r>
      <w:proofErr w:type="spellStart"/>
      <w:r w:rsidR="00384B94" w:rsidRPr="00C961AB">
        <w:rPr>
          <w:rFonts w:ascii="Calibri" w:hAnsi="Calibri" w:cs="Calibri"/>
        </w:rPr>
        <w:t>wzmacniaja</w:t>
      </w:r>
      <w:proofErr w:type="spellEnd"/>
      <w:r w:rsidR="00384B94" w:rsidRPr="00C961AB">
        <w:rPr>
          <w:rFonts w:ascii="Calibri" w:hAnsi="Calibri" w:cs="Calibri"/>
        </w:rPr>
        <w:t xml:space="preserve">̨ media </w:t>
      </w:r>
      <w:proofErr w:type="spellStart"/>
      <w:r w:rsidR="00384B94" w:rsidRPr="00C961AB">
        <w:rPr>
          <w:rFonts w:ascii="Calibri" w:hAnsi="Calibri" w:cs="Calibri"/>
        </w:rPr>
        <w:t>społecznościowe</w:t>
      </w:r>
      <w:proofErr w:type="spellEnd"/>
      <w:r w:rsidR="00384B94" w:rsidRPr="00C961AB">
        <w:rPr>
          <w:rFonts w:ascii="Calibri" w:hAnsi="Calibri" w:cs="Calibri"/>
        </w:rPr>
        <w:t xml:space="preserve">, </w:t>
      </w:r>
      <w:proofErr w:type="spellStart"/>
      <w:r w:rsidR="00384B94" w:rsidRPr="00C961AB">
        <w:rPr>
          <w:rFonts w:ascii="Calibri" w:hAnsi="Calibri" w:cs="Calibri"/>
        </w:rPr>
        <w:t>umiędzynarodowienie</w:t>
      </w:r>
      <w:proofErr w:type="spellEnd"/>
      <w:r w:rsidR="00384B94" w:rsidRPr="00C961AB">
        <w:rPr>
          <w:rFonts w:ascii="Calibri" w:hAnsi="Calibri" w:cs="Calibri"/>
        </w:rPr>
        <w:t xml:space="preserve"> i e-commerce, </w:t>
      </w:r>
      <w:proofErr w:type="spellStart"/>
      <w:r w:rsidR="00384B94" w:rsidRPr="00C961AB">
        <w:rPr>
          <w:rFonts w:ascii="Calibri" w:hAnsi="Calibri" w:cs="Calibri"/>
        </w:rPr>
        <w:t>które</w:t>
      </w:r>
      <w:proofErr w:type="spellEnd"/>
      <w:r w:rsidR="00384B94" w:rsidRPr="00C961AB">
        <w:rPr>
          <w:rFonts w:ascii="Calibri" w:hAnsi="Calibri" w:cs="Calibri"/>
        </w:rPr>
        <w:t xml:space="preserve"> </w:t>
      </w:r>
      <w:r w:rsidR="00213AE9" w:rsidRPr="00C961AB">
        <w:rPr>
          <w:rFonts w:ascii="Calibri" w:hAnsi="Calibri" w:cs="Calibri"/>
        </w:rPr>
        <w:t>wpływają</w:t>
      </w:r>
      <w:r w:rsidR="00384B94" w:rsidRPr="00C961AB">
        <w:rPr>
          <w:rFonts w:ascii="Calibri" w:hAnsi="Calibri" w:cs="Calibri"/>
        </w:rPr>
        <w:t xml:space="preserve"> na zachowania zakupowe </w:t>
      </w:r>
      <w:r w:rsidR="00213AE9" w:rsidRPr="00C961AB">
        <w:rPr>
          <w:rFonts w:ascii="Calibri" w:hAnsi="Calibri" w:cs="Calibri"/>
        </w:rPr>
        <w:t xml:space="preserve">dotyczące </w:t>
      </w:r>
      <w:proofErr w:type="spellStart"/>
      <w:r w:rsidR="00384B94" w:rsidRPr="00C961AB">
        <w:rPr>
          <w:rFonts w:ascii="Calibri" w:hAnsi="Calibri" w:cs="Calibri"/>
        </w:rPr>
        <w:t>produktów</w:t>
      </w:r>
      <w:proofErr w:type="spellEnd"/>
      <w:r w:rsidR="00384B94" w:rsidRPr="00C961AB">
        <w:rPr>
          <w:rFonts w:ascii="Calibri" w:hAnsi="Calibri" w:cs="Calibri"/>
        </w:rPr>
        <w:t xml:space="preserve"> </w:t>
      </w:r>
      <w:r w:rsidR="005455DD" w:rsidRPr="00C961AB">
        <w:rPr>
          <w:rFonts w:ascii="Calibri" w:hAnsi="Calibri" w:cs="Calibri"/>
        </w:rPr>
        <w:t>z tej branży</w:t>
      </w:r>
      <w:r w:rsidR="00384B94" w:rsidRPr="00C961AB">
        <w:rPr>
          <w:rFonts w:ascii="Calibri" w:hAnsi="Calibri" w:cs="Calibri"/>
        </w:rPr>
        <w:t xml:space="preserve">. </w:t>
      </w:r>
      <w:r w:rsidR="00213AE9" w:rsidRPr="00C961AB">
        <w:rPr>
          <w:rFonts w:ascii="Calibri" w:hAnsi="Calibri" w:cs="Calibri"/>
        </w:rPr>
        <w:t>Ogólnoświatowe tren</w:t>
      </w:r>
      <w:r w:rsidR="00835C9E" w:rsidRPr="00C961AB">
        <w:rPr>
          <w:rFonts w:ascii="Calibri" w:hAnsi="Calibri" w:cs="Calibri"/>
        </w:rPr>
        <w:t>d</w:t>
      </w:r>
      <w:r w:rsidR="00213AE9" w:rsidRPr="00C961AB">
        <w:rPr>
          <w:rFonts w:ascii="Calibri" w:hAnsi="Calibri" w:cs="Calibri"/>
        </w:rPr>
        <w:t xml:space="preserve">y łatwiej </w:t>
      </w:r>
      <w:proofErr w:type="spellStart"/>
      <w:r w:rsidR="00384B94" w:rsidRPr="00C961AB">
        <w:rPr>
          <w:rFonts w:ascii="Calibri" w:hAnsi="Calibri" w:cs="Calibri"/>
        </w:rPr>
        <w:t>rozprzestrzeniaja</w:t>
      </w:r>
      <w:proofErr w:type="spellEnd"/>
      <w:r w:rsidR="00384B94" w:rsidRPr="00C961AB">
        <w:rPr>
          <w:rFonts w:ascii="Calibri" w:hAnsi="Calibri" w:cs="Calibri"/>
        </w:rPr>
        <w:t xml:space="preserve">̨ </w:t>
      </w:r>
      <w:proofErr w:type="spellStart"/>
      <w:r w:rsidR="00384B94" w:rsidRPr="00C961AB">
        <w:rPr>
          <w:rFonts w:ascii="Calibri" w:hAnsi="Calibri" w:cs="Calibri"/>
        </w:rPr>
        <w:t>sie</w:t>
      </w:r>
      <w:proofErr w:type="spellEnd"/>
      <w:r w:rsidR="00384B94" w:rsidRPr="00C961AB">
        <w:rPr>
          <w:rFonts w:ascii="Calibri" w:hAnsi="Calibri" w:cs="Calibri"/>
        </w:rPr>
        <w:t xml:space="preserve">̨ i </w:t>
      </w:r>
      <w:proofErr w:type="spellStart"/>
      <w:r w:rsidR="00384B94" w:rsidRPr="00C961AB">
        <w:rPr>
          <w:rFonts w:ascii="Calibri" w:hAnsi="Calibri" w:cs="Calibri"/>
        </w:rPr>
        <w:t>zmieniaja</w:t>
      </w:r>
      <w:proofErr w:type="spellEnd"/>
      <w:r w:rsidR="00384B94" w:rsidRPr="00C961AB">
        <w:rPr>
          <w:rFonts w:ascii="Calibri" w:hAnsi="Calibri" w:cs="Calibri"/>
        </w:rPr>
        <w:t xml:space="preserve">̨ codzienną </w:t>
      </w:r>
      <w:proofErr w:type="spellStart"/>
      <w:r w:rsidR="00384B94" w:rsidRPr="00C961AB">
        <w:rPr>
          <w:rFonts w:ascii="Calibri" w:hAnsi="Calibri" w:cs="Calibri"/>
        </w:rPr>
        <w:t>rutyne</w:t>
      </w:r>
      <w:proofErr w:type="spellEnd"/>
      <w:r w:rsidR="00384B94" w:rsidRPr="00C961AB">
        <w:rPr>
          <w:rFonts w:ascii="Calibri" w:hAnsi="Calibri" w:cs="Calibri"/>
        </w:rPr>
        <w:t xml:space="preserve">̨ </w:t>
      </w:r>
      <w:proofErr w:type="spellStart"/>
      <w:r w:rsidR="00384B94" w:rsidRPr="00C961AB">
        <w:rPr>
          <w:rFonts w:ascii="Calibri" w:hAnsi="Calibri" w:cs="Calibri"/>
        </w:rPr>
        <w:t>pielęgnacyjna</w:t>
      </w:r>
      <w:proofErr w:type="spellEnd"/>
      <w:r w:rsidR="00384B94" w:rsidRPr="00C961AB">
        <w:rPr>
          <w:rFonts w:ascii="Calibri" w:hAnsi="Calibri" w:cs="Calibri"/>
        </w:rPr>
        <w:t xml:space="preserve">̨. </w:t>
      </w:r>
    </w:p>
    <w:p w:rsidR="007A4939" w:rsidRPr="00C961AB" w:rsidRDefault="007A4939" w:rsidP="00C961AB">
      <w:pPr>
        <w:spacing w:before="120" w:after="120" w:line="276" w:lineRule="auto"/>
        <w:rPr>
          <w:rFonts w:ascii="Calibri" w:hAnsi="Calibri" w:cs="Calibri"/>
        </w:rPr>
      </w:pPr>
      <w:r w:rsidRPr="00C961AB">
        <w:rPr>
          <w:rFonts w:ascii="Calibri" w:hAnsi="Calibri" w:cs="Calibri"/>
        </w:rPr>
        <w:t>W Polsce rynek kosmetyczny ma się równie dobrze – przewiduje się, że do 2025</w:t>
      </w:r>
      <w:r w:rsidR="00835C9E" w:rsidRPr="00C961AB">
        <w:rPr>
          <w:rFonts w:ascii="Calibri" w:hAnsi="Calibri" w:cs="Calibri"/>
        </w:rPr>
        <w:t xml:space="preserve"> roku</w:t>
      </w:r>
      <w:r w:rsidRPr="00C961AB">
        <w:rPr>
          <w:rFonts w:ascii="Calibri" w:hAnsi="Calibri" w:cs="Calibri"/>
        </w:rPr>
        <w:t xml:space="preserve"> </w:t>
      </w:r>
      <w:proofErr w:type="spellStart"/>
      <w:r w:rsidRPr="00C961AB">
        <w:rPr>
          <w:rFonts w:ascii="Calibri" w:hAnsi="Calibri" w:cs="Calibri"/>
        </w:rPr>
        <w:t>średni</w:t>
      </w:r>
      <w:proofErr w:type="spellEnd"/>
      <w:r w:rsidRPr="00C961AB">
        <w:rPr>
          <w:rFonts w:ascii="Calibri" w:hAnsi="Calibri" w:cs="Calibri"/>
        </w:rPr>
        <w:t xml:space="preserve"> wzrost rynku oczekiwany jest na poziomie 4,4% rocznie, co pozwoli na </w:t>
      </w:r>
      <w:proofErr w:type="spellStart"/>
      <w:r w:rsidRPr="00C961AB">
        <w:rPr>
          <w:rFonts w:ascii="Calibri" w:hAnsi="Calibri" w:cs="Calibri"/>
        </w:rPr>
        <w:t>zwiększenie</w:t>
      </w:r>
      <w:proofErr w:type="spellEnd"/>
      <w:r w:rsidRPr="00C961AB">
        <w:rPr>
          <w:rFonts w:ascii="Calibri" w:hAnsi="Calibri" w:cs="Calibri"/>
        </w:rPr>
        <w:t xml:space="preserve"> </w:t>
      </w:r>
      <w:r w:rsidR="00246B52" w:rsidRPr="00C961AB">
        <w:rPr>
          <w:rFonts w:ascii="Calibri" w:hAnsi="Calibri" w:cs="Calibri"/>
        </w:rPr>
        <w:t>sprzedaży</w:t>
      </w:r>
      <w:r w:rsidRPr="00C961AB">
        <w:rPr>
          <w:rFonts w:ascii="Calibri" w:hAnsi="Calibri" w:cs="Calibri"/>
        </w:rPr>
        <w:t xml:space="preserve"> do 4,7 mld EUR. </w:t>
      </w:r>
      <w:proofErr w:type="spellStart"/>
      <w:r w:rsidRPr="00C961AB">
        <w:rPr>
          <w:rFonts w:ascii="Calibri" w:hAnsi="Calibri" w:cs="Calibri"/>
        </w:rPr>
        <w:t>Sprzedaz</w:t>
      </w:r>
      <w:proofErr w:type="spellEnd"/>
      <w:r w:rsidRPr="00C961AB">
        <w:rPr>
          <w:rFonts w:ascii="Calibri" w:hAnsi="Calibri" w:cs="Calibri"/>
        </w:rPr>
        <w:t>̇ w 2020 r</w:t>
      </w:r>
      <w:r w:rsidR="00246B52" w:rsidRPr="00C961AB">
        <w:rPr>
          <w:rFonts w:ascii="Calibri" w:hAnsi="Calibri" w:cs="Calibri"/>
        </w:rPr>
        <w:t>., z</w:t>
      </w:r>
      <w:r w:rsidRPr="00C961AB">
        <w:rPr>
          <w:rFonts w:ascii="Calibri" w:hAnsi="Calibri" w:cs="Calibri"/>
        </w:rPr>
        <w:t xml:space="preserve"> </w:t>
      </w:r>
      <w:proofErr w:type="spellStart"/>
      <w:r w:rsidR="00246B52" w:rsidRPr="00C961AB">
        <w:rPr>
          <w:rFonts w:ascii="Calibri" w:hAnsi="Calibri" w:cs="Calibri"/>
        </w:rPr>
        <w:t>n</w:t>
      </w:r>
      <w:r w:rsidRPr="00C961AB">
        <w:rPr>
          <w:rFonts w:ascii="Calibri" w:hAnsi="Calibri" w:cs="Calibri"/>
        </w:rPr>
        <w:t>ajwiększy</w:t>
      </w:r>
      <w:r w:rsidR="00246B52" w:rsidRPr="00C961AB">
        <w:rPr>
          <w:rFonts w:ascii="Calibri" w:hAnsi="Calibri" w:cs="Calibri"/>
        </w:rPr>
        <w:t>m</w:t>
      </w:r>
      <w:proofErr w:type="spellEnd"/>
      <w:r w:rsidRPr="00C961AB">
        <w:rPr>
          <w:rFonts w:ascii="Calibri" w:hAnsi="Calibri" w:cs="Calibri"/>
        </w:rPr>
        <w:t xml:space="preserve"> udział</w:t>
      </w:r>
      <w:r w:rsidR="00246B52" w:rsidRPr="00C961AB">
        <w:rPr>
          <w:rFonts w:ascii="Calibri" w:hAnsi="Calibri" w:cs="Calibri"/>
        </w:rPr>
        <w:t>em</w:t>
      </w:r>
      <w:r w:rsidRPr="00C961AB">
        <w:rPr>
          <w:rFonts w:ascii="Calibri" w:hAnsi="Calibri" w:cs="Calibri"/>
        </w:rPr>
        <w:t xml:space="preserve"> segment</w:t>
      </w:r>
      <w:r w:rsidR="00246B52" w:rsidRPr="00C961AB">
        <w:rPr>
          <w:rFonts w:ascii="Calibri" w:hAnsi="Calibri" w:cs="Calibri"/>
        </w:rPr>
        <w:t>u</w:t>
      </w:r>
      <w:r w:rsidRPr="00C961AB">
        <w:rPr>
          <w:rFonts w:ascii="Calibri" w:hAnsi="Calibri" w:cs="Calibri"/>
        </w:rPr>
        <w:t xml:space="preserve"> </w:t>
      </w:r>
      <w:proofErr w:type="spellStart"/>
      <w:r w:rsidRPr="00C961AB">
        <w:rPr>
          <w:rFonts w:ascii="Calibri" w:hAnsi="Calibri" w:cs="Calibri"/>
        </w:rPr>
        <w:t>kosmetyków</w:t>
      </w:r>
      <w:proofErr w:type="spellEnd"/>
      <w:r w:rsidRPr="00C961AB">
        <w:rPr>
          <w:rFonts w:ascii="Calibri" w:hAnsi="Calibri" w:cs="Calibri"/>
        </w:rPr>
        <w:t xml:space="preserve"> do </w:t>
      </w:r>
      <w:proofErr w:type="spellStart"/>
      <w:r w:rsidRPr="00C961AB">
        <w:rPr>
          <w:rFonts w:ascii="Calibri" w:hAnsi="Calibri" w:cs="Calibri"/>
        </w:rPr>
        <w:t>pielęgnacji</w:t>
      </w:r>
      <w:proofErr w:type="spellEnd"/>
      <w:r w:rsidRPr="00C961AB">
        <w:rPr>
          <w:rFonts w:ascii="Calibri" w:hAnsi="Calibri" w:cs="Calibri"/>
        </w:rPr>
        <w:t xml:space="preserve"> osobistej </w:t>
      </w:r>
      <w:r w:rsidR="00246B52" w:rsidRPr="00C961AB">
        <w:rPr>
          <w:rFonts w:ascii="Calibri" w:hAnsi="Calibri" w:cs="Calibri"/>
        </w:rPr>
        <w:t xml:space="preserve">(49,8% całkowitej </w:t>
      </w:r>
      <w:proofErr w:type="spellStart"/>
      <w:r w:rsidR="00246B52" w:rsidRPr="00C961AB">
        <w:rPr>
          <w:rFonts w:ascii="Calibri" w:hAnsi="Calibri" w:cs="Calibri"/>
        </w:rPr>
        <w:t>sprzedaży</w:t>
      </w:r>
      <w:proofErr w:type="spellEnd"/>
      <w:r w:rsidR="00246B52" w:rsidRPr="00C961AB">
        <w:rPr>
          <w:rFonts w:ascii="Calibri" w:hAnsi="Calibri" w:cs="Calibri"/>
        </w:rPr>
        <w:t xml:space="preserve"> w </w:t>
      </w:r>
      <w:proofErr w:type="spellStart"/>
      <w:r w:rsidR="00246B52" w:rsidRPr="00C961AB">
        <w:rPr>
          <w:rFonts w:ascii="Calibri" w:hAnsi="Calibri" w:cs="Calibri"/>
        </w:rPr>
        <w:t>branży</w:t>
      </w:r>
      <w:proofErr w:type="spellEnd"/>
      <w:r w:rsidR="00246B52" w:rsidRPr="00C961AB">
        <w:rPr>
          <w:rFonts w:ascii="Calibri" w:hAnsi="Calibri" w:cs="Calibri"/>
        </w:rPr>
        <w:t xml:space="preserve">), </w:t>
      </w:r>
      <w:r w:rsidRPr="00C961AB">
        <w:rPr>
          <w:rFonts w:ascii="Calibri" w:hAnsi="Calibri" w:cs="Calibri"/>
        </w:rPr>
        <w:t>wyniosła 1,9 mld EUR</w:t>
      </w:r>
      <w:r w:rsidR="00246B52" w:rsidRPr="00C961AB">
        <w:rPr>
          <w:rFonts w:ascii="Calibri" w:hAnsi="Calibri" w:cs="Calibri"/>
        </w:rPr>
        <w:t>.</w:t>
      </w:r>
      <w:r w:rsidRPr="00C961AB">
        <w:rPr>
          <w:rFonts w:ascii="Calibri" w:hAnsi="Calibri" w:cs="Calibri"/>
        </w:rPr>
        <w:t xml:space="preserve"> </w:t>
      </w:r>
    </w:p>
    <w:p w:rsidR="0026100F" w:rsidRPr="00C961AB" w:rsidRDefault="00CD2E2D" w:rsidP="00C961AB">
      <w:pPr>
        <w:spacing w:before="120" w:after="120" w:line="276" w:lineRule="auto"/>
        <w:rPr>
          <w:rFonts w:ascii="Calibri" w:hAnsi="Calibri" w:cs="Calibri"/>
          <w:color w:val="000000" w:themeColor="text1"/>
        </w:rPr>
      </w:pPr>
      <w:r w:rsidRPr="00C961AB">
        <w:rPr>
          <w:rFonts w:ascii="Calibri" w:hAnsi="Calibri" w:cs="Calibri"/>
        </w:rPr>
        <w:t xml:space="preserve">Przedsiębiorcy z branży </w:t>
      </w:r>
      <w:r w:rsidR="00246B52" w:rsidRPr="00C961AB">
        <w:rPr>
          <w:rFonts w:ascii="Calibri" w:hAnsi="Calibri" w:cs="Calibri"/>
        </w:rPr>
        <w:t>kosmetycznej</w:t>
      </w:r>
      <w:r w:rsidRPr="00C961AB">
        <w:rPr>
          <w:rFonts w:ascii="Calibri" w:hAnsi="Calibri" w:cs="Calibri"/>
        </w:rPr>
        <w:t xml:space="preserve"> aktywnie poszukują nowych rozwiązań i rynków zbytu</w:t>
      </w:r>
      <w:r w:rsidR="002E29DA" w:rsidRPr="00C961AB">
        <w:rPr>
          <w:rFonts w:ascii="Calibri" w:hAnsi="Calibri" w:cs="Calibri"/>
        </w:rPr>
        <w:t xml:space="preserve">, pracują </w:t>
      </w:r>
      <w:r w:rsidR="00213AE9" w:rsidRPr="00C961AB">
        <w:rPr>
          <w:rFonts w:ascii="Calibri" w:hAnsi="Calibri" w:cs="Calibri"/>
        </w:rPr>
        <w:t xml:space="preserve">także </w:t>
      </w:r>
      <w:r w:rsidR="002E29DA" w:rsidRPr="00C961AB">
        <w:rPr>
          <w:rFonts w:ascii="Calibri" w:hAnsi="Calibri" w:cs="Calibri"/>
        </w:rPr>
        <w:t xml:space="preserve">nad wdrożeniem nowych pomysłów. </w:t>
      </w:r>
      <w:r w:rsidRPr="00C961AB">
        <w:rPr>
          <w:rFonts w:ascii="Calibri" w:hAnsi="Calibri" w:cs="Calibri"/>
        </w:rPr>
        <w:t xml:space="preserve">Wielu z nich wzięło </w:t>
      </w:r>
      <w:r w:rsidR="00446668" w:rsidRPr="00C961AB">
        <w:rPr>
          <w:rFonts w:ascii="Calibri" w:hAnsi="Calibri" w:cs="Calibri"/>
        </w:rPr>
        <w:t>udział w konkurs</w:t>
      </w:r>
      <w:r w:rsidR="00AC2255" w:rsidRPr="00C961AB">
        <w:rPr>
          <w:rFonts w:ascii="Calibri" w:hAnsi="Calibri" w:cs="Calibri"/>
        </w:rPr>
        <w:t>ach</w:t>
      </w:r>
      <w:r w:rsidR="00446668" w:rsidRPr="00C961AB">
        <w:rPr>
          <w:rFonts w:ascii="Calibri" w:hAnsi="Calibri" w:cs="Calibri"/>
        </w:rPr>
        <w:t xml:space="preserve"> </w:t>
      </w:r>
      <w:r w:rsidR="002E29DA" w:rsidRPr="00C961AB">
        <w:rPr>
          <w:rFonts w:ascii="Calibri" w:hAnsi="Calibri" w:cs="Calibri"/>
        </w:rPr>
        <w:t>finansowanych z Funduszy Europejskich</w:t>
      </w:r>
      <w:r w:rsidR="00C961AB">
        <w:rPr>
          <w:rFonts w:ascii="Calibri" w:hAnsi="Calibri" w:cs="Calibri"/>
        </w:rPr>
        <w:t>,</w:t>
      </w:r>
      <w:r w:rsidR="002E29DA" w:rsidRPr="00C961AB">
        <w:rPr>
          <w:rFonts w:ascii="Calibri" w:hAnsi="Calibri" w:cs="Calibri"/>
        </w:rPr>
        <w:t xml:space="preserve"> </w:t>
      </w:r>
      <w:r w:rsidR="00446668" w:rsidRPr="00C961AB">
        <w:rPr>
          <w:rFonts w:ascii="Calibri" w:hAnsi="Calibri" w:cs="Calibri"/>
        </w:rPr>
        <w:t>organizowany</w:t>
      </w:r>
      <w:r w:rsidR="00AC2255" w:rsidRPr="00C961AB">
        <w:rPr>
          <w:rFonts w:ascii="Calibri" w:hAnsi="Calibri" w:cs="Calibri"/>
        </w:rPr>
        <w:t>ch</w:t>
      </w:r>
      <w:r w:rsidR="00446668" w:rsidRPr="00C961AB">
        <w:rPr>
          <w:rFonts w:ascii="Calibri" w:hAnsi="Calibri" w:cs="Calibri"/>
        </w:rPr>
        <w:t xml:space="preserve"> przez Polską Agencję Rozwoju Przedsiębiorczości (PARP)</w:t>
      </w:r>
      <w:r w:rsidR="00C961AB">
        <w:rPr>
          <w:rFonts w:ascii="Calibri" w:hAnsi="Calibri" w:cs="Calibri"/>
        </w:rPr>
        <w:t>,</w:t>
      </w:r>
      <w:r w:rsidR="00446668" w:rsidRPr="00C961AB">
        <w:rPr>
          <w:rFonts w:ascii="Calibri" w:hAnsi="Calibri" w:cs="Calibri"/>
        </w:rPr>
        <w:t xml:space="preserve"> w ramach</w:t>
      </w:r>
      <w:r w:rsidR="00446668" w:rsidRPr="00C961AB">
        <w:rPr>
          <w:rFonts w:ascii="Calibri" w:hAnsi="Calibri" w:cs="Calibri"/>
          <w:b/>
          <w:bCs/>
        </w:rPr>
        <w:t xml:space="preserve"> </w:t>
      </w:r>
      <w:r w:rsidR="00446668" w:rsidRPr="00C961AB">
        <w:rPr>
          <w:rFonts w:ascii="Calibri" w:hAnsi="Calibri" w:cs="Calibri"/>
        </w:rPr>
        <w:t>Programu Inteligentny Rozwój</w:t>
      </w:r>
      <w:r w:rsidR="00213AE9" w:rsidRPr="00C961AB">
        <w:rPr>
          <w:rFonts w:ascii="Calibri" w:hAnsi="Calibri" w:cs="Calibri"/>
        </w:rPr>
        <w:t xml:space="preserve"> (PO IR),</w:t>
      </w:r>
      <w:r w:rsidR="00446668" w:rsidRPr="00C961AB">
        <w:rPr>
          <w:rFonts w:ascii="Calibri" w:hAnsi="Calibri" w:cs="Calibri"/>
        </w:rPr>
        <w:t xml:space="preserve"> któr</w:t>
      </w:r>
      <w:r w:rsidR="00AC2255" w:rsidRPr="00C961AB">
        <w:rPr>
          <w:rFonts w:ascii="Calibri" w:hAnsi="Calibri" w:cs="Calibri"/>
        </w:rPr>
        <w:t>e są</w:t>
      </w:r>
      <w:r w:rsidR="00446668" w:rsidRPr="00C961AB">
        <w:rPr>
          <w:rFonts w:ascii="Calibri" w:hAnsi="Calibri" w:cs="Calibri"/>
        </w:rPr>
        <w:t xml:space="preserve"> </w:t>
      </w:r>
      <w:r w:rsidR="00127972" w:rsidRPr="00C961AB">
        <w:rPr>
          <w:rFonts w:ascii="Calibri" w:hAnsi="Calibri" w:cs="Calibri"/>
        </w:rPr>
        <w:t>dedykowan</w:t>
      </w:r>
      <w:r w:rsidR="00AC2255" w:rsidRPr="00C961AB">
        <w:rPr>
          <w:rFonts w:ascii="Calibri" w:hAnsi="Calibri" w:cs="Calibri"/>
        </w:rPr>
        <w:t>e</w:t>
      </w:r>
      <w:r w:rsidR="00127972" w:rsidRPr="00C961AB">
        <w:rPr>
          <w:rFonts w:ascii="Calibri" w:hAnsi="Calibri" w:cs="Calibri"/>
        </w:rPr>
        <w:t xml:space="preserve"> mikro, małym i średnim </w:t>
      </w:r>
      <w:r w:rsidRPr="00C961AB">
        <w:rPr>
          <w:rFonts w:ascii="Calibri" w:hAnsi="Calibri" w:cs="Calibri"/>
        </w:rPr>
        <w:t>firmom</w:t>
      </w:r>
      <w:r w:rsidR="003C095A" w:rsidRPr="00C961AB">
        <w:rPr>
          <w:rFonts w:ascii="Calibri" w:hAnsi="Calibri" w:cs="Calibri"/>
        </w:rPr>
        <w:t xml:space="preserve">. </w:t>
      </w:r>
    </w:p>
    <w:p w:rsidR="007C7125" w:rsidRPr="00C961AB" w:rsidRDefault="00122DA3" w:rsidP="00C961AB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C961AB">
        <w:rPr>
          <w:rFonts w:ascii="Calibri" w:hAnsi="Calibri" w:cs="Calibri"/>
        </w:rPr>
        <w:t xml:space="preserve">– </w:t>
      </w:r>
      <w:r w:rsidR="007F7408" w:rsidRPr="00C961AB">
        <w:rPr>
          <w:rFonts w:ascii="Calibri" w:hAnsi="Calibri" w:cs="Calibri"/>
        </w:rPr>
        <w:t xml:space="preserve">Eksport </w:t>
      </w:r>
      <w:proofErr w:type="spellStart"/>
      <w:r w:rsidR="007F7408" w:rsidRPr="00C961AB">
        <w:rPr>
          <w:rFonts w:ascii="Calibri" w:hAnsi="Calibri" w:cs="Calibri"/>
        </w:rPr>
        <w:t>kosmetyków</w:t>
      </w:r>
      <w:proofErr w:type="spellEnd"/>
      <w:r w:rsidR="007F7408" w:rsidRPr="00C961AB">
        <w:rPr>
          <w:rFonts w:ascii="Calibri" w:hAnsi="Calibri" w:cs="Calibri"/>
        </w:rPr>
        <w:t xml:space="preserve"> z Polski w latach 2017–2020 </w:t>
      </w:r>
      <w:proofErr w:type="spellStart"/>
      <w:r w:rsidR="007F7408" w:rsidRPr="00C961AB">
        <w:rPr>
          <w:rFonts w:ascii="Calibri" w:hAnsi="Calibri" w:cs="Calibri"/>
        </w:rPr>
        <w:t>wzrósł</w:t>
      </w:r>
      <w:proofErr w:type="spellEnd"/>
      <w:r w:rsidR="007F7408" w:rsidRPr="00C961AB">
        <w:rPr>
          <w:rFonts w:ascii="Calibri" w:hAnsi="Calibri" w:cs="Calibri"/>
        </w:rPr>
        <w:t xml:space="preserve"> o 39,8% z poziomu 2,7 mld EUR w 2016 r. do 3,8 mld EUR w 2020 r., a import odpowiednio</w:t>
      </w:r>
      <w:r w:rsidR="00213AE9" w:rsidRPr="00C961AB">
        <w:rPr>
          <w:rFonts w:ascii="Calibri" w:hAnsi="Calibri" w:cs="Calibri"/>
        </w:rPr>
        <w:t xml:space="preserve"> </w:t>
      </w:r>
      <w:r w:rsidR="007F7408" w:rsidRPr="00C961AB">
        <w:rPr>
          <w:rFonts w:ascii="Calibri" w:hAnsi="Calibri" w:cs="Calibri"/>
        </w:rPr>
        <w:t xml:space="preserve">o 30,2% z 2,1 mld EUR do 2,7 mld EUR. Wsparcie finansowe z Funduszy Europejskich miało tutaj niebagatelne znaczenie – komentuje, powołując się na dane z </w:t>
      </w:r>
      <w:r w:rsidR="00894295" w:rsidRPr="00C961AB">
        <w:rPr>
          <w:rFonts w:ascii="Calibri" w:hAnsi="Calibri" w:cs="Calibri"/>
        </w:rPr>
        <w:t>raportu PKO Banku Polskiego,</w:t>
      </w:r>
      <w:r w:rsidR="007F7408" w:rsidRPr="00C961AB">
        <w:rPr>
          <w:rFonts w:ascii="Calibri" w:hAnsi="Calibri" w:cs="Calibri"/>
        </w:rPr>
        <w:t xml:space="preserve"> </w:t>
      </w:r>
      <w:r w:rsidR="007C7125" w:rsidRPr="00C961AB">
        <w:rPr>
          <w:rFonts w:ascii="Calibri" w:hAnsi="Calibri" w:cs="Calibri"/>
          <w:b/>
        </w:rPr>
        <w:t>Izabela Fiszer</w:t>
      </w:r>
      <w:r w:rsidR="007C7125" w:rsidRPr="00C961AB">
        <w:rPr>
          <w:rFonts w:ascii="Calibri" w:hAnsi="Calibri" w:cs="Calibri"/>
        </w:rPr>
        <w:t xml:space="preserve">, zastępca dyrektora w </w:t>
      </w:r>
      <w:r w:rsidR="007C7125" w:rsidRPr="00C961AB">
        <w:rPr>
          <w:rFonts w:ascii="Calibri" w:hAnsi="Calibri" w:cs="Calibri"/>
        </w:rPr>
        <w:lastRenderedPageBreak/>
        <w:t xml:space="preserve">Departamencie Internacjonalizacji Przedsiębiorstw PARP </w:t>
      </w:r>
      <w:r w:rsidR="00894295" w:rsidRPr="00C961AB">
        <w:rPr>
          <w:rFonts w:ascii="Calibri" w:hAnsi="Calibri" w:cs="Calibri"/>
        </w:rPr>
        <w:t xml:space="preserve">i dodaje – </w:t>
      </w:r>
      <w:r w:rsidRPr="00C961AB">
        <w:rPr>
          <w:rFonts w:ascii="Calibri" w:hAnsi="Calibri" w:cs="Calibri"/>
        </w:rPr>
        <w:t xml:space="preserve">Polscy przedsiębiorcy z branży </w:t>
      </w:r>
      <w:r w:rsidR="007F7408" w:rsidRPr="00C961AB">
        <w:rPr>
          <w:rFonts w:ascii="Calibri" w:hAnsi="Calibri" w:cs="Calibri"/>
        </w:rPr>
        <w:t>kosmetycznej</w:t>
      </w:r>
      <w:r w:rsidRPr="00C961AB">
        <w:rPr>
          <w:rFonts w:ascii="Calibri" w:hAnsi="Calibri" w:cs="Calibri"/>
        </w:rPr>
        <w:t xml:space="preserve"> chętnie brali udział w konkursach organizowanych przez Polską Agencję Rozwoju Przedsiębiorczości. Dzięki pozyskanym środkom wiel</w:t>
      </w:r>
      <w:r w:rsidR="00747022" w:rsidRPr="00C961AB">
        <w:rPr>
          <w:rFonts w:ascii="Calibri" w:hAnsi="Calibri" w:cs="Calibri"/>
        </w:rPr>
        <w:t xml:space="preserve">e marek </w:t>
      </w:r>
      <w:r w:rsidRPr="00C961AB">
        <w:rPr>
          <w:rFonts w:ascii="Calibri" w:hAnsi="Calibri" w:cs="Calibri"/>
        </w:rPr>
        <w:t xml:space="preserve">udało się </w:t>
      </w:r>
      <w:r w:rsidR="00747022" w:rsidRPr="00C961AB">
        <w:rPr>
          <w:rFonts w:ascii="Calibri" w:hAnsi="Calibri" w:cs="Calibri"/>
        </w:rPr>
        <w:t xml:space="preserve">również </w:t>
      </w:r>
      <w:r w:rsidRPr="00C961AB">
        <w:rPr>
          <w:rFonts w:ascii="Calibri" w:hAnsi="Calibri" w:cs="Calibri"/>
        </w:rPr>
        <w:t xml:space="preserve">wypromować na rynkach zagranicznych, a ich rozpoznawalność </w:t>
      </w:r>
      <w:r w:rsidR="00894295" w:rsidRPr="00C961AB">
        <w:rPr>
          <w:rFonts w:ascii="Calibri" w:hAnsi="Calibri" w:cs="Calibri"/>
        </w:rPr>
        <w:t>w</w:t>
      </w:r>
      <w:r w:rsidR="002E29DA" w:rsidRPr="00C961AB">
        <w:rPr>
          <w:rFonts w:ascii="Calibri" w:hAnsi="Calibri" w:cs="Calibri"/>
        </w:rPr>
        <w:t>z</w:t>
      </w:r>
      <w:r w:rsidR="00B72A22" w:rsidRPr="00C961AB">
        <w:rPr>
          <w:rFonts w:ascii="Calibri" w:hAnsi="Calibri" w:cs="Calibri"/>
        </w:rPr>
        <w:t>ro</w:t>
      </w:r>
      <w:r w:rsidR="00894295" w:rsidRPr="00C961AB">
        <w:rPr>
          <w:rFonts w:ascii="Calibri" w:hAnsi="Calibri" w:cs="Calibri"/>
        </w:rPr>
        <w:t>sła</w:t>
      </w:r>
      <w:r w:rsidR="005D4CC0" w:rsidRPr="00C961AB">
        <w:rPr>
          <w:rFonts w:ascii="Calibri" w:hAnsi="Calibri" w:cs="Calibri"/>
        </w:rPr>
        <w:t>,</w:t>
      </w:r>
      <w:r w:rsidRPr="00C961AB">
        <w:rPr>
          <w:rFonts w:ascii="Calibri" w:hAnsi="Calibri" w:cs="Calibri"/>
        </w:rPr>
        <w:t xml:space="preserve"> tym samym</w:t>
      </w:r>
      <w:r w:rsidR="002E29DA" w:rsidRPr="00C961AB">
        <w:rPr>
          <w:rFonts w:ascii="Calibri" w:hAnsi="Calibri" w:cs="Calibri"/>
        </w:rPr>
        <w:t>,</w:t>
      </w:r>
      <w:r w:rsidRPr="00C961AB">
        <w:rPr>
          <w:rFonts w:ascii="Calibri" w:hAnsi="Calibri" w:cs="Calibri"/>
        </w:rPr>
        <w:t xml:space="preserve"> podnosząc przychody </w:t>
      </w:r>
      <w:r w:rsidR="007F7408" w:rsidRPr="00C961AB">
        <w:rPr>
          <w:rFonts w:ascii="Calibri" w:hAnsi="Calibri" w:cs="Calibri"/>
        </w:rPr>
        <w:t>z eksportu</w:t>
      </w:r>
      <w:r w:rsidR="00894295" w:rsidRPr="00C961AB">
        <w:rPr>
          <w:rFonts w:ascii="Calibri" w:hAnsi="Calibri" w:cs="Calibri"/>
        </w:rPr>
        <w:t>.</w:t>
      </w:r>
      <w:r w:rsidRPr="00C961AB">
        <w:rPr>
          <w:rFonts w:ascii="Calibri" w:hAnsi="Calibri" w:cs="Calibri"/>
        </w:rPr>
        <w:t xml:space="preserve"> </w:t>
      </w:r>
    </w:p>
    <w:p w:rsidR="00AC2255" w:rsidRPr="00C961AB" w:rsidRDefault="00747022" w:rsidP="00C961AB">
      <w:pPr>
        <w:pStyle w:val="Nagwek2"/>
      </w:pPr>
      <w:r w:rsidRPr="00C961AB">
        <w:t xml:space="preserve">Te firmy już skorzystały </w:t>
      </w:r>
      <w:r w:rsidR="00AC2255" w:rsidRPr="00C961AB">
        <w:t>z Funduszy Europejskich</w:t>
      </w:r>
    </w:p>
    <w:p w:rsidR="00EF74D0" w:rsidRPr="00C961AB" w:rsidRDefault="007077F6" w:rsidP="00C961AB">
      <w:pPr>
        <w:spacing w:before="120" w:after="120" w:line="276" w:lineRule="auto"/>
        <w:rPr>
          <w:rFonts w:ascii="Calibri" w:hAnsi="Calibri" w:cs="Calibri"/>
        </w:rPr>
      </w:pPr>
      <w:r w:rsidRPr="00C961AB">
        <w:rPr>
          <w:rFonts w:ascii="Calibri" w:hAnsi="Calibri" w:cs="Calibri"/>
          <w:color w:val="000000" w:themeColor="text1"/>
        </w:rPr>
        <w:t>Chcąc zwiększyć rozpoznawalność</w:t>
      </w:r>
      <w:r w:rsidR="00E150CB" w:rsidRPr="00C961AB">
        <w:rPr>
          <w:rFonts w:ascii="Calibri" w:hAnsi="Calibri" w:cs="Calibri"/>
          <w:color w:val="000000" w:themeColor="text1"/>
        </w:rPr>
        <w:t xml:space="preserve"> </w:t>
      </w:r>
      <w:r w:rsidR="002E29DA" w:rsidRPr="00C961AB">
        <w:rPr>
          <w:rFonts w:ascii="Calibri" w:hAnsi="Calibri" w:cs="Calibri"/>
          <w:color w:val="000000" w:themeColor="text1"/>
        </w:rPr>
        <w:t xml:space="preserve">produktów </w:t>
      </w:r>
      <w:r w:rsidR="00213AE9" w:rsidRPr="00C961AB">
        <w:rPr>
          <w:rFonts w:ascii="Calibri" w:hAnsi="Calibri" w:cs="Calibri"/>
          <w:color w:val="000000" w:themeColor="text1"/>
        </w:rPr>
        <w:t>swojej firmy</w:t>
      </w:r>
      <w:r w:rsidRPr="00C961AB">
        <w:rPr>
          <w:rFonts w:ascii="Calibri" w:hAnsi="Calibri" w:cs="Calibri"/>
          <w:color w:val="000000" w:themeColor="text1"/>
        </w:rPr>
        <w:t xml:space="preserve"> na rynkach</w:t>
      </w:r>
      <w:r w:rsidR="00B47186" w:rsidRPr="00C961AB">
        <w:rPr>
          <w:rFonts w:ascii="Calibri" w:hAnsi="Calibri" w:cs="Calibri"/>
          <w:color w:val="000000" w:themeColor="text1"/>
        </w:rPr>
        <w:t xml:space="preserve"> </w:t>
      </w:r>
      <w:r w:rsidRPr="00C961AB">
        <w:rPr>
          <w:rFonts w:ascii="Calibri" w:hAnsi="Calibri" w:cs="Calibri"/>
          <w:color w:val="000000" w:themeColor="text1"/>
        </w:rPr>
        <w:t xml:space="preserve">międzynarodowych </w:t>
      </w:r>
      <w:r w:rsidR="00213AE9" w:rsidRPr="00C961AB">
        <w:rPr>
          <w:rFonts w:ascii="Calibri" w:hAnsi="Calibri" w:cs="Calibri"/>
          <w:b/>
          <w:bCs/>
          <w:color w:val="000000"/>
          <w:shd w:val="clear" w:color="auto" w:fill="FFFFFF"/>
        </w:rPr>
        <w:t>D’ALCHEMY Sp. z o.o.</w:t>
      </w:r>
      <w:r w:rsidR="00213AE9" w:rsidRPr="00C961AB">
        <w:rPr>
          <w:rFonts w:ascii="Calibri" w:hAnsi="Calibri" w:cs="Calibri"/>
        </w:rPr>
        <w:t xml:space="preserve"> zgłosiła </w:t>
      </w:r>
      <w:r w:rsidR="00213AE9" w:rsidRPr="00C961AB">
        <w:rPr>
          <w:rFonts w:ascii="Calibri" w:hAnsi="Calibri" w:cs="Calibri"/>
          <w:color w:val="000000" w:themeColor="text1"/>
        </w:rPr>
        <w:t>swój projekt do</w:t>
      </w:r>
      <w:r w:rsidRPr="00C961AB">
        <w:rPr>
          <w:rFonts w:ascii="Calibri" w:hAnsi="Calibri" w:cs="Calibri"/>
          <w:color w:val="000000" w:themeColor="text1"/>
        </w:rPr>
        <w:t xml:space="preserve"> </w:t>
      </w:r>
      <w:r w:rsidR="00B47186" w:rsidRPr="00C961AB">
        <w:rPr>
          <w:rFonts w:ascii="Calibri" w:hAnsi="Calibri" w:cs="Calibri"/>
          <w:color w:val="000000" w:themeColor="text1"/>
        </w:rPr>
        <w:t>pod</w:t>
      </w:r>
      <w:r w:rsidRPr="00C961AB">
        <w:rPr>
          <w:rFonts w:ascii="Calibri" w:hAnsi="Calibri" w:cs="Calibri"/>
          <w:color w:val="000000" w:themeColor="text1"/>
        </w:rPr>
        <w:t>działania „Go to Brand”</w:t>
      </w:r>
      <w:r w:rsidR="00C81AFB" w:rsidRPr="00C961AB">
        <w:rPr>
          <w:rFonts w:ascii="Calibri" w:hAnsi="Calibri" w:cs="Calibri"/>
          <w:color w:val="000000" w:themeColor="text1"/>
        </w:rPr>
        <w:t xml:space="preserve">. </w:t>
      </w:r>
      <w:r w:rsidRPr="00C961AB">
        <w:rPr>
          <w:rFonts w:ascii="Calibri" w:hAnsi="Calibri" w:cs="Calibri"/>
          <w:color w:val="000000" w:themeColor="text1"/>
        </w:rPr>
        <w:t xml:space="preserve"> </w:t>
      </w:r>
      <w:r w:rsidR="00C81AFB" w:rsidRPr="00C961AB">
        <w:rPr>
          <w:rFonts w:ascii="Calibri" w:hAnsi="Calibri" w:cs="Calibri"/>
        </w:rPr>
        <w:t>Spółka o</w:t>
      </w:r>
      <w:r w:rsidR="006151B5" w:rsidRPr="00C961AB">
        <w:rPr>
          <w:rFonts w:ascii="Calibri" w:hAnsi="Calibri" w:cs="Calibri"/>
        </w:rPr>
        <w:t xml:space="preserve">d kilku lat </w:t>
      </w:r>
      <w:r w:rsidR="00C81AFB" w:rsidRPr="00C961AB">
        <w:rPr>
          <w:rFonts w:ascii="Calibri" w:hAnsi="Calibri" w:cs="Calibri"/>
        </w:rPr>
        <w:t xml:space="preserve">jest wiodącą polską marką </w:t>
      </w:r>
      <w:r w:rsidR="006151B5" w:rsidRPr="00C961AB">
        <w:rPr>
          <w:rFonts w:ascii="Calibri" w:hAnsi="Calibri" w:cs="Calibri"/>
        </w:rPr>
        <w:t>kosmetyków naturalnych</w:t>
      </w:r>
      <w:r w:rsidR="00C81AFB" w:rsidRPr="00C961AB">
        <w:rPr>
          <w:rFonts w:ascii="Calibri" w:hAnsi="Calibri" w:cs="Calibri"/>
        </w:rPr>
        <w:t xml:space="preserve">, a przy okazji </w:t>
      </w:r>
      <w:r w:rsidR="006151B5" w:rsidRPr="00C961AB">
        <w:rPr>
          <w:rFonts w:ascii="Calibri" w:hAnsi="Calibri" w:cs="Calibri"/>
        </w:rPr>
        <w:t xml:space="preserve">jedną z niewielu firm kosmetycznych na świecie, która wykorzystuje </w:t>
      </w:r>
      <w:proofErr w:type="spellStart"/>
      <w:r w:rsidR="006151B5" w:rsidRPr="00C961AB">
        <w:rPr>
          <w:rFonts w:ascii="Calibri" w:hAnsi="Calibri" w:cs="Calibri"/>
        </w:rPr>
        <w:t>hydrolaty</w:t>
      </w:r>
      <w:proofErr w:type="spellEnd"/>
      <w:r w:rsidR="006151B5" w:rsidRPr="00C961AB">
        <w:rPr>
          <w:rFonts w:ascii="Calibri" w:hAnsi="Calibri" w:cs="Calibri"/>
        </w:rPr>
        <w:t xml:space="preserve"> roślinne jako bazę swoich kosmetyków pielęgnacyjnych, świadomie zastępując w nich wodę. </w:t>
      </w:r>
      <w:r w:rsidR="002E29DA" w:rsidRPr="00C961AB">
        <w:rPr>
          <w:rFonts w:ascii="Calibri" w:hAnsi="Calibri" w:cs="Calibri"/>
        </w:rPr>
        <w:t>F</w:t>
      </w:r>
      <w:r w:rsidR="006151B5" w:rsidRPr="00C961AB">
        <w:rPr>
          <w:rFonts w:ascii="Calibri" w:hAnsi="Calibri" w:cs="Calibri"/>
        </w:rPr>
        <w:t>irma</w:t>
      </w:r>
      <w:r w:rsidR="00C81AFB" w:rsidRPr="00C961AB">
        <w:rPr>
          <w:rFonts w:ascii="Calibri" w:hAnsi="Calibri" w:cs="Calibri"/>
        </w:rPr>
        <w:t xml:space="preserve">, dzięki dofinansowaniu w kwocie </w:t>
      </w:r>
      <w:r w:rsidR="00C81AFB" w:rsidRPr="00C961AB">
        <w:rPr>
          <w:rFonts w:ascii="Calibri" w:hAnsi="Calibri" w:cs="Calibri"/>
          <w:color w:val="000000" w:themeColor="text1"/>
        </w:rPr>
        <w:t xml:space="preserve">775 tys. zł, </w:t>
      </w:r>
      <w:r w:rsidR="006151B5" w:rsidRPr="00C961AB">
        <w:rPr>
          <w:rFonts w:ascii="Calibri" w:hAnsi="Calibri" w:cs="Calibri"/>
        </w:rPr>
        <w:t>wzięła udział w wielu imprezach targowych</w:t>
      </w:r>
      <w:r w:rsidR="00EF74D0" w:rsidRPr="00C961AB">
        <w:rPr>
          <w:rFonts w:ascii="Calibri" w:hAnsi="Calibri" w:cs="Calibri"/>
        </w:rPr>
        <w:t xml:space="preserve"> na całym świecie</w:t>
      </w:r>
      <w:r w:rsidR="002E29DA" w:rsidRPr="00C961AB">
        <w:rPr>
          <w:rFonts w:ascii="Calibri" w:hAnsi="Calibri" w:cs="Calibri"/>
        </w:rPr>
        <w:t>, m.in. w Japonii, Zjednoczonych Emiratach Arabskich</w:t>
      </w:r>
      <w:r w:rsidR="00B47186" w:rsidRPr="00C961AB">
        <w:rPr>
          <w:rFonts w:ascii="Calibri" w:hAnsi="Calibri" w:cs="Calibri"/>
        </w:rPr>
        <w:t>, Stanach Zjednoczonych czy we Włoszech.</w:t>
      </w:r>
      <w:r w:rsidR="00EF74D0" w:rsidRPr="00C961AB">
        <w:rPr>
          <w:rFonts w:ascii="Calibri" w:hAnsi="Calibri" w:cs="Calibri"/>
        </w:rPr>
        <w:t xml:space="preserve"> Innowacją jest stworzenie od podstaw oraz udostępnienie zagranicznym dystrybutorom międzynarodowej platformy sprzedażowej e-commerce, dzięki której na całym świecie</w:t>
      </w:r>
      <w:r w:rsidR="00C961AB">
        <w:rPr>
          <w:rFonts w:ascii="Calibri" w:hAnsi="Calibri" w:cs="Calibri"/>
        </w:rPr>
        <w:t xml:space="preserve"> – </w:t>
      </w:r>
      <w:r w:rsidR="00EF74D0" w:rsidRPr="00C961AB">
        <w:rPr>
          <w:rFonts w:ascii="Calibri" w:hAnsi="Calibri" w:cs="Calibri"/>
        </w:rPr>
        <w:t>niezależnie od rynku, na jakim się poruszają</w:t>
      </w:r>
      <w:r w:rsidR="00C961AB">
        <w:rPr>
          <w:rFonts w:ascii="Calibri" w:hAnsi="Calibri" w:cs="Calibri"/>
        </w:rPr>
        <w:t xml:space="preserve"> – </w:t>
      </w:r>
      <w:r w:rsidR="00EF74D0" w:rsidRPr="00C961AB">
        <w:rPr>
          <w:rFonts w:ascii="Calibri" w:hAnsi="Calibri" w:cs="Calibri"/>
        </w:rPr>
        <w:t>mogą prowadzić sprzedaż produktów pod marką firmy.</w:t>
      </w:r>
    </w:p>
    <w:p w:rsidR="00126DD3" w:rsidRPr="00C961AB" w:rsidRDefault="00EF74D0" w:rsidP="00C961AB">
      <w:pPr>
        <w:spacing w:before="120" w:after="120" w:line="276" w:lineRule="auto"/>
        <w:rPr>
          <w:rFonts w:ascii="Calibri" w:hAnsi="Calibri" w:cs="Calibri"/>
        </w:rPr>
      </w:pPr>
      <w:r w:rsidRPr="00C961AB">
        <w:rPr>
          <w:rFonts w:ascii="Calibri" w:hAnsi="Calibri" w:cs="Calibri"/>
          <w:b/>
          <w:bCs/>
        </w:rPr>
        <w:t>Stara Mydlarnia</w:t>
      </w:r>
      <w:r w:rsidRPr="00C961AB">
        <w:rPr>
          <w:rFonts w:ascii="Calibri" w:hAnsi="Calibri" w:cs="Calibri"/>
        </w:rPr>
        <w:t xml:space="preserve"> to</w:t>
      </w:r>
      <w:r w:rsidR="00C81AFB" w:rsidRPr="00C961AB">
        <w:rPr>
          <w:rFonts w:ascii="Calibri" w:hAnsi="Calibri" w:cs="Calibri"/>
        </w:rPr>
        <w:t xml:space="preserve"> także </w:t>
      </w:r>
      <w:r w:rsidRPr="00C961AB">
        <w:rPr>
          <w:rFonts w:ascii="Calibri" w:hAnsi="Calibri" w:cs="Calibri"/>
        </w:rPr>
        <w:t xml:space="preserve">producent kosmetyków naturalnych. Od ponad 20 lat </w:t>
      </w:r>
      <w:r w:rsidR="00C961AB">
        <w:rPr>
          <w:rFonts w:ascii="Calibri" w:hAnsi="Calibri" w:cs="Calibri"/>
        </w:rPr>
        <w:t>produkuje</w:t>
      </w:r>
      <w:r w:rsidRPr="00C961AB">
        <w:rPr>
          <w:rFonts w:ascii="Calibri" w:hAnsi="Calibri" w:cs="Calibri"/>
        </w:rPr>
        <w:t xml:space="preserve"> kosmetyki do pielęgnacji twarzy, ciała, włosów, a także ręcznie wytwarzane kule i </w:t>
      </w:r>
      <w:proofErr w:type="spellStart"/>
      <w:r w:rsidRPr="00C961AB">
        <w:rPr>
          <w:rFonts w:ascii="Calibri" w:hAnsi="Calibri" w:cs="Calibri"/>
        </w:rPr>
        <w:t>muffiny</w:t>
      </w:r>
      <w:proofErr w:type="spellEnd"/>
      <w:r w:rsidRPr="00C961AB">
        <w:rPr>
          <w:rFonts w:ascii="Calibri" w:hAnsi="Calibri" w:cs="Calibri"/>
        </w:rPr>
        <w:t xml:space="preserve"> do kąpieli oraz mydła naturalne. </w:t>
      </w:r>
      <w:r w:rsidR="002D7D68" w:rsidRPr="00C961AB">
        <w:rPr>
          <w:rFonts w:ascii="Calibri" w:hAnsi="Calibri" w:cs="Calibri"/>
        </w:rPr>
        <w:t>R</w:t>
      </w:r>
      <w:r w:rsidR="00197D48" w:rsidRPr="00C961AB">
        <w:rPr>
          <w:rFonts w:ascii="Calibri" w:hAnsi="Calibri" w:cs="Calibri"/>
        </w:rPr>
        <w:t xml:space="preserve">ównież w ramach </w:t>
      </w:r>
      <w:r w:rsidR="00FE0CFF" w:rsidRPr="00C961AB">
        <w:rPr>
          <w:rFonts w:ascii="Calibri" w:hAnsi="Calibri" w:cs="Calibri"/>
        </w:rPr>
        <w:t>poddziałania</w:t>
      </w:r>
      <w:r w:rsidR="002D7D68" w:rsidRPr="00C961AB">
        <w:rPr>
          <w:rFonts w:ascii="Calibri" w:hAnsi="Calibri" w:cs="Calibri"/>
        </w:rPr>
        <w:t xml:space="preserve"> </w:t>
      </w:r>
      <w:r w:rsidR="00197D48" w:rsidRPr="00C961AB">
        <w:rPr>
          <w:rFonts w:ascii="Calibri" w:hAnsi="Calibri" w:cs="Calibri"/>
        </w:rPr>
        <w:t>„Go to Brand”</w:t>
      </w:r>
      <w:r w:rsidR="002D7D68" w:rsidRPr="00C961AB">
        <w:rPr>
          <w:rFonts w:ascii="Calibri" w:hAnsi="Calibri" w:cs="Calibri"/>
        </w:rPr>
        <w:t xml:space="preserve"> przedsiębiorstwo </w:t>
      </w:r>
      <w:r w:rsidR="00197D48" w:rsidRPr="00C961AB">
        <w:rPr>
          <w:rFonts w:ascii="Calibri" w:hAnsi="Calibri" w:cs="Calibri"/>
        </w:rPr>
        <w:t>wykorzystał</w:t>
      </w:r>
      <w:r w:rsidR="002D7D68" w:rsidRPr="00C961AB">
        <w:rPr>
          <w:rFonts w:ascii="Calibri" w:hAnsi="Calibri" w:cs="Calibri"/>
        </w:rPr>
        <w:t>o</w:t>
      </w:r>
      <w:r w:rsidR="00197D48" w:rsidRPr="00C961AB">
        <w:rPr>
          <w:rFonts w:ascii="Calibri" w:hAnsi="Calibri" w:cs="Calibri"/>
        </w:rPr>
        <w:t xml:space="preserve"> </w:t>
      </w:r>
      <w:r w:rsidR="00B47186" w:rsidRPr="00C961AB">
        <w:rPr>
          <w:rFonts w:ascii="Calibri" w:hAnsi="Calibri" w:cs="Calibri"/>
        </w:rPr>
        <w:t xml:space="preserve">na rozwój </w:t>
      </w:r>
      <w:r w:rsidR="00197D48" w:rsidRPr="00C961AB">
        <w:rPr>
          <w:rFonts w:ascii="Calibri" w:hAnsi="Calibri" w:cs="Calibri"/>
        </w:rPr>
        <w:t>dotacj</w:t>
      </w:r>
      <w:r w:rsidR="002D7D68" w:rsidRPr="00C961AB">
        <w:rPr>
          <w:rFonts w:ascii="Calibri" w:hAnsi="Calibri" w:cs="Calibri"/>
        </w:rPr>
        <w:t>ę</w:t>
      </w:r>
      <w:r w:rsidR="00516DDC" w:rsidRPr="00C961AB">
        <w:rPr>
          <w:rFonts w:ascii="Calibri" w:hAnsi="Calibri" w:cs="Calibri"/>
        </w:rPr>
        <w:t xml:space="preserve"> – w wysokości ponad </w:t>
      </w:r>
      <w:r w:rsidRPr="00C961AB">
        <w:rPr>
          <w:rFonts w:ascii="Calibri" w:hAnsi="Calibri" w:cs="Calibri"/>
        </w:rPr>
        <w:t>3</w:t>
      </w:r>
      <w:r w:rsidR="00B47186" w:rsidRPr="00C961AB">
        <w:rPr>
          <w:rFonts w:ascii="Calibri" w:hAnsi="Calibri" w:cs="Calibri"/>
        </w:rPr>
        <w:t>89</w:t>
      </w:r>
      <w:r w:rsidR="00516DDC" w:rsidRPr="00C961AB">
        <w:rPr>
          <w:rFonts w:ascii="Calibri" w:hAnsi="Calibri" w:cs="Calibri"/>
        </w:rPr>
        <w:t xml:space="preserve"> tys. zł</w:t>
      </w:r>
      <w:r w:rsidRPr="00C961AB">
        <w:rPr>
          <w:rFonts w:ascii="Calibri" w:hAnsi="Calibri" w:cs="Calibri"/>
        </w:rPr>
        <w:t>.</w:t>
      </w:r>
      <w:r w:rsidR="00516DDC" w:rsidRPr="00C961AB">
        <w:rPr>
          <w:rFonts w:ascii="Calibri" w:hAnsi="Calibri" w:cs="Calibri"/>
        </w:rPr>
        <w:t xml:space="preserve"> </w:t>
      </w:r>
      <w:r w:rsidR="00B47186" w:rsidRPr="00C961AB">
        <w:rPr>
          <w:rFonts w:ascii="Calibri" w:hAnsi="Calibri" w:cs="Calibri"/>
        </w:rPr>
        <w:t>F</w:t>
      </w:r>
      <w:r w:rsidRPr="00C961AB">
        <w:rPr>
          <w:rFonts w:ascii="Calibri" w:hAnsi="Calibri" w:cs="Calibri"/>
        </w:rPr>
        <w:t>irma skorzystała m.in. z usługi doradczej w zakresie przygotowania wejścia marki na ówczesny rynek perspektywiczny</w:t>
      </w:r>
      <w:r w:rsidR="00C961AB">
        <w:rPr>
          <w:rFonts w:ascii="Calibri" w:hAnsi="Calibri" w:cs="Calibri"/>
        </w:rPr>
        <w:t xml:space="preserve"> – </w:t>
      </w:r>
      <w:r w:rsidR="00C81AFB" w:rsidRPr="00C961AB">
        <w:rPr>
          <w:rFonts w:ascii="Calibri" w:hAnsi="Calibri" w:cs="Calibri"/>
        </w:rPr>
        <w:t>Zjednoczone Emiraty Arabskie</w:t>
      </w:r>
      <w:r w:rsidRPr="00C961AB">
        <w:rPr>
          <w:rFonts w:ascii="Calibri" w:hAnsi="Calibri" w:cs="Calibri"/>
        </w:rPr>
        <w:t>. Stara Mydlarnia</w:t>
      </w:r>
      <w:r w:rsidR="00B47186" w:rsidRPr="00C961AB">
        <w:rPr>
          <w:rFonts w:ascii="Calibri" w:hAnsi="Calibri" w:cs="Calibri"/>
        </w:rPr>
        <w:t>,</w:t>
      </w:r>
      <w:r w:rsidRPr="00C961AB">
        <w:rPr>
          <w:rFonts w:ascii="Calibri" w:hAnsi="Calibri" w:cs="Calibri"/>
        </w:rPr>
        <w:t xml:space="preserve"> w 2019 roku</w:t>
      </w:r>
      <w:r w:rsidR="00B47186" w:rsidRPr="00C961AB">
        <w:rPr>
          <w:rFonts w:ascii="Calibri" w:hAnsi="Calibri" w:cs="Calibri"/>
        </w:rPr>
        <w:t>,</w:t>
      </w:r>
      <w:r w:rsidRPr="00C961AB">
        <w:rPr>
          <w:rFonts w:ascii="Calibri" w:hAnsi="Calibri" w:cs="Calibri"/>
        </w:rPr>
        <w:t xml:space="preserve"> wzięła udział w kilku ważnych imprezach targowo-wystawienniczych – m.in. we Włoszech</w:t>
      </w:r>
      <w:r w:rsidR="00B47186" w:rsidRPr="00C961AB">
        <w:rPr>
          <w:rFonts w:ascii="Calibri" w:hAnsi="Calibri" w:cs="Calibri"/>
        </w:rPr>
        <w:t xml:space="preserve"> i </w:t>
      </w:r>
      <w:r w:rsidRPr="00C961AB">
        <w:rPr>
          <w:rFonts w:ascii="Calibri" w:hAnsi="Calibri" w:cs="Calibri"/>
        </w:rPr>
        <w:t>w Hongkongu</w:t>
      </w:r>
      <w:r w:rsidR="00B47186" w:rsidRPr="00C961AB">
        <w:rPr>
          <w:rFonts w:ascii="Calibri" w:hAnsi="Calibri" w:cs="Calibri"/>
        </w:rPr>
        <w:t xml:space="preserve">. </w:t>
      </w:r>
      <w:r w:rsidR="00DC3521" w:rsidRPr="00C961AB">
        <w:rPr>
          <w:rFonts w:ascii="Calibri" w:hAnsi="Calibri" w:cs="Calibri"/>
        </w:rPr>
        <w:t>Realizacja projektu niewątpliwie przyczyniła się do zwiększenia rozpoznawalności produktów na rynkach zagranicznych. Firma z powodzeniem kontynuuje rozwój swojej marki na wybranych rynkach – obecna oferta wciąż jest rozszerzana o nowe produkty i serie. Kosmetyki eksportowane są aktualnie do kilkunastu krajów na terenie Europy i świata.</w:t>
      </w:r>
    </w:p>
    <w:p w:rsidR="0006591E" w:rsidRPr="00C961AB" w:rsidRDefault="00FE0CFF" w:rsidP="00C961AB">
      <w:pPr>
        <w:spacing w:before="120" w:after="120" w:line="276" w:lineRule="auto"/>
        <w:rPr>
          <w:rFonts w:ascii="Calibri" w:hAnsi="Calibri" w:cs="Calibri"/>
        </w:rPr>
      </w:pPr>
      <w:r w:rsidRPr="00C961AB">
        <w:rPr>
          <w:rFonts w:ascii="Calibri" w:hAnsi="Calibri" w:cs="Calibri"/>
        </w:rPr>
        <w:t xml:space="preserve">Również </w:t>
      </w:r>
      <w:r w:rsidR="00C81AFB" w:rsidRPr="00C961AB">
        <w:rPr>
          <w:rFonts w:ascii="Calibri" w:hAnsi="Calibri" w:cs="Calibri"/>
        </w:rPr>
        <w:t xml:space="preserve">klinika </w:t>
      </w:r>
      <w:r w:rsidR="00DC3521" w:rsidRPr="00C961AB">
        <w:rPr>
          <w:rFonts w:ascii="Calibri" w:hAnsi="Calibri" w:cs="Calibri"/>
          <w:b/>
          <w:bCs/>
        </w:rPr>
        <w:t>La Perla Sp. z o.o.</w:t>
      </w:r>
      <w:r w:rsidR="00DC3521" w:rsidRPr="00C961AB">
        <w:rPr>
          <w:rFonts w:ascii="Calibri" w:hAnsi="Calibri" w:cs="Calibri"/>
        </w:rPr>
        <w:t xml:space="preserve"> </w:t>
      </w:r>
      <w:r w:rsidR="00C81AFB" w:rsidRPr="00C961AB">
        <w:rPr>
          <w:rFonts w:ascii="Calibri" w:hAnsi="Calibri" w:cs="Calibri"/>
        </w:rPr>
        <w:t>otrzymała ponad 248 tys. zł dotacji</w:t>
      </w:r>
      <w:r w:rsidR="00A334CC" w:rsidRPr="00C961AB">
        <w:rPr>
          <w:rFonts w:ascii="Calibri" w:hAnsi="Calibri" w:cs="Calibri"/>
        </w:rPr>
        <w:t xml:space="preserve"> z tego samego </w:t>
      </w:r>
      <w:r w:rsidR="00516DDC" w:rsidRPr="00C961AB">
        <w:rPr>
          <w:rFonts w:ascii="Calibri" w:hAnsi="Calibri" w:cs="Calibri"/>
        </w:rPr>
        <w:t>poddziałania</w:t>
      </w:r>
      <w:r w:rsidR="00C81AFB" w:rsidRPr="00C961AB">
        <w:rPr>
          <w:rFonts w:ascii="Calibri" w:hAnsi="Calibri" w:cs="Calibri"/>
        </w:rPr>
        <w:t xml:space="preserve">. </w:t>
      </w:r>
      <w:r w:rsidR="00B47186" w:rsidRPr="00C961AB">
        <w:rPr>
          <w:rFonts w:ascii="Calibri" w:hAnsi="Calibri" w:cs="Calibri"/>
        </w:rPr>
        <w:t>Firma oferuje usługi z zakresu medycyny estetycznej, nowoczesnej kosmetologii hi-</w:t>
      </w:r>
      <w:r w:rsidR="00835C9E" w:rsidRPr="00C961AB">
        <w:rPr>
          <w:rFonts w:ascii="Calibri" w:hAnsi="Calibri" w:cs="Calibri"/>
        </w:rPr>
        <w:t>t</w:t>
      </w:r>
      <w:r w:rsidR="00B47186" w:rsidRPr="00C961AB">
        <w:rPr>
          <w:rFonts w:ascii="Calibri" w:hAnsi="Calibri" w:cs="Calibri"/>
        </w:rPr>
        <w:t>ech, chirurgii plastycznej oraz spa.</w:t>
      </w:r>
      <w:r w:rsidR="0006591E" w:rsidRPr="00C961AB">
        <w:rPr>
          <w:rFonts w:ascii="Calibri" w:hAnsi="Calibri" w:cs="Calibri"/>
        </w:rPr>
        <w:t xml:space="preserve"> Posiada kilkanaście autorskich procedur zabiegowych</w:t>
      </w:r>
      <w:r w:rsidR="00E61311">
        <w:rPr>
          <w:rFonts w:ascii="Calibri" w:hAnsi="Calibri" w:cs="Calibri"/>
        </w:rPr>
        <w:t>,</w:t>
      </w:r>
      <w:r w:rsidR="0006591E" w:rsidRPr="00C961AB">
        <w:rPr>
          <w:rFonts w:ascii="Calibri" w:hAnsi="Calibri" w:cs="Calibri"/>
        </w:rPr>
        <w:t xml:space="preserve"> opartych na produkowanych na wyłączność kosmetykach </w:t>
      </w:r>
      <w:proofErr w:type="spellStart"/>
      <w:r w:rsidR="0006591E" w:rsidRPr="00C961AB">
        <w:rPr>
          <w:rFonts w:ascii="Calibri" w:hAnsi="Calibri" w:cs="Calibri"/>
        </w:rPr>
        <w:t>Beauty</w:t>
      </w:r>
      <w:proofErr w:type="spellEnd"/>
      <w:r w:rsidR="0006591E" w:rsidRPr="00C961AB">
        <w:rPr>
          <w:rFonts w:ascii="Calibri" w:hAnsi="Calibri" w:cs="Calibri"/>
        </w:rPr>
        <w:t xml:space="preserve"> Box by Klinika </w:t>
      </w:r>
      <w:r w:rsidR="00835C9E" w:rsidRPr="00C961AB">
        <w:rPr>
          <w:rFonts w:ascii="Calibri" w:hAnsi="Calibri" w:cs="Calibri"/>
        </w:rPr>
        <w:t>L</w:t>
      </w:r>
      <w:r w:rsidR="0006591E" w:rsidRPr="00C961AB">
        <w:rPr>
          <w:rFonts w:ascii="Calibri" w:hAnsi="Calibri" w:cs="Calibri"/>
        </w:rPr>
        <w:t xml:space="preserve">a Perla. </w:t>
      </w:r>
      <w:r w:rsidR="00DC3521" w:rsidRPr="00C961AB">
        <w:rPr>
          <w:rFonts w:ascii="Calibri" w:hAnsi="Calibri" w:cs="Calibri"/>
        </w:rPr>
        <w:t xml:space="preserve">Celem projektu było rozpoczęcie sprzedaży kosmeceutyków </w:t>
      </w:r>
      <w:r w:rsidR="00C81AFB" w:rsidRPr="00C961AB">
        <w:rPr>
          <w:rFonts w:ascii="Calibri" w:hAnsi="Calibri" w:cs="Calibri"/>
        </w:rPr>
        <w:t xml:space="preserve">(łączących w sobie właściwości leków i kosmetyków) </w:t>
      </w:r>
      <w:proofErr w:type="spellStart"/>
      <w:r w:rsidR="00DC3521" w:rsidRPr="00C961AB">
        <w:rPr>
          <w:rFonts w:ascii="Calibri" w:hAnsi="Calibri" w:cs="Calibri"/>
        </w:rPr>
        <w:t>Beauty</w:t>
      </w:r>
      <w:proofErr w:type="spellEnd"/>
      <w:r w:rsidR="00DC3521" w:rsidRPr="00C961AB">
        <w:rPr>
          <w:rFonts w:ascii="Calibri" w:hAnsi="Calibri" w:cs="Calibri"/>
        </w:rPr>
        <w:t xml:space="preserve"> Box by La Perla na rynkach we Włoszech, Zjednoczonych Emiratach Arabskich, Rosji i Chinach. W ramach jego realizacji zakupiono usługi doradcze oraz przeprowadzono działania promocyjne podczas 4 branżowych imprez targowych w Bolonii, Dubaju, Moskwie i Hon</w:t>
      </w:r>
      <w:r w:rsidR="00F51A89" w:rsidRPr="00C961AB">
        <w:rPr>
          <w:rFonts w:ascii="Calibri" w:hAnsi="Calibri" w:cs="Calibri"/>
        </w:rPr>
        <w:t>g</w:t>
      </w:r>
      <w:r w:rsidR="0006591E" w:rsidRPr="00C961AB">
        <w:rPr>
          <w:rFonts w:ascii="Calibri" w:hAnsi="Calibri" w:cs="Calibri"/>
        </w:rPr>
        <w:t>k</w:t>
      </w:r>
      <w:r w:rsidR="00DC3521" w:rsidRPr="00C961AB">
        <w:rPr>
          <w:rFonts w:ascii="Calibri" w:hAnsi="Calibri" w:cs="Calibri"/>
        </w:rPr>
        <w:t xml:space="preserve">ongu. </w:t>
      </w:r>
      <w:r w:rsidR="00F51A89" w:rsidRPr="00C961AB">
        <w:rPr>
          <w:rFonts w:ascii="Calibri" w:hAnsi="Calibri" w:cs="Calibri"/>
        </w:rPr>
        <w:t>Przeprowadzone działania pomogły wypromować spółkę na perspektywicznych rynkach, umożliwiając nawiązanie nowych kontaktów biznesowych oraz zaowocowały podpisaniem umów dystrybucyjnych.</w:t>
      </w:r>
    </w:p>
    <w:p w:rsidR="00C81AFB" w:rsidRPr="00C961AB" w:rsidRDefault="00C81AFB" w:rsidP="00C961AB">
      <w:pPr>
        <w:spacing w:before="120" w:after="120" w:line="276" w:lineRule="auto"/>
        <w:rPr>
          <w:rFonts w:ascii="Calibri" w:hAnsi="Calibri" w:cs="Calibri"/>
        </w:rPr>
      </w:pPr>
      <w:proofErr w:type="spellStart"/>
      <w:r w:rsidRPr="00E61311">
        <w:rPr>
          <w:rFonts w:ascii="Calibri" w:hAnsi="Calibri" w:cs="Calibri"/>
          <w:b/>
        </w:rPr>
        <w:lastRenderedPageBreak/>
        <w:t>MiaCalnea</w:t>
      </w:r>
      <w:proofErr w:type="spellEnd"/>
      <w:r w:rsidRPr="00C961AB">
        <w:rPr>
          <w:rFonts w:ascii="Calibri" w:hAnsi="Calibri" w:cs="Calibri"/>
        </w:rPr>
        <w:t xml:space="preserve"> to marka firmy Dobry Stolarz Gąska Sp. J., która postawiła na promocję konkurencyjnej w skali światowej linii innowacyjnych produktów do pielęgnacji stóp. </w:t>
      </w:r>
      <w:proofErr w:type="spellStart"/>
      <w:r w:rsidRPr="00C961AB">
        <w:rPr>
          <w:rFonts w:ascii="Calibri" w:hAnsi="Calibri" w:cs="Calibri"/>
        </w:rPr>
        <w:t>MiaCalnea</w:t>
      </w:r>
      <w:proofErr w:type="spellEnd"/>
      <w:r w:rsidRPr="00C961AB">
        <w:rPr>
          <w:rFonts w:ascii="Calibri" w:hAnsi="Calibri" w:cs="Calibri"/>
        </w:rPr>
        <w:t xml:space="preserve"> to naturalne produkty do manicure, depilacji czy walki z cellulitem, w większości wykonane są z naturalnych materiałów, takich jak drewno, kwarc czy kauczuk. Dobry Stolarz stworzył linię profesjonalnych akcesoriów kosmetycznych</w:t>
      </w:r>
      <w:r w:rsidR="00E61311">
        <w:rPr>
          <w:rFonts w:ascii="Calibri" w:hAnsi="Calibri" w:cs="Calibri"/>
        </w:rPr>
        <w:t>,</w:t>
      </w:r>
      <w:r w:rsidRPr="00C961AB">
        <w:rPr>
          <w:rFonts w:ascii="Calibri" w:hAnsi="Calibri" w:cs="Calibri"/>
        </w:rPr>
        <w:t xml:space="preserve"> wykonanych z certyfikowanego drewna, które jest wodoodporne oraz antybakteryjne (za sprawą specjalnej membrany). Efektem realizacji projektu jest znaczny wzrost eksportu firmy, pozyskanie nowych rynków i nowych dystrybutorów. Produkty dostępne są między innymi w prestiżowym domu towarowym </w:t>
      </w:r>
      <w:proofErr w:type="spellStart"/>
      <w:r w:rsidRPr="00C961AB">
        <w:rPr>
          <w:rFonts w:ascii="Calibri" w:hAnsi="Calibri" w:cs="Calibri"/>
        </w:rPr>
        <w:t>Pritemps</w:t>
      </w:r>
      <w:proofErr w:type="spellEnd"/>
      <w:r w:rsidRPr="00C961AB">
        <w:rPr>
          <w:rFonts w:ascii="Calibri" w:hAnsi="Calibri" w:cs="Calibri"/>
        </w:rPr>
        <w:t xml:space="preserve"> w Paryżu, a także w sieci NAMSHI, działającej w krajach Zatoki Perskiej. Firma otrzymała 577 tys. zł na realizację działań promocyjnych.</w:t>
      </w:r>
    </w:p>
    <w:p w:rsidR="0006591E" w:rsidRPr="00C961AB" w:rsidRDefault="0006591E" w:rsidP="00C961AB">
      <w:pPr>
        <w:spacing w:before="120" w:after="120" w:line="276" w:lineRule="auto"/>
        <w:rPr>
          <w:rFonts w:ascii="Calibri" w:hAnsi="Calibri" w:cs="Calibri"/>
          <w:color w:val="222222"/>
        </w:rPr>
      </w:pPr>
      <w:r w:rsidRPr="00C961AB">
        <w:rPr>
          <w:rStyle w:val="Brak"/>
          <w:rFonts w:ascii="Calibri" w:hAnsi="Calibri" w:cs="Calibri"/>
        </w:rPr>
        <w:t xml:space="preserve">Ze wsparcia na </w:t>
      </w:r>
      <w:r w:rsidRPr="00C961AB">
        <w:rPr>
          <w:rFonts w:ascii="Calibri" w:hAnsi="Calibri" w:cs="Calibri"/>
        </w:rPr>
        <w:t>wdrożenie wyników prac badawczo-rozwojowych</w:t>
      </w:r>
      <w:r w:rsidRPr="00C961AB">
        <w:rPr>
          <w:rStyle w:val="Brak"/>
          <w:rFonts w:ascii="Calibri" w:hAnsi="Calibri" w:cs="Calibri"/>
        </w:rPr>
        <w:t xml:space="preserve"> skorzystała firma</w:t>
      </w:r>
      <w:r w:rsidR="00336C6F" w:rsidRPr="00C961AB">
        <w:rPr>
          <w:rStyle w:val="Brak"/>
          <w:rFonts w:ascii="Calibri" w:hAnsi="Calibri" w:cs="Calibri"/>
        </w:rPr>
        <w:t xml:space="preserve"> </w:t>
      </w:r>
      <w:r w:rsidR="00336C6F" w:rsidRPr="00C961AB">
        <w:rPr>
          <w:rStyle w:val="Brak"/>
          <w:rFonts w:ascii="Calibri" w:hAnsi="Calibri" w:cs="Calibri"/>
          <w:b/>
          <w:bCs/>
        </w:rPr>
        <w:t xml:space="preserve">WIBO Adamczak Sp. </w:t>
      </w:r>
      <w:r w:rsidR="0047423A" w:rsidRPr="00C961AB">
        <w:rPr>
          <w:rStyle w:val="Brak"/>
          <w:rFonts w:ascii="Calibri" w:hAnsi="Calibri" w:cs="Calibri"/>
          <w:b/>
          <w:bCs/>
        </w:rPr>
        <w:t>k.</w:t>
      </w:r>
      <w:r w:rsidRPr="00C961AB">
        <w:rPr>
          <w:rStyle w:val="Brak"/>
          <w:rFonts w:ascii="Calibri" w:hAnsi="Calibri" w:cs="Calibri"/>
          <w:bCs/>
        </w:rPr>
        <w:t>, która</w:t>
      </w:r>
      <w:r w:rsidR="0047423A" w:rsidRPr="00C961AB">
        <w:rPr>
          <w:rStyle w:val="Brak"/>
          <w:rFonts w:ascii="Calibri" w:hAnsi="Calibri" w:cs="Calibri"/>
        </w:rPr>
        <w:t xml:space="preserve"> otrzymała przeszło</w:t>
      </w:r>
      <w:r w:rsidR="00650F4F" w:rsidRPr="00C961AB">
        <w:rPr>
          <w:rStyle w:val="Brak"/>
          <w:rFonts w:ascii="Calibri" w:hAnsi="Calibri" w:cs="Calibri"/>
        </w:rPr>
        <w:t xml:space="preserve"> </w:t>
      </w:r>
      <w:r w:rsidR="0047423A" w:rsidRPr="00C961AB">
        <w:rPr>
          <w:rStyle w:val="Brak"/>
          <w:rFonts w:ascii="Calibri" w:hAnsi="Calibri" w:cs="Calibri"/>
        </w:rPr>
        <w:t>2</w:t>
      </w:r>
      <w:r w:rsidR="00650F4F" w:rsidRPr="00C961AB">
        <w:rPr>
          <w:rStyle w:val="Brak"/>
          <w:rFonts w:ascii="Calibri" w:hAnsi="Calibri" w:cs="Calibri"/>
        </w:rPr>
        <w:t xml:space="preserve"> mln</w:t>
      </w:r>
      <w:r w:rsidR="00516DDC" w:rsidRPr="00C961AB">
        <w:rPr>
          <w:rStyle w:val="Brak"/>
          <w:rFonts w:ascii="Calibri" w:hAnsi="Calibri" w:cs="Calibri"/>
        </w:rPr>
        <w:t xml:space="preserve"> zł</w:t>
      </w:r>
      <w:r w:rsidR="00650F4F" w:rsidRPr="00C961AB">
        <w:rPr>
          <w:rStyle w:val="Brak"/>
          <w:rFonts w:ascii="Calibri" w:hAnsi="Calibri" w:cs="Calibri"/>
        </w:rPr>
        <w:t xml:space="preserve"> dofinansowania</w:t>
      </w:r>
      <w:r w:rsidR="00516DDC" w:rsidRPr="00C961AB">
        <w:rPr>
          <w:rStyle w:val="Brak"/>
          <w:rFonts w:ascii="Calibri" w:hAnsi="Calibri" w:cs="Calibri"/>
        </w:rPr>
        <w:t xml:space="preserve">, </w:t>
      </w:r>
      <w:r w:rsidR="00650F4F" w:rsidRPr="00C961AB">
        <w:rPr>
          <w:rStyle w:val="Brak"/>
          <w:rFonts w:ascii="Calibri" w:hAnsi="Calibri" w:cs="Calibri"/>
        </w:rPr>
        <w:t>w ramach poddziałania „</w:t>
      </w:r>
      <w:r w:rsidR="00516DDC" w:rsidRPr="00C961AB">
        <w:rPr>
          <w:rStyle w:val="Brak"/>
          <w:rFonts w:ascii="Calibri" w:hAnsi="Calibri" w:cs="Calibri"/>
        </w:rPr>
        <w:t>Badania na rynek</w:t>
      </w:r>
      <w:r w:rsidR="0047423A" w:rsidRPr="00C961AB">
        <w:rPr>
          <w:rStyle w:val="Brak"/>
          <w:rFonts w:ascii="Calibri" w:hAnsi="Calibri" w:cs="Calibri"/>
        </w:rPr>
        <w:t xml:space="preserve">”. </w:t>
      </w:r>
      <w:r w:rsidR="00C65530">
        <w:rPr>
          <w:rFonts w:ascii="Calibri" w:hAnsi="Calibri" w:cs="Calibri"/>
        </w:rPr>
        <w:t>Środki u</w:t>
      </w:r>
      <w:r w:rsidR="0047423A" w:rsidRPr="00C961AB">
        <w:rPr>
          <w:rFonts w:ascii="Calibri" w:hAnsi="Calibri" w:cs="Calibri"/>
        </w:rPr>
        <w:t>możliwiły opracowanie nowego sposobu wytwarzania kosmetyków rozświe</w:t>
      </w:r>
      <w:r w:rsidRPr="00C961AB">
        <w:rPr>
          <w:rFonts w:ascii="Calibri" w:hAnsi="Calibri" w:cs="Calibri"/>
        </w:rPr>
        <w:t>tl</w:t>
      </w:r>
      <w:r w:rsidR="0047423A" w:rsidRPr="00C961AB">
        <w:rPr>
          <w:rFonts w:ascii="Calibri" w:hAnsi="Calibri" w:cs="Calibri"/>
        </w:rPr>
        <w:t xml:space="preserve">ających, które w wyniku realizacji projektu zostały wdrożone do procesu produkcyjnego. </w:t>
      </w:r>
      <w:r w:rsidRPr="00C961AB">
        <w:rPr>
          <w:rFonts w:ascii="Calibri" w:hAnsi="Calibri" w:cs="Calibri"/>
        </w:rPr>
        <w:t>Ponadto zakupiono</w:t>
      </w:r>
      <w:r w:rsidR="0047423A" w:rsidRPr="00C961AB">
        <w:rPr>
          <w:rFonts w:ascii="Calibri" w:hAnsi="Calibri" w:cs="Calibri"/>
        </w:rPr>
        <w:t xml:space="preserve"> środki trwałe niezbędne do utworzenia linii produkcyjnej. Nowa </w:t>
      </w:r>
      <w:r w:rsidR="0047423A" w:rsidRPr="00C961AB">
        <w:rPr>
          <w:rFonts w:ascii="Calibri" w:hAnsi="Calibri" w:cs="Calibri"/>
          <w:color w:val="222222"/>
        </w:rPr>
        <w:t>forma kosmetyczna posiada charakterystyczne parametry gęstości i lepkości</w:t>
      </w:r>
      <w:r w:rsidRPr="00C961AB">
        <w:rPr>
          <w:rFonts w:ascii="Calibri" w:hAnsi="Calibri" w:cs="Calibri"/>
          <w:color w:val="222222"/>
        </w:rPr>
        <w:t>,</w:t>
      </w:r>
      <w:r w:rsidR="0047423A" w:rsidRPr="00C961AB">
        <w:rPr>
          <w:rFonts w:ascii="Calibri" w:hAnsi="Calibri" w:cs="Calibri"/>
          <w:color w:val="222222"/>
        </w:rPr>
        <w:t xml:space="preserve"> umożliwiające maksymalizację wydobycia efektu błysku w </w:t>
      </w:r>
      <w:proofErr w:type="spellStart"/>
      <w:r w:rsidR="0047423A" w:rsidRPr="00C961AB">
        <w:rPr>
          <w:rFonts w:ascii="Calibri" w:hAnsi="Calibri" w:cs="Calibri"/>
          <w:color w:val="222222"/>
        </w:rPr>
        <w:t>rozświetlaczu</w:t>
      </w:r>
      <w:proofErr w:type="spellEnd"/>
      <w:r w:rsidR="0047423A" w:rsidRPr="00C961AB">
        <w:rPr>
          <w:rFonts w:ascii="Calibri" w:hAnsi="Calibri" w:cs="Calibri"/>
          <w:color w:val="222222"/>
        </w:rPr>
        <w:t xml:space="preserve"> oraz nadając</w:t>
      </w:r>
      <w:r w:rsidRPr="00C961AB">
        <w:rPr>
          <w:rFonts w:ascii="Calibri" w:hAnsi="Calibri" w:cs="Calibri"/>
          <w:color w:val="222222"/>
        </w:rPr>
        <w:t>e</w:t>
      </w:r>
      <w:r w:rsidR="0047423A" w:rsidRPr="00C961AB">
        <w:rPr>
          <w:rFonts w:ascii="Calibri" w:hAnsi="Calibri" w:cs="Calibri"/>
          <w:color w:val="222222"/>
        </w:rPr>
        <w:t xml:space="preserve"> mu właściwości pielęgnacyjne. </w:t>
      </w:r>
      <w:proofErr w:type="spellStart"/>
      <w:r w:rsidR="0047423A" w:rsidRPr="00C961AB">
        <w:rPr>
          <w:rFonts w:ascii="Calibri" w:hAnsi="Calibri" w:cs="Calibri"/>
          <w:color w:val="222222"/>
        </w:rPr>
        <w:t>Rozświetlacz</w:t>
      </w:r>
      <w:proofErr w:type="spellEnd"/>
      <w:r w:rsidR="0047423A" w:rsidRPr="00C961AB">
        <w:rPr>
          <w:rFonts w:ascii="Calibri" w:hAnsi="Calibri" w:cs="Calibri"/>
          <w:color w:val="222222"/>
        </w:rPr>
        <w:t xml:space="preserve"> zyskał innowacyjną konsystencję miękkiej masy plastycznej oraz właściwości i walory użytkowe, których nie można było uzyskać przy tradycyjnym sposobie wytwarzania. Jak podkreśla właścicielka firmy </w:t>
      </w:r>
      <w:r w:rsidR="0047423A" w:rsidRPr="00C961AB">
        <w:rPr>
          <w:rFonts w:ascii="Calibri" w:hAnsi="Calibri" w:cs="Calibri"/>
          <w:bCs/>
          <w:color w:val="222222"/>
        </w:rPr>
        <w:t>Jadwiga Adamczak</w:t>
      </w:r>
      <w:r w:rsidR="0047423A" w:rsidRPr="00C961AB">
        <w:rPr>
          <w:rFonts w:ascii="Calibri" w:hAnsi="Calibri" w:cs="Calibri"/>
          <w:b/>
          <w:bCs/>
          <w:color w:val="222222"/>
        </w:rPr>
        <w:t xml:space="preserve"> </w:t>
      </w:r>
      <w:r w:rsidR="0047423A" w:rsidRPr="00C961AB">
        <w:rPr>
          <w:rFonts w:ascii="Calibri" w:hAnsi="Calibri" w:cs="Calibri"/>
        </w:rPr>
        <w:t xml:space="preserve">– </w:t>
      </w:r>
      <w:r w:rsidR="0047423A" w:rsidRPr="00C961AB">
        <w:rPr>
          <w:rFonts w:ascii="Calibri" w:hAnsi="Calibri" w:cs="Calibri"/>
          <w:iCs/>
        </w:rPr>
        <w:t>Wdrożenie projektu pozwoliło na</w:t>
      </w:r>
      <w:r w:rsidR="00654826" w:rsidRPr="00C961AB">
        <w:rPr>
          <w:rFonts w:ascii="Calibri" w:hAnsi="Calibri" w:cs="Calibri"/>
          <w:iCs/>
        </w:rPr>
        <w:t xml:space="preserve"> </w:t>
      </w:r>
      <w:r w:rsidR="0047423A" w:rsidRPr="00C961AB">
        <w:rPr>
          <w:rFonts w:ascii="Calibri" w:hAnsi="Calibri" w:cs="Calibri"/>
          <w:iCs/>
        </w:rPr>
        <w:t xml:space="preserve">dynamiczny rozwój firmy. Dzięki temu udało się wzbogacić portfolio produktowe firmy o 9 nowych wyrobów z wykorzystaniem nowej technologii. W dalszym ciągu planujemy rozszerzyć ofertę o kolejne wdrożenia. Nowe produkty mają bardzo dobre wyniki sprzedażowe na rynku krajowym </w:t>
      </w:r>
      <w:r w:rsidRPr="00C961AB">
        <w:rPr>
          <w:rFonts w:ascii="Calibri" w:hAnsi="Calibri" w:cs="Calibri"/>
          <w:iCs/>
        </w:rPr>
        <w:t xml:space="preserve">oraz </w:t>
      </w:r>
      <w:r w:rsidR="0047423A" w:rsidRPr="00C961AB">
        <w:rPr>
          <w:rFonts w:ascii="Calibri" w:hAnsi="Calibri" w:cs="Calibri"/>
          <w:iCs/>
        </w:rPr>
        <w:t xml:space="preserve">zagranicznym. </w:t>
      </w:r>
    </w:p>
    <w:p w:rsidR="00654826" w:rsidRPr="00C961AB" w:rsidRDefault="00654826" w:rsidP="00C961AB">
      <w:pPr>
        <w:spacing w:before="120" w:after="120" w:line="276" w:lineRule="auto"/>
        <w:rPr>
          <w:rFonts w:ascii="Calibri" w:hAnsi="Calibri" w:cs="Calibri"/>
        </w:rPr>
      </w:pPr>
      <w:r w:rsidRPr="00C961AB">
        <w:rPr>
          <w:rFonts w:ascii="Calibri" w:eastAsiaTheme="minorHAnsi" w:hAnsi="Calibri" w:cs="Calibri"/>
        </w:rPr>
        <w:t xml:space="preserve">W ramach podziałania „Bony na innowację” </w:t>
      </w:r>
      <w:r w:rsidR="00D52E58" w:rsidRPr="00C961AB">
        <w:rPr>
          <w:rFonts w:ascii="Calibri" w:eastAsiaTheme="minorHAnsi" w:hAnsi="Calibri" w:cs="Calibri"/>
        </w:rPr>
        <w:t xml:space="preserve">dofinansowanie </w:t>
      </w:r>
      <w:r w:rsidRPr="00C961AB">
        <w:rPr>
          <w:rFonts w:ascii="Calibri" w:eastAsiaTheme="minorHAnsi" w:hAnsi="Calibri" w:cs="Calibri"/>
        </w:rPr>
        <w:t>na kwotę niespełna 3</w:t>
      </w:r>
      <w:r w:rsidR="00EF4B1B" w:rsidRPr="00C961AB">
        <w:rPr>
          <w:rFonts w:ascii="Calibri" w:eastAsiaTheme="minorHAnsi" w:hAnsi="Calibri" w:cs="Calibri"/>
        </w:rPr>
        <w:t>28</w:t>
      </w:r>
      <w:r w:rsidRPr="00C961AB">
        <w:rPr>
          <w:rFonts w:ascii="Calibri" w:eastAsiaTheme="minorHAnsi" w:hAnsi="Calibri" w:cs="Calibri"/>
        </w:rPr>
        <w:t xml:space="preserve"> tys.</w:t>
      </w:r>
      <w:r w:rsidR="00EF4B1B" w:rsidRPr="00C961AB">
        <w:rPr>
          <w:rFonts w:ascii="Calibri" w:eastAsiaTheme="minorHAnsi" w:hAnsi="Calibri" w:cs="Calibri"/>
        </w:rPr>
        <w:t xml:space="preserve"> zł</w:t>
      </w:r>
      <w:r w:rsidRPr="00C961AB">
        <w:rPr>
          <w:rFonts w:ascii="Calibri" w:eastAsiaTheme="minorHAnsi" w:hAnsi="Calibri" w:cs="Calibri"/>
        </w:rPr>
        <w:t xml:space="preserve"> otrzymało </w:t>
      </w:r>
      <w:r w:rsidRPr="00C961AB">
        <w:rPr>
          <w:rFonts w:ascii="Calibri" w:eastAsiaTheme="minorHAnsi" w:hAnsi="Calibri" w:cs="Calibri"/>
          <w:b/>
          <w:bCs/>
        </w:rPr>
        <w:t>Stowarzyszenie Społeczno-Ekonomiczne Absolwent</w:t>
      </w:r>
      <w:r w:rsidRPr="00C961AB">
        <w:rPr>
          <w:rFonts w:ascii="Calibri" w:eastAsiaTheme="minorHAnsi" w:hAnsi="Calibri" w:cs="Calibri"/>
        </w:rPr>
        <w:t xml:space="preserve">. </w:t>
      </w:r>
      <w:r w:rsidRPr="00C961AB">
        <w:rPr>
          <w:rFonts w:ascii="Calibri" w:hAnsi="Calibri" w:cs="Calibri"/>
          <w:color w:val="000000"/>
        </w:rPr>
        <w:t>Przedmiotem współfinansowanego ze środków unijnych projektu było zlecenie prac badawczo-rozwojowych</w:t>
      </w:r>
      <w:r w:rsidR="00EF4B1B" w:rsidRPr="00C961AB">
        <w:rPr>
          <w:rFonts w:ascii="Calibri" w:hAnsi="Calibri" w:cs="Calibri"/>
          <w:color w:val="000000"/>
        </w:rPr>
        <w:t>,</w:t>
      </w:r>
      <w:r w:rsidRPr="00C961AB">
        <w:rPr>
          <w:rFonts w:ascii="Calibri" w:hAnsi="Calibri" w:cs="Calibri"/>
          <w:color w:val="000000"/>
        </w:rPr>
        <w:t xml:space="preserve"> mających na celu stworzenie nowego produktu</w:t>
      </w:r>
      <w:r w:rsidR="00EF4B1B" w:rsidRPr="00C961AB">
        <w:rPr>
          <w:rFonts w:ascii="Calibri" w:hAnsi="Calibri" w:cs="Calibri"/>
          <w:color w:val="000000"/>
        </w:rPr>
        <w:t>,</w:t>
      </w:r>
      <w:r w:rsidRPr="00C961AB">
        <w:rPr>
          <w:rFonts w:ascii="Calibri" w:hAnsi="Calibri" w:cs="Calibri"/>
          <w:color w:val="000000"/>
        </w:rPr>
        <w:t xml:space="preserve"> opartego na innowacyjnej recepturze kosmetyku w proszku</w:t>
      </w:r>
      <w:r w:rsidR="00EF4B1B" w:rsidRPr="00C961AB">
        <w:rPr>
          <w:rFonts w:ascii="Calibri" w:hAnsi="Calibri" w:cs="Calibri"/>
          <w:color w:val="000000"/>
        </w:rPr>
        <w:t>,</w:t>
      </w:r>
      <w:r w:rsidRPr="00C961AB">
        <w:rPr>
          <w:rFonts w:ascii="Calibri" w:hAnsi="Calibri" w:cs="Calibri"/>
          <w:color w:val="000000"/>
        </w:rPr>
        <w:t xml:space="preserve"> o właściwościach myjących w kontakcie z wodą. </w:t>
      </w:r>
      <w:r w:rsidR="00EF4B1B" w:rsidRPr="00C961AB">
        <w:rPr>
          <w:rFonts w:ascii="Calibri" w:hAnsi="Calibri" w:cs="Calibri"/>
        </w:rPr>
        <w:t>Formuła preparatu charakteryzuje się między innymi wygodną aplikacją, jednorodnością, odpowiednią konsystencją. Produkt wyróżnia się łatwością w użyciu w każdych warunkach.</w:t>
      </w:r>
      <w:r w:rsidR="00126DD3" w:rsidRPr="00C961AB">
        <w:rPr>
          <w:rFonts w:ascii="Calibri" w:hAnsi="Calibri" w:cs="Calibri"/>
        </w:rPr>
        <w:t xml:space="preserve"> Jest przyjazny dla środowiska, a jego ekologiczna strona ujawnia się również przy produkcji, podczas której zużycie wody zredukowane jest do minimum, ponieważ produkt w ogóle jej nie zawiera. Ponadto skoncentrowane składniki olejowe wykazują właściwości nawilżające. Dzięki temu nawilżenie i natłuszczenie skóry po użyciu wzrasta o 20%. Skóra nie jest przesuszona</w:t>
      </w:r>
      <w:r w:rsidR="00C65530">
        <w:rPr>
          <w:rFonts w:ascii="Calibri" w:hAnsi="Calibri" w:cs="Calibri"/>
        </w:rPr>
        <w:t xml:space="preserve"> </w:t>
      </w:r>
      <w:bookmarkStart w:id="3" w:name="_GoBack"/>
      <w:bookmarkEnd w:id="3"/>
      <w:r w:rsidR="00126DD3" w:rsidRPr="00C961AB">
        <w:rPr>
          <w:rFonts w:ascii="Calibri" w:hAnsi="Calibri" w:cs="Calibri"/>
        </w:rPr>
        <w:t xml:space="preserve">jak po standardowym preparacie myjącym. </w:t>
      </w:r>
    </w:p>
    <w:p w:rsidR="00A35420" w:rsidRPr="005D4CC0" w:rsidRDefault="00126DD3" w:rsidP="007C7125">
      <w:pPr>
        <w:spacing w:before="120" w:after="120" w:line="276" w:lineRule="auto"/>
        <w:rPr>
          <w:rFonts w:asciiTheme="majorHAnsi" w:eastAsia="Calibri" w:hAnsiTheme="majorHAnsi" w:cstheme="majorHAnsi"/>
        </w:rPr>
      </w:pPr>
      <w:r w:rsidRPr="00053E5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1E187E3C" wp14:editId="692C3032">
            <wp:simplePos x="0" y="0"/>
            <wp:positionH relativeFrom="column">
              <wp:posOffset>-158115</wp:posOffset>
            </wp:positionH>
            <wp:positionV relativeFrom="paragraph">
              <wp:posOffset>328295</wp:posOffset>
            </wp:positionV>
            <wp:extent cx="6120130" cy="664845"/>
            <wp:effectExtent l="0" t="0" r="0" b="190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I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7F6" w:rsidRPr="00053E58" w:rsidRDefault="007077F6" w:rsidP="00A02949">
      <w:pPr>
        <w:pStyle w:val="Nagwek1"/>
        <w:spacing w:line="276" w:lineRule="auto"/>
        <w:rPr>
          <w:rFonts w:eastAsia="Times New Roman" w:cstheme="majorHAnsi"/>
          <w:color w:val="000000" w:themeColor="text1"/>
          <w:sz w:val="24"/>
          <w:szCs w:val="24"/>
          <w:lang w:eastAsia="pl-PL"/>
        </w:rPr>
      </w:pPr>
    </w:p>
    <w:p w:rsidR="0018393F" w:rsidRPr="00053E58" w:rsidRDefault="0018393F" w:rsidP="00127972">
      <w:pPr>
        <w:spacing w:before="120" w:line="276" w:lineRule="auto"/>
        <w:rPr>
          <w:rFonts w:asciiTheme="majorHAnsi" w:hAnsiTheme="majorHAnsi" w:cstheme="majorHAnsi"/>
        </w:rPr>
      </w:pPr>
    </w:p>
    <w:sectPr w:rsidR="0018393F" w:rsidRPr="00053E58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F4" w:rsidRDefault="00005EF4">
      <w:r>
        <w:separator/>
      </w:r>
    </w:p>
  </w:endnote>
  <w:endnote w:type="continuationSeparator" w:id="0">
    <w:p w:rsidR="00005EF4" w:rsidRDefault="0000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F4" w:rsidRDefault="00005EF4">
      <w:r>
        <w:separator/>
      </w:r>
    </w:p>
  </w:footnote>
  <w:footnote w:type="continuationSeparator" w:id="0">
    <w:p w:rsidR="00005EF4" w:rsidRDefault="0000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53FA"/>
    <w:multiLevelType w:val="hybridMultilevel"/>
    <w:tmpl w:val="B82E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77F5C2C"/>
    <w:multiLevelType w:val="hybridMultilevel"/>
    <w:tmpl w:val="A036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05EF4"/>
    <w:rsid w:val="000137DB"/>
    <w:rsid w:val="000255FE"/>
    <w:rsid w:val="00053E58"/>
    <w:rsid w:val="0006591E"/>
    <w:rsid w:val="00081C97"/>
    <w:rsid w:val="00093988"/>
    <w:rsid w:val="00096144"/>
    <w:rsid w:val="000C172A"/>
    <w:rsid w:val="000D1EF3"/>
    <w:rsid w:val="0010620A"/>
    <w:rsid w:val="0011346A"/>
    <w:rsid w:val="00122DA3"/>
    <w:rsid w:val="0012487A"/>
    <w:rsid w:val="00126DD3"/>
    <w:rsid w:val="00127972"/>
    <w:rsid w:val="00142B99"/>
    <w:rsid w:val="001456E7"/>
    <w:rsid w:val="00150649"/>
    <w:rsid w:val="00155BAB"/>
    <w:rsid w:val="0015649D"/>
    <w:rsid w:val="001571D1"/>
    <w:rsid w:val="0016526B"/>
    <w:rsid w:val="00175386"/>
    <w:rsid w:val="0018393F"/>
    <w:rsid w:val="001851D6"/>
    <w:rsid w:val="00197D48"/>
    <w:rsid w:val="001A6E84"/>
    <w:rsid w:val="001B4CA9"/>
    <w:rsid w:val="001C0261"/>
    <w:rsid w:val="001C3206"/>
    <w:rsid w:val="001D3DA7"/>
    <w:rsid w:val="001E4327"/>
    <w:rsid w:val="001E5DA7"/>
    <w:rsid w:val="00213AE9"/>
    <w:rsid w:val="002212A1"/>
    <w:rsid w:val="0022484F"/>
    <w:rsid w:val="0023061E"/>
    <w:rsid w:val="002325E3"/>
    <w:rsid w:val="002331C4"/>
    <w:rsid w:val="002379B9"/>
    <w:rsid w:val="00246B52"/>
    <w:rsid w:val="00260DE0"/>
    <w:rsid w:val="0026100F"/>
    <w:rsid w:val="00261153"/>
    <w:rsid w:val="00291E8B"/>
    <w:rsid w:val="0029503E"/>
    <w:rsid w:val="002A78AC"/>
    <w:rsid w:val="002D0CC2"/>
    <w:rsid w:val="002D7D68"/>
    <w:rsid w:val="002E0863"/>
    <w:rsid w:val="002E29DA"/>
    <w:rsid w:val="0032194C"/>
    <w:rsid w:val="003225FB"/>
    <w:rsid w:val="0032710E"/>
    <w:rsid w:val="00336C6F"/>
    <w:rsid w:val="00336F70"/>
    <w:rsid w:val="00343AAD"/>
    <w:rsid w:val="00384B85"/>
    <w:rsid w:val="00384B94"/>
    <w:rsid w:val="00385BED"/>
    <w:rsid w:val="003970E6"/>
    <w:rsid w:val="003A40C4"/>
    <w:rsid w:val="003A43D7"/>
    <w:rsid w:val="003A65B1"/>
    <w:rsid w:val="003B1830"/>
    <w:rsid w:val="003B24B1"/>
    <w:rsid w:val="003B4AA7"/>
    <w:rsid w:val="003C095A"/>
    <w:rsid w:val="003E1899"/>
    <w:rsid w:val="003E2487"/>
    <w:rsid w:val="003E347C"/>
    <w:rsid w:val="003E6837"/>
    <w:rsid w:val="003E7AD4"/>
    <w:rsid w:val="004201B6"/>
    <w:rsid w:val="00446668"/>
    <w:rsid w:val="00462D2F"/>
    <w:rsid w:val="0047423A"/>
    <w:rsid w:val="004757EE"/>
    <w:rsid w:val="00484CE7"/>
    <w:rsid w:val="004850BD"/>
    <w:rsid w:val="004A203B"/>
    <w:rsid w:val="004A319F"/>
    <w:rsid w:val="004A5A88"/>
    <w:rsid w:val="004C3E26"/>
    <w:rsid w:val="004E1597"/>
    <w:rsid w:val="004E185E"/>
    <w:rsid w:val="004E3E43"/>
    <w:rsid w:val="004F4A11"/>
    <w:rsid w:val="00516DDC"/>
    <w:rsid w:val="0051735B"/>
    <w:rsid w:val="0051766E"/>
    <w:rsid w:val="0052513A"/>
    <w:rsid w:val="00525237"/>
    <w:rsid w:val="00531625"/>
    <w:rsid w:val="00544A66"/>
    <w:rsid w:val="005455DD"/>
    <w:rsid w:val="00556688"/>
    <w:rsid w:val="005571B4"/>
    <w:rsid w:val="00571B2A"/>
    <w:rsid w:val="005801BA"/>
    <w:rsid w:val="00583525"/>
    <w:rsid w:val="005A3ADD"/>
    <w:rsid w:val="005A56A7"/>
    <w:rsid w:val="005C4479"/>
    <w:rsid w:val="005D4CC0"/>
    <w:rsid w:val="005F1E4D"/>
    <w:rsid w:val="00600C38"/>
    <w:rsid w:val="006023AB"/>
    <w:rsid w:val="0060342B"/>
    <w:rsid w:val="00603B08"/>
    <w:rsid w:val="006151B5"/>
    <w:rsid w:val="00627AE2"/>
    <w:rsid w:val="00631E77"/>
    <w:rsid w:val="006336DF"/>
    <w:rsid w:val="00647041"/>
    <w:rsid w:val="00650F4F"/>
    <w:rsid w:val="00654826"/>
    <w:rsid w:val="006764EB"/>
    <w:rsid w:val="00677E4D"/>
    <w:rsid w:val="006A4F16"/>
    <w:rsid w:val="006C5EE8"/>
    <w:rsid w:val="006C6DC9"/>
    <w:rsid w:val="006C79A1"/>
    <w:rsid w:val="006D09B4"/>
    <w:rsid w:val="006D6D49"/>
    <w:rsid w:val="006D7547"/>
    <w:rsid w:val="006F6A66"/>
    <w:rsid w:val="00704B84"/>
    <w:rsid w:val="007077F6"/>
    <w:rsid w:val="00710FD4"/>
    <w:rsid w:val="0071376F"/>
    <w:rsid w:val="00736FD9"/>
    <w:rsid w:val="00747022"/>
    <w:rsid w:val="007705D7"/>
    <w:rsid w:val="00771C89"/>
    <w:rsid w:val="00782EF1"/>
    <w:rsid w:val="00793D05"/>
    <w:rsid w:val="00797CBF"/>
    <w:rsid w:val="007A1F82"/>
    <w:rsid w:val="007A4939"/>
    <w:rsid w:val="007C46D0"/>
    <w:rsid w:val="007C7125"/>
    <w:rsid w:val="007D7EB1"/>
    <w:rsid w:val="007E435E"/>
    <w:rsid w:val="007F7408"/>
    <w:rsid w:val="00806E3F"/>
    <w:rsid w:val="008314E2"/>
    <w:rsid w:val="00835C9E"/>
    <w:rsid w:val="00870DF3"/>
    <w:rsid w:val="00891221"/>
    <w:rsid w:val="00894295"/>
    <w:rsid w:val="008A3370"/>
    <w:rsid w:val="008A4AF3"/>
    <w:rsid w:val="008C3396"/>
    <w:rsid w:val="008D0420"/>
    <w:rsid w:val="008D0D84"/>
    <w:rsid w:val="008E069E"/>
    <w:rsid w:val="008E4F58"/>
    <w:rsid w:val="008F174A"/>
    <w:rsid w:val="008F6A46"/>
    <w:rsid w:val="0091262D"/>
    <w:rsid w:val="00915325"/>
    <w:rsid w:val="00925945"/>
    <w:rsid w:val="00952C7B"/>
    <w:rsid w:val="00977D61"/>
    <w:rsid w:val="00984E32"/>
    <w:rsid w:val="00990716"/>
    <w:rsid w:val="009968B5"/>
    <w:rsid w:val="009A233D"/>
    <w:rsid w:val="009C3F00"/>
    <w:rsid w:val="009C62EC"/>
    <w:rsid w:val="00A02949"/>
    <w:rsid w:val="00A03989"/>
    <w:rsid w:val="00A13FF1"/>
    <w:rsid w:val="00A204B4"/>
    <w:rsid w:val="00A334CC"/>
    <w:rsid w:val="00A35420"/>
    <w:rsid w:val="00A62B86"/>
    <w:rsid w:val="00A749B7"/>
    <w:rsid w:val="00A80513"/>
    <w:rsid w:val="00AB0AC1"/>
    <w:rsid w:val="00AB272E"/>
    <w:rsid w:val="00AC2255"/>
    <w:rsid w:val="00AC4178"/>
    <w:rsid w:val="00AC65CF"/>
    <w:rsid w:val="00AD377E"/>
    <w:rsid w:val="00AD4AA6"/>
    <w:rsid w:val="00AE1303"/>
    <w:rsid w:val="00AF6419"/>
    <w:rsid w:val="00B02EBA"/>
    <w:rsid w:val="00B05769"/>
    <w:rsid w:val="00B47186"/>
    <w:rsid w:val="00B50B4D"/>
    <w:rsid w:val="00B636D1"/>
    <w:rsid w:val="00B717D1"/>
    <w:rsid w:val="00B72A22"/>
    <w:rsid w:val="00B72F92"/>
    <w:rsid w:val="00B73145"/>
    <w:rsid w:val="00B765CD"/>
    <w:rsid w:val="00B77154"/>
    <w:rsid w:val="00BC5F6A"/>
    <w:rsid w:val="00BD2C73"/>
    <w:rsid w:val="00C63196"/>
    <w:rsid w:val="00C65530"/>
    <w:rsid w:val="00C81AFB"/>
    <w:rsid w:val="00C961AB"/>
    <w:rsid w:val="00CD1371"/>
    <w:rsid w:val="00CD2E2D"/>
    <w:rsid w:val="00CF4B06"/>
    <w:rsid w:val="00D0763E"/>
    <w:rsid w:val="00D12941"/>
    <w:rsid w:val="00D12ADB"/>
    <w:rsid w:val="00D36DCD"/>
    <w:rsid w:val="00D52E58"/>
    <w:rsid w:val="00D612C4"/>
    <w:rsid w:val="00D80723"/>
    <w:rsid w:val="00D863C5"/>
    <w:rsid w:val="00D91CE7"/>
    <w:rsid w:val="00D96232"/>
    <w:rsid w:val="00DC23CC"/>
    <w:rsid w:val="00DC3521"/>
    <w:rsid w:val="00E14005"/>
    <w:rsid w:val="00E150CB"/>
    <w:rsid w:val="00E1790B"/>
    <w:rsid w:val="00E204AB"/>
    <w:rsid w:val="00E261DC"/>
    <w:rsid w:val="00E3183E"/>
    <w:rsid w:val="00E33B09"/>
    <w:rsid w:val="00E50DA2"/>
    <w:rsid w:val="00E567B2"/>
    <w:rsid w:val="00E61311"/>
    <w:rsid w:val="00E6417C"/>
    <w:rsid w:val="00E649A8"/>
    <w:rsid w:val="00E745B4"/>
    <w:rsid w:val="00E8110E"/>
    <w:rsid w:val="00E865AE"/>
    <w:rsid w:val="00E967DF"/>
    <w:rsid w:val="00EA06C5"/>
    <w:rsid w:val="00EB2B1E"/>
    <w:rsid w:val="00EC5AF8"/>
    <w:rsid w:val="00EF4B1B"/>
    <w:rsid w:val="00EF5A48"/>
    <w:rsid w:val="00EF74D0"/>
    <w:rsid w:val="00F14171"/>
    <w:rsid w:val="00F21983"/>
    <w:rsid w:val="00F27F6E"/>
    <w:rsid w:val="00F35DD2"/>
    <w:rsid w:val="00F37FE3"/>
    <w:rsid w:val="00F46C9B"/>
    <w:rsid w:val="00F51A89"/>
    <w:rsid w:val="00F52CE8"/>
    <w:rsid w:val="00F7380C"/>
    <w:rsid w:val="00F76A54"/>
    <w:rsid w:val="00F80351"/>
    <w:rsid w:val="00FA57F6"/>
    <w:rsid w:val="00FB6684"/>
    <w:rsid w:val="00FE0CFF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F4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255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rPr>
      <w:rFonts w:ascii="Lucida Grande CE" w:eastAsia="Calibri" w:hAnsi="Lucida Grande CE" w:cs="Lucida Grande CE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C2255"/>
    <w:rPr>
      <w:rFonts w:ascii="Calibri" w:eastAsiaTheme="majorEastAsia" w:hAnsi="Calibri" w:cstheme="majorBidi"/>
      <w:b/>
      <w:sz w:val="26"/>
      <w:szCs w:val="26"/>
      <w:lang w:val="pl-PL" w:eastAsia="en-US"/>
    </w:rPr>
  </w:style>
  <w:style w:type="character" w:customStyle="1" w:styleId="markedcontent">
    <w:name w:val="markedcontent"/>
    <w:basedOn w:val="Domylnaczcionkaakapitu"/>
    <w:rsid w:val="0026100F"/>
  </w:style>
  <w:style w:type="paragraph" w:styleId="Poprawka">
    <w:name w:val="Revision"/>
    <w:hidden/>
    <w:uiPriority w:val="99"/>
    <w:semiHidden/>
    <w:rsid w:val="002D0CC2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Brak">
    <w:name w:val="Brak"/>
    <w:rsid w:val="00FE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28EC-66DD-49B4-9EF0-28BECE0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Niemal 750 mln. zł dofinansowania dla przedsiębiorców z Programu Operacyjnego Inteligentny Rozwój w 2021 r.</vt:lpstr>
    </vt:vector>
  </TitlesOfParts>
  <Manager/>
  <Company/>
  <LinksUpToDate>false</LinksUpToDate>
  <CharactersWithSpaces>8655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Niemal 750 mln. zł dofinansowania dla przedsiębiorców z Programu Operacyjnego Inteligentny Rozwój w 2021 r.</dc:title>
  <dc:subject>Niemal 750 mln. zł dofinansowania dla przedsiębiorców z Programu Operacyjnego Inteligentny Rozwój w 2021 r.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2022-07-22T08:49:00Z</dcterms:created>
  <dcterms:modified xsi:type="dcterms:W3CDTF">2022-07-22T08:49:00Z</dcterms:modified>
  <cp:category/>
</cp:coreProperties>
</file>