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2D0CB6" w14:textId="4B8355F5" w:rsidR="00A154BF" w:rsidRPr="0044058F" w:rsidRDefault="00B31BD1" w:rsidP="0098414C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US"/>
        </w:rPr>
      </w:pPr>
      <w:r w:rsidRPr="00920F50">
        <w:rPr>
          <w:rFonts w:ascii="HelveticaNeueLT Pro 45 Lt" w:hAnsi="HelveticaNeueLT Pro 45 Lt"/>
          <w:noProof/>
          <w:color w:val="C7162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8858242" wp14:editId="43E8CF27">
                <wp:simplePos x="0" y="0"/>
                <wp:positionH relativeFrom="column">
                  <wp:posOffset>2157095</wp:posOffset>
                </wp:positionH>
                <wp:positionV relativeFrom="paragraph">
                  <wp:posOffset>361950</wp:posOffset>
                </wp:positionV>
                <wp:extent cx="66612" cy="66612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12" cy="66612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151D51" id="Rectangle 3" o:spid="_x0000_s1026" style="position:absolute;margin-left:169.85pt;margin-top:28.5pt;width:5.25pt;height:5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" fillcolor="#c7162b" stroked="f" strokeweight="1pt"/>
            </w:pict>
          </mc:Fallback>
        </mc:AlternateContent>
      </w:r>
      <w:r w:rsidR="00F0634A" w:rsidRPr="0044058F">
        <w:rPr>
          <w:rFonts w:ascii="HelveticaNeueLT Pro 45 Lt" w:hAnsi="HelveticaNeueLT Pro 45 Lt"/>
          <w:color w:val="49595B"/>
          <w:sz w:val="52"/>
          <w:szCs w:val="52"/>
          <w:lang w:val="en-US"/>
        </w:rPr>
        <w:t>MEDIA RELEAS</w:t>
      </w:r>
      <w:r w:rsidR="00B078AF" w:rsidRPr="0044058F">
        <w:rPr>
          <w:rFonts w:ascii="HelveticaNeueLT Pro 45 Lt" w:hAnsi="HelveticaNeueLT Pro 45 Lt"/>
          <w:color w:val="49595B"/>
          <w:sz w:val="52"/>
          <w:szCs w:val="52"/>
          <w:lang w:val="en-US"/>
        </w:rPr>
        <w:t xml:space="preserve">E                         </w:t>
      </w:r>
      <w:r w:rsidR="0098414C" w:rsidRPr="0044058F">
        <w:rPr>
          <w:rFonts w:ascii="HelveticaNeueLT Pro 45 Lt" w:hAnsi="HelveticaNeueLT Pro 45 Lt"/>
          <w:color w:val="49595B"/>
          <w:sz w:val="52"/>
          <w:szCs w:val="52"/>
          <w:lang w:val="en-US"/>
        </w:rPr>
        <w:t xml:space="preserve"> </w:t>
      </w:r>
      <w:r w:rsidR="00B078AF" w:rsidRPr="0044058F">
        <w:rPr>
          <w:rFonts w:ascii="HelveticaNeueLT Pro 45 Lt" w:hAnsi="HelveticaNeueLT Pro 45 Lt"/>
          <w:color w:val="49595B"/>
          <w:sz w:val="52"/>
          <w:szCs w:val="52"/>
          <w:lang w:val="en-US"/>
        </w:rPr>
        <w:t xml:space="preserve">    </w:t>
      </w:r>
      <w:r w:rsidR="00B078AF"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w:drawing>
          <wp:inline distT="0" distB="0" distL="0" distR="0" wp14:anchorId="05632568" wp14:editId="63771DA5">
            <wp:extent cx="1177121" cy="412077"/>
            <wp:effectExtent l="0" t="0" r="4445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7121" cy="41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D3459" w14:textId="3489542C" w:rsidR="00A154BF" w:rsidRPr="0044058F" w:rsidRDefault="00A154BF" w:rsidP="00A154BF">
      <w:pPr>
        <w:ind w:left="-567"/>
        <w:rPr>
          <w:rFonts w:ascii="HelveticaNeueLT Pro 45 Lt" w:hAnsi="HelveticaNeueLT Pro 45 Lt"/>
          <w:color w:val="49595B"/>
          <w:sz w:val="52"/>
          <w:szCs w:val="52"/>
          <w:lang w:val="en-US"/>
        </w:rPr>
      </w:pPr>
    </w:p>
    <w:p w14:paraId="136EE232" w14:textId="2B0BC81A" w:rsidR="00A154BF" w:rsidRPr="0044058F" w:rsidRDefault="00523F27" w:rsidP="00A154BF">
      <w:pPr>
        <w:ind w:left="-567"/>
        <w:rPr>
          <w:rFonts w:ascii="HelveticaNeueLT Pro 45 Lt" w:hAnsi="HelveticaNeueLT Pro 45 Lt"/>
          <w:color w:val="49595B"/>
          <w:sz w:val="20"/>
          <w:szCs w:val="20"/>
          <w:lang w:val="en-US"/>
        </w:rPr>
      </w:pPr>
      <w:r w:rsidRPr="0044058F">
        <w:rPr>
          <w:rFonts w:ascii="HelveticaNeueLT Pro 45 Lt" w:hAnsi="HelveticaNeueLT Pro 45 Lt"/>
          <w:color w:val="49595B"/>
          <w:sz w:val="20"/>
          <w:szCs w:val="20"/>
          <w:lang w:val="en-US"/>
        </w:rPr>
        <w:t>Warszawa</w:t>
      </w:r>
      <w:r w:rsidR="00A154BF" w:rsidRPr="0044058F">
        <w:rPr>
          <w:rFonts w:ascii="HelveticaNeueLT Pro 45 Lt" w:hAnsi="HelveticaNeueLT Pro 45 Lt"/>
          <w:color w:val="49595B"/>
          <w:sz w:val="20"/>
          <w:szCs w:val="20"/>
          <w:lang w:val="en-US"/>
        </w:rPr>
        <w:t xml:space="preserve">, </w:t>
      </w:r>
      <w:r w:rsidR="009144E2">
        <w:rPr>
          <w:rFonts w:ascii="HelveticaNeueLT Pro 45 Lt" w:hAnsi="HelveticaNeueLT Pro 45 Lt"/>
          <w:color w:val="49595B"/>
          <w:sz w:val="20"/>
          <w:szCs w:val="20"/>
          <w:lang w:val="en-US"/>
        </w:rPr>
        <w:t>1 sierpnia</w:t>
      </w:r>
      <w:r w:rsidR="00A154BF" w:rsidRPr="0044058F">
        <w:rPr>
          <w:rFonts w:ascii="HelveticaNeueLT Pro 45 Lt" w:hAnsi="HelveticaNeueLT Pro 45 Lt"/>
          <w:color w:val="49595B"/>
          <w:sz w:val="20"/>
          <w:szCs w:val="20"/>
          <w:lang w:val="en-US"/>
        </w:rPr>
        <w:t xml:space="preserve"> 202</w:t>
      </w:r>
      <w:r w:rsidR="00AB0355" w:rsidRPr="0044058F">
        <w:rPr>
          <w:rFonts w:ascii="HelveticaNeueLT Pro 45 Lt" w:hAnsi="HelveticaNeueLT Pro 45 Lt"/>
          <w:color w:val="49595B"/>
          <w:sz w:val="20"/>
          <w:szCs w:val="20"/>
          <w:lang w:val="en-US"/>
        </w:rPr>
        <w:t>2</w:t>
      </w:r>
    </w:p>
    <w:p w14:paraId="34D128F7" w14:textId="040765A3" w:rsidR="00A154BF" w:rsidRPr="0044058F" w:rsidRDefault="00A154BF" w:rsidP="00642E01">
      <w:pPr>
        <w:rPr>
          <w:rFonts w:ascii="HelveticaNeueLT Pro 45 Lt" w:eastAsia="Times New Roman" w:hAnsi="HelveticaNeueLT Pro 45 Lt" w:cs="Times New Roman"/>
          <w:sz w:val="28"/>
          <w:szCs w:val="28"/>
          <w:lang w:val="en-US" w:eastAsia="en-GB"/>
        </w:rPr>
      </w:pPr>
    </w:p>
    <w:p w14:paraId="2AD2C913" w14:textId="032ECF97" w:rsidR="00A154BF" w:rsidRPr="0044058F" w:rsidRDefault="00560942" w:rsidP="00CE34F6">
      <w:pPr>
        <w:spacing w:line="520" w:lineRule="exact"/>
        <w:ind w:left="-567"/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</w:pPr>
      <w:r w:rsidRPr="0044058F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Certyfikaty WELL Health-Safety Rating dla </w:t>
      </w:r>
      <w:r w:rsidR="0044058F" w:rsidRPr="0044058F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>17 inwestycji</w:t>
      </w:r>
      <w:r w:rsidRPr="0044058F">
        <w:rPr>
          <w:rFonts w:ascii="HelveticaNeueLT Pro 65 Md" w:eastAsia="Times New Roman" w:hAnsi="HelveticaNeueLT Pro 65 Md" w:cs="Times New Roman"/>
          <w:color w:val="C7162B"/>
          <w:sz w:val="40"/>
          <w:szCs w:val="40"/>
          <w:lang w:eastAsia="en-GB"/>
        </w:rPr>
        <w:t xml:space="preserve"> Globalworth w Polsce</w:t>
      </w:r>
    </w:p>
    <w:p w14:paraId="69067298" w14:textId="3767183F" w:rsidR="00642E01" w:rsidRPr="0044058F" w:rsidRDefault="00642E01" w:rsidP="00C423E7">
      <w:pPr>
        <w:spacing w:line="160" w:lineRule="exact"/>
        <w:ind w:left="-567"/>
        <w:rPr>
          <w:rFonts w:ascii="HelveticaNeueLT Pro 65 Md" w:eastAsia="Times New Roman" w:hAnsi="HelveticaNeueLT Pro 65 Md" w:cs="Times New Roman"/>
          <w:color w:val="EC001E"/>
          <w:sz w:val="28"/>
          <w:szCs w:val="28"/>
          <w:lang w:eastAsia="en-GB"/>
        </w:rPr>
      </w:pPr>
    </w:p>
    <w:p w14:paraId="2F4E6FEE" w14:textId="77777777" w:rsidR="00D11198" w:rsidRPr="0044058F" w:rsidRDefault="00D11198" w:rsidP="001A7DB2">
      <w:pPr>
        <w:spacing w:line="330" w:lineRule="exact"/>
        <w:ind w:left="-567"/>
        <w:rPr>
          <w:rFonts w:ascii="HelveticaNeueLT Pro 65 Md" w:eastAsia="Times New Roman" w:hAnsi="HelveticaNeueLT Pro 65 Md" w:cs="Times New Roman"/>
          <w:color w:val="485A5A"/>
          <w:lang w:eastAsia="en-GB"/>
        </w:rPr>
      </w:pPr>
    </w:p>
    <w:p w14:paraId="34B598B8" w14:textId="606CF059" w:rsidR="003F6233" w:rsidRPr="002A43C4" w:rsidRDefault="0044058F" w:rsidP="00E848B9">
      <w:pPr>
        <w:spacing w:line="330" w:lineRule="exact"/>
        <w:ind w:left="-567"/>
      </w:pPr>
      <w:bookmarkStart w:id="0" w:name="_Hlk67584508"/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17 </w:t>
      </w:r>
      <w:r w:rsidR="00B32B1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projektów </w:t>
      </w:r>
      <w:r w:rsidR="00E848B9" w:rsidRPr="00E848B9">
        <w:rPr>
          <w:rFonts w:ascii="HelveticaNeueLT Pro 65 Md" w:eastAsia="Times New Roman" w:hAnsi="HelveticaNeueLT Pro 65 Md" w:cs="Times New Roman"/>
          <w:color w:val="485A5A"/>
          <w:lang w:eastAsia="en-GB"/>
        </w:rPr>
        <w:t>Globalworth w Polsce uzyskał</w:t>
      </w:r>
      <w:r>
        <w:rPr>
          <w:rFonts w:ascii="HelveticaNeueLT Pro 65 Md" w:eastAsia="Times New Roman" w:hAnsi="HelveticaNeueLT Pro 65 Md" w:cs="Times New Roman"/>
          <w:color w:val="485A5A"/>
          <w:lang w:eastAsia="en-GB"/>
        </w:rPr>
        <w:t>o</w:t>
      </w:r>
      <w:r w:rsidR="00E848B9" w:rsidRPr="00E848B9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certyfikaty bezpieczeństwa WELL Health-Safety Rating. Oznacza to, że </w:t>
      </w:r>
      <w:r w:rsidR="002F5802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te biurowce i projekty mixed-use </w:t>
      </w:r>
      <w:r w:rsidR="00E848B9" w:rsidRPr="00E848B9">
        <w:rPr>
          <w:rFonts w:ascii="HelveticaNeueLT Pro 65 Md" w:eastAsia="Times New Roman" w:hAnsi="HelveticaNeueLT Pro 65 Md" w:cs="Times New Roman"/>
          <w:color w:val="485A5A"/>
          <w:lang w:eastAsia="en-GB"/>
        </w:rPr>
        <w:t>spełniają najwyższe parametry w zakresie bezpieczeństwa zdrowotnego, tworząc dobre środowisko do pracy i interakcji społecznych wobec post-pandemicznych wyzwań.</w:t>
      </w:r>
      <w:r w:rsidR="00D65BC4" w:rsidRPr="00D65BC4">
        <w:rPr>
          <w:rFonts w:ascii="HelveticaNeueLT Pro 65 Md" w:eastAsia="Times New Roman" w:hAnsi="HelveticaNeueLT Pro 65 Md" w:cs="Times New Roman"/>
          <w:color w:val="485A5A"/>
          <w:lang w:eastAsia="en-GB"/>
        </w:rPr>
        <w:t xml:space="preserve"> </w:t>
      </w:r>
    </w:p>
    <w:p w14:paraId="35B09D7E" w14:textId="77777777" w:rsidR="003F6233" w:rsidRPr="002A43C4" w:rsidRDefault="003F6233" w:rsidP="003F6233">
      <w:pPr>
        <w:tabs>
          <w:tab w:val="left" w:pos="3060"/>
        </w:tabs>
        <w:ind w:left="-567" w:right="-613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E8178E" wp14:editId="60DC6725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6EC6E0B" id="Straight Connector 2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2A43C4">
        <w:tab/>
      </w:r>
    </w:p>
    <w:bookmarkEnd w:id="0"/>
    <w:p w14:paraId="131BFF58" w14:textId="26A11B1C" w:rsidR="00984F09" w:rsidRPr="00C30B90" w:rsidRDefault="00984F09" w:rsidP="000C06D3">
      <w:pPr>
        <w:spacing w:line="330" w:lineRule="exact"/>
        <w:rPr>
          <w:rFonts w:ascii="HelveticaNeueLT Pro 45 Lt" w:hAnsi="HelveticaNeueLT Pro 45 Lt"/>
          <w:color w:val="485A5A"/>
        </w:rPr>
      </w:pPr>
    </w:p>
    <w:p w14:paraId="78D29FF0" w14:textId="03729EAC" w:rsidR="000556C1" w:rsidRDefault="008B1B0D" w:rsidP="001E7219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8B1B0D">
        <w:rPr>
          <w:rFonts w:ascii="HelveticaNeueLT Pro 45 Lt" w:hAnsi="HelveticaNeueLT Pro 45 Lt"/>
          <w:color w:val="485A5A"/>
        </w:rPr>
        <w:t>WELL Health-Safety</w:t>
      </w:r>
      <w:r>
        <w:rPr>
          <w:rFonts w:ascii="HelveticaNeueLT Pro 45 Lt" w:hAnsi="HelveticaNeueLT Pro 45 Lt"/>
          <w:color w:val="485A5A"/>
        </w:rPr>
        <w:t xml:space="preserve"> Rating </w:t>
      </w:r>
      <w:r w:rsidRPr="008B1B0D">
        <w:rPr>
          <w:rFonts w:ascii="HelveticaNeueLT Pro 45 Lt" w:hAnsi="HelveticaNeueLT Pro 45 Lt"/>
          <w:color w:val="485A5A"/>
        </w:rPr>
        <w:t>to oparta na obiektywnej dokumentacji, zweryfikowana przez niezależny podmiot ocena dla wszystkich nowych oraz istniejących budynków.</w:t>
      </w:r>
    </w:p>
    <w:p w14:paraId="5910D3E5" w14:textId="77777777" w:rsidR="008B1B0D" w:rsidRDefault="008B1B0D" w:rsidP="001E7219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72209D18" w14:textId="1C08CAB6" w:rsidR="00C10A98" w:rsidRDefault="0064713B" w:rsidP="003A2CCE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920F50">
        <w:rPr>
          <w:rFonts w:ascii="HelveticaNeueLT Pro 45 Lt" w:hAnsi="HelveticaNeueLT Pro 45 Lt"/>
          <w:noProof/>
          <w:color w:val="485A5A"/>
          <w:lang w:eastAsia="pl-PL"/>
        </w:rPr>
        <w:drawing>
          <wp:anchor distT="0" distB="0" distL="114300" distR="114300" simplePos="0" relativeHeight="251660288" behindDoc="0" locked="0" layoutInCell="1" allowOverlap="1" wp14:anchorId="3E84BDF8" wp14:editId="5CE282F3">
            <wp:simplePos x="0" y="0"/>
            <wp:positionH relativeFrom="column">
              <wp:posOffset>-355600</wp:posOffset>
            </wp:positionH>
            <wp:positionV relativeFrom="paragraph">
              <wp:posOffset>246380</wp:posOffset>
            </wp:positionV>
            <wp:extent cx="330200" cy="330200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200" cy="33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43E8" w:rsidRPr="00C10A98">
        <w:rPr>
          <w:rFonts w:ascii="HelveticaNeueLT Pro 45 Lt" w:hAnsi="HelveticaNeueLT Pro 45 Lt"/>
          <w:noProof/>
          <w:color w:val="485A5A"/>
        </w:rPr>
        <w:t>„</w:t>
      </w:r>
      <w:r w:rsidR="008B1B0D" w:rsidRPr="008B1B0D">
        <w:rPr>
          <w:rFonts w:ascii="HelveticaNeueLT Pro 45 Lt" w:hAnsi="HelveticaNeueLT Pro 45 Lt"/>
          <w:noProof/>
          <w:color w:val="485A5A"/>
        </w:rPr>
        <w:t xml:space="preserve">Bezpieczeństwo i komfort najemców tworzących społeczność Globalworth są dla nas priorytetowe. Dlatego zdecydowaliśmy się na certyfikację </w:t>
      </w:r>
      <w:r w:rsidR="0058126A">
        <w:rPr>
          <w:rFonts w:ascii="HelveticaNeueLT Pro 45 Lt" w:hAnsi="HelveticaNeueLT Pro 45 Lt"/>
          <w:noProof/>
          <w:color w:val="485A5A"/>
        </w:rPr>
        <w:t>aż 17</w:t>
      </w:r>
      <w:r w:rsidR="008B1B0D" w:rsidRPr="008B1B0D">
        <w:rPr>
          <w:rFonts w:ascii="HelveticaNeueLT Pro 45 Lt" w:hAnsi="HelveticaNeueLT Pro 45 Lt"/>
          <w:noProof/>
          <w:color w:val="485A5A"/>
        </w:rPr>
        <w:t xml:space="preserve"> inwestycji w Polsce. </w:t>
      </w:r>
      <w:r w:rsidR="000132DF">
        <w:rPr>
          <w:rFonts w:ascii="HelveticaNeueLT Pro 45 Lt" w:hAnsi="HelveticaNeueLT Pro 45 Lt"/>
          <w:noProof/>
          <w:color w:val="485A5A"/>
        </w:rPr>
        <w:t xml:space="preserve">To między innymi warszawskie biurowce Warsaw Trade Tower, Skylight &amp; Lumen i Spektrum Tower, jak również </w:t>
      </w:r>
      <w:r w:rsidR="002F5B46">
        <w:rPr>
          <w:rFonts w:ascii="HelveticaNeueLT Pro 45 Lt" w:hAnsi="HelveticaNeueLT Pro 45 Lt"/>
          <w:noProof/>
          <w:color w:val="485A5A"/>
        </w:rPr>
        <w:t xml:space="preserve">nasze projekty wielofunkcyjne jak Hala Koszyki, katowicki Supersam czy wrocławska Renoma. </w:t>
      </w:r>
      <w:r w:rsidR="00AE34BF">
        <w:rPr>
          <w:rFonts w:ascii="HelveticaNeueLT Pro 45 Lt" w:hAnsi="HelveticaNeueLT Pro 45 Lt"/>
          <w:noProof/>
          <w:color w:val="485A5A"/>
        </w:rPr>
        <w:t>Nasze</w:t>
      </w:r>
      <w:r w:rsidR="00AA26C4">
        <w:rPr>
          <w:rFonts w:ascii="HelveticaNeueLT Pro 45 Lt" w:hAnsi="HelveticaNeueLT Pro 45 Lt"/>
          <w:noProof/>
          <w:color w:val="485A5A"/>
        </w:rPr>
        <w:t xml:space="preserve"> nieruchomości </w:t>
      </w:r>
      <w:r w:rsidR="008B1B0D" w:rsidRPr="008B1B0D">
        <w:rPr>
          <w:rFonts w:ascii="HelveticaNeueLT Pro 45 Lt" w:hAnsi="HelveticaNeueLT Pro 45 Lt"/>
          <w:noProof/>
          <w:color w:val="485A5A"/>
        </w:rPr>
        <w:t>został</w:t>
      </w:r>
      <w:r w:rsidR="00AE34BF">
        <w:rPr>
          <w:rFonts w:ascii="HelveticaNeueLT Pro 45 Lt" w:hAnsi="HelveticaNeueLT Pro 45 Lt"/>
          <w:noProof/>
          <w:color w:val="485A5A"/>
        </w:rPr>
        <w:t>y</w:t>
      </w:r>
      <w:r w:rsidR="008B1B0D" w:rsidRPr="008B1B0D">
        <w:rPr>
          <w:rFonts w:ascii="HelveticaNeueLT Pro 45 Lt" w:hAnsi="HelveticaNeueLT Pro 45 Lt"/>
          <w:noProof/>
          <w:color w:val="485A5A"/>
        </w:rPr>
        <w:t xml:space="preserve"> uznan</w:t>
      </w:r>
      <w:r w:rsidR="00AE34BF">
        <w:rPr>
          <w:rFonts w:ascii="HelveticaNeueLT Pro 45 Lt" w:hAnsi="HelveticaNeueLT Pro 45 Lt"/>
          <w:noProof/>
          <w:color w:val="485A5A"/>
        </w:rPr>
        <w:t>e</w:t>
      </w:r>
      <w:r w:rsidR="008B1B0D" w:rsidRPr="008B1B0D">
        <w:rPr>
          <w:rFonts w:ascii="HelveticaNeueLT Pro 45 Lt" w:hAnsi="HelveticaNeueLT Pro 45 Lt"/>
          <w:noProof/>
          <w:color w:val="485A5A"/>
        </w:rPr>
        <w:t xml:space="preserve"> za jedne z najbezpieczniejszych na świecie pod względem ochrony zdrowia oraz tworzenia przyjaznego i zdrowego środowiska pracy. </w:t>
      </w:r>
      <w:r w:rsidR="000526B3">
        <w:rPr>
          <w:rFonts w:ascii="HelveticaNeueLT Pro 45 Lt" w:hAnsi="HelveticaNeueLT Pro 45 Lt"/>
          <w:noProof/>
          <w:color w:val="485A5A"/>
        </w:rPr>
        <w:t xml:space="preserve">Warto przy tym podkreślić </w:t>
      </w:r>
      <w:r w:rsidR="003A2CCE">
        <w:rPr>
          <w:rFonts w:ascii="HelveticaNeueLT Pro 45 Lt" w:hAnsi="HelveticaNeueLT Pro 45 Lt"/>
          <w:noProof/>
          <w:color w:val="485A5A"/>
        </w:rPr>
        <w:t xml:space="preserve">i docenić </w:t>
      </w:r>
      <w:r w:rsidR="000526B3">
        <w:rPr>
          <w:rFonts w:ascii="HelveticaNeueLT Pro 45 Lt" w:hAnsi="HelveticaNeueLT Pro 45 Lt"/>
          <w:noProof/>
          <w:color w:val="485A5A"/>
        </w:rPr>
        <w:t>u</w:t>
      </w:r>
      <w:r w:rsidR="000526B3" w:rsidRPr="000526B3">
        <w:rPr>
          <w:rFonts w:ascii="HelveticaNeueLT Pro 45 Lt" w:hAnsi="HelveticaNeueLT Pro 45 Lt"/>
          <w:noProof/>
          <w:color w:val="485A5A"/>
        </w:rPr>
        <w:t xml:space="preserve">dział i zaangażowanie </w:t>
      </w:r>
      <w:r w:rsidR="007C6D6B">
        <w:rPr>
          <w:rFonts w:ascii="HelveticaNeueLT Pro 45 Lt" w:hAnsi="HelveticaNeueLT Pro 45 Lt"/>
          <w:noProof/>
          <w:color w:val="485A5A"/>
        </w:rPr>
        <w:t>w ten proces naszych zespołów budynkowych, przede wszystkim property managerów i facility manageró</w:t>
      </w:r>
      <w:r w:rsidR="003A2CCE">
        <w:rPr>
          <w:rFonts w:ascii="HelveticaNeueLT Pro 45 Lt" w:hAnsi="HelveticaNeueLT Pro 45 Lt"/>
          <w:noProof/>
          <w:color w:val="485A5A"/>
        </w:rPr>
        <w:t>w</w:t>
      </w:r>
      <w:r w:rsidR="00560083">
        <w:rPr>
          <w:rFonts w:ascii="HelveticaNeueLT Pro 45 Lt" w:hAnsi="HelveticaNeueLT Pro 45 Lt"/>
          <w:noProof/>
          <w:color w:val="485A5A"/>
        </w:rPr>
        <w:t>.</w:t>
      </w:r>
      <w:r w:rsidR="003A2CCE">
        <w:rPr>
          <w:rFonts w:ascii="HelveticaNeueLT Pro 45 Lt" w:hAnsi="HelveticaNeueLT Pro 45 Lt"/>
          <w:noProof/>
          <w:color w:val="485A5A"/>
        </w:rPr>
        <w:t xml:space="preserve">” </w:t>
      </w:r>
      <w:r w:rsidR="002D5996" w:rsidRPr="002D5996">
        <w:rPr>
          <w:rFonts w:ascii="HelveticaNeueLT Pro 45 Lt" w:hAnsi="HelveticaNeueLT Pro 45 Lt"/>
          <w:noProof/>
          <w:color w:val="485A5A"/>
        </w:rPr>
        <w:t xml:space="preserve">– mówi </w:t>
      </w:r>
      <w:r w:rsidR="0016343E">
        <w:rPr>
          <w:rFonts w:ascii="HelveticaNeueLT Pro 45 Lt" w:hAnsi="HelveticaNeueLT Pro 45 Lt"/>
          <w:b/>
          <w:bCs/>
          <w:noProof/>
          <w:color w:val="485A5A"/>
        </w:rPr>
        <w:t xml:space="preserve">Maciej Kamiński, </w:t>
      </w:r>
      <w:r w:rsidR="00560083" w:rsidRPr="00560083">
        <w:rPr>
          <w:rFonts w:ascii="HelveticaNeueLT Pro 45 Lt" w:hAnsi="HelveticaNeueLT Pro 45 Lt"/>
          <w:noProof/>
          <w:color w:val="485A5A"/>
        </w:rPr>
        <w:t>Head of Property &amp; Facility Department</w:t>
      </w:r>
      <w:r w:rsidR="00536D98">
        <w:rPr>
          <w:rFonts w:ascii="HelveticaNeueLT Pro 45 Lt" w:hAnsi="HelveticaNeueLT Pro 45 Lt"/>
          <w:noProof/>
          <w:color w:val="485A5A"/>
        </w:rPr>
        <w:t xml:space="preserve"> w </w:t>
      </w:r>
      <w:r w:rsidR="000F1038">
        <w:rPr>
          <w:rFonts w:ascii="HelveticaNeueLT Pro 45 Lt" w:hAnsi="HelveticaNeueLT Pro 45 Lt"/>
          <w:noProof/>
          <w:color w:val="485A5A"/>
        </w:rPr>
        <w:t xml:space="preserve">Globalworth Poland. </w:t>
      </w:r>
    </w:p>
    <w:p w14:paraId="31DAFC89" w14:textId="3916E3F2" w:rsidR="00E41C8F" w:rsidRDefault="00E41C8F" w:rsidP="00F305C6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630B57EF" w14:textId="0A564230" w:rsidR="000F1038" w:rsidRPr="000F1038" w:rsidRDefault="000F1038" w:rsidP="000F103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  <w:r w:rsidRPr="000F1038">
        <w:rPr>
          <w:rFonts w:ascii="HelveticaNeueLT Pro 45 Lt" w:hAnsi="HelveticaNeueLT Pro 45 Lt"/>
          <w:noProof/>
          <w:color w:val="485A5A"/>
        </w:rPr>
        <w:t>WELL Health-Safety Rating opracowany przez International WELL Building Institute (IWBI) jest odpowiedzią na pandemię COVID-19 i inne zagrożenia dotyczące bezpieczeństwa i zdrowia użytkowników budynków.</w:t>
      </w:r>
    </w:p>
    <w:p w14:paraId="453950AD" w14:textId="77777777" w:rsidR="000F1038" w:rsidRPr="000F1038" w:rsidRDefault="000F1038" w:rsidP="000F1038">
      <w:pPr>
        <w:spacing w:line="330" w:lineRule="exact"/>
        <w:ind w:left="-567"/>
        <w:rPr>
          <w:rFonts w:ascii="HelveticaNeueLT Pro 45 Lt" w:hAnsi="HelveticaNeueLT Pro 45 Lt"/>
          <w:noProof/>
          <w:color w:val="485A5A"/>
        </w:rPr>
      </w:pPr>
    </w:p>
    <w:p w14:paraId="45114376" w14:textId="026758D4" w:rsidR="00C423E7" w:rsidRDefault="000F1038" w:rsidP="000F1038">
      <w:pPr>
        <w:spacing w:line="330" w:lineRule="exact"/>
        <w:ind w:left="-567"/>
        <w:rPr>
          <w:rFonts w:ascii="HelveticaNeueLT Pro 45 Lt" w:hAnsi="HelveticaNeueLT Pro 45 Lt"/>
          <w:color w:val="485A5A"/>
        </w:rPr>
      </w:pPr>
      <w:r w:rsidRPr="000F1038">
        <w:rPr>
          <w:rFonts w:ascii="HelveticaNeueLT Pro 45 Lt" w:hAnsi="HelveticaNeueLT Pro 45 Lt"/>
          <w:noProof/>
          <w:color w:val="485A5A"/>
        </w:rPr>
        <w:t>IWBI powołało grupę prawie 600 ekspertów ds. zdrowia publicznego – m.in. wirusologów, naukowców, urzędników państwowych, architektów – której zadaniem była analiza i wyznaczenie najlepszych procedur bezpieczeństwa w odpowiedzi na kryzys związany z COVID-19. Po analizie wytycznych WHO, CDC i innych wiodących organizacji specjalizujących się w zdrowiu publicznym, powstał nowy schemat certyfikacji pod nazwą WELL Health-Safety Rating. WELL HSR proponuje działania, które należy podjąć, aby podnieść bezpieczeństwo użytkowników budynków i ograniczyć rozprzestrzenianie się chorób.</w:t>
      </w:r>
    </w:p>
    <w:p w14:paraId="5B30971F" w14:textId="77777777" w:rsidR="009715CE" w:rsidRPr="00920F50" w:rsidRDefault="009715CE" w:rsidP="00401709">
      <w:pPr>
        <w:tabs>
          <w:tab w:val="left" w:pos="567"/>
        </w:tabs>
        <w:spacing w:line="260" w:lineRule="exact"/>
        <w:ind w:right="-613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</w:p>
    <w:p w14:paraId="5A9071C1" w14:textId="4211A56E" w:rsidR="00E731CC" w:rsidRPr="00920F50" w:rsidRDefault="00E731CC" w:rsidP="002B0269">
      <w:pPr>
        <w:tabs>
          <w:tab w:val="left" w:pos="567"/>
        </w:tabs>
        <w:spacing w:line="340" w:lineRule="exact"/>
        <w:ind w:right="-612"/>
        <w:rPr>
          <w:rFonts w:ascii="HelveticaNeueLT Pro 45 Lt" w:hAnsi="HelveticaNeueLT Pro 45 Lt"/>
          <w:i/>
          <w:iCs/>
          <w:color w:val="485A5A"/>
          <w:sz w:val="20"/>
          <w:szCs w:val="20"/>
        </w:rPr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D3B62F6" wp14:editId="35D4ED12">
                <wp:simplePos x="0" y="0"/>
                <wp:positionH relativeFrom="column">
                  <wp:posOffset>-368300</wp:posOffset>
                </wp:positionH>
                <wp:positionV relativeFrom="paragraph">
                  <wp:posOffset>3810</wp:posOffset>
                </wp:positionV>
                <wp:extent cx="6438900" cy="0"/>
                <wp:effectExtent l="0" t="0" r="0" b="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38900" cy="0"/>
                        </a:xfrm>
                        <a:prstGeom prst="line">
                          <a:avLst/>
                        </a:prstGeom>
                        <a:ln w="15875" cap="rnd" cmpd="sng">
                          <a:solidFill>
                            <a:srgbClr val="C7162B"/>
                          </a:solidFill>
                          <a:prstDash val="solid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C9FC97B" id="Straight Connector 5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9pt,.3pt" to="478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" strokecolor="#c7162b" strokeweight="1.25pt">
                <v:stroke joinstyle="bevel" endcap="round"/>
              </v:line>
            </w:pict>
          </mc:Fallback>
        </mc:AlternateContent>
      </w:r>
    </w:p>
    <w:p w14:paraId="0E6B1BCD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  <w:r w:rsidRPr="001E224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C30389" wp14:editId="7C6B7BC1">
                <wp:simplePos x="0" y="0"/>
                <wp:positionH relativeFrom="column">
                  <wp:posOffset>1186815</wp:posOffset>
                </wp:positionH>
                <wp:positionV relativeFrom="paragraph">
                  <wp:posOffset>102235</wp:posOffset>
                </wp:positionV>
                <wp:extent cx="45720" cy="45720"/>
                <wp:effectExtent l="0" t="0" r="0" b="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20" cy="45720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B37663" id="Prostokąt 4" o:spid="_x0000_s1026" style="position:absolute;margin-left:93.45pt;margin-top:8.05pt;width:3.6pt;height:3.6pt;flip:y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" fillcolor="#c7162b" stroked="f" strokeweight="1pt"/>
            </w:pict>
          </mc:Fallback>
        </mc:AlternateContent>
      </w:r>
      <w:r w:rsidRPr="001E2242">
        <w:rPr>
          <w:rFonts w:ascii="HelveticaNeueLT Pro 45 Lt" w:hAnsi="HelveticaNeueLT Pro 45 Lt"/>
          <w:color w:val="485A5A"/>
          <w:sz w:val="28"/>
          <w:szCs w:val="28"/>
        </w:rPr>
        <w:t>O GLOBALWORTH</w:t>
      </w:r>
    </w:p>
    <w:p w14:paraId="3E163089" w14:textId="77777777" w:rsidR="00841269" w:rsidRPr="001E2242" w:rsidRDefault="00841269" w:rsidP="00841269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7450BFEC" w14:textId="13DDA42D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Globalworth jest giełdową spółką nieruchomościową działającą w Europie Środkowo-Wschodniej, notowaną na alternatywnym rynku inwestycyjnym (AIM) – subrynku głównego parkietu Giełdy Papierów Wartościowych w Londynie. 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lastRenderedPageBreak/>
        <w:t>Firma jest czołowym inwestorem sektora biurowego w Europie Środkowo-Wschodniej, dzięki wiodącej pozycji zarówno w Rumunii, jak i w Polsce. Globalworth inwestuje w wysokiej jakości nieruchomości biurowe i parki logistyczne w pierwszorzędnych lokalizacjach, dzięki czemu uzyskuje przychody z wynajmu powierzchni renomowanym najemcom z całego świata. Firma buduje nieruchomości, nabywa je, a także bezpośrednio nimi zarządza. Globalworth, kierowany przez 2</w:t>
      </w:r>
      <w:r w:rsidR="00C941EC">
        <w:rPr>
          <w:rFonts w:ascii="HelveticaNeueLT Pro 45 Lt" w:hAnsi="HelveticaNeueLT Pro 45 Lt"/>
          <w:color w:val="485A5A"/>
          <w:sz w:val="20"/>
          <w:szCs w:val="20"/>
        </w:rPr>
        <w:t>4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0 specjalistów na Cyprze, Guernsey, w Rumunii i Polsce, posiada portfel aktywów o wartości 3</w:t>
      </w:r>
      <w:r>
        <w:rPr>
          <w:rFonts w:ascii="HelveticaNeueLT Pro 45 Lt" w:hAnsi="HelveticaNeueLT Pro 45 Lt"/>
          <w:color w:val="485A5A"/>
          <w:sz w:val="20"/>
          <w:szCs w:val="20"/>
        </w:rPr>
        <w:t>,</w:t>
      </w:r>
      <w:r w:rsidR="00C941EC">
        <w:rPr>
          <w:rFonts w:ascii="HelveticaNeueLT Pro 45 Lt" w:hAnsi="HelveticaNeueLT Pro 45 Lt"/>
          <w:color w:val="485A5A"/>
          <w:sz w:val="20"/>
          <w:szCs w:val="20"/>
        </w:rPr>
        <w:t>2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mld euro (według stanu na 3</w:t>
      </w:r>
      <w:r w:rsidR="00C941EC">
        <w:rPr>
          <w:rFonts w:ascii="HelveticaNeueLT Pro 45 Lt" w:hAnsi="HelveticaNeueLT Pro 45 Lt"/>
          <w:color w:val="485A5A"/>
          <w:sz w:val="20"/>
          <w:szCs w:val="20"/>
        </w:rPr>
        <w:t xml:space="preserve">1 grudnia 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202</w:t>
      </w:r>
      <w:r w:rsidR="00E601EA"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roku). Około 9</w:t>
      </w:r>
      <w:r>
        <w:rPr>
          <w:rFonts w:ascii="HelveticaNeueLT Pro 45 Lt" w:hAnsi="HelveticaNeueLT Pro 45 Lt"/>
          <w:color w:val="485A5A"/>
          <w:sz w:val="20"/>
          <w:szCs w:val="20"/>
        </w:rPr>
        <w:t>5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>,</w:t>
      </w:r>
      <w:r>
        <w:rPr>
          <w:rFonts w:ascii="HelveticaNeueLT Pro 45 Lt" w:hAnsi="HelveticaNeueLT Pro 45 Lt"/>
          <w:color w:val="485A5A"/>
          <w:sz w:val="20"/>
          <w:szCs w:val="20"/>
        </w:rPr>
        <w:t>1</w:t>
      </w: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proc. portfela to nieruchomości generujące przychody z wynajmu, głównie biurowe, wynajęte szerokiej gamie około 650 międzynarodowych i krajowych firm. W Rumunii spółka posiada nieruchomości w Bukareszcie, Timișoarze, Konstancy i Pitești. Z kolei w Polsce działa w Warszawie, Gdańsku, Katowicach, Krakowie, Łodzi i we Wrocławiu. </w:t>
      </w:r>
    </w:p>
    <w:p w14:paraId="58DFBDDD" w14:textId="77777777" w:rsidR="00841269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</w:p>
    <w:p w14:paraId="4E4990BB" w14:textId="7294802A" w:rsidR="002D5B0F" w:rsidRPr="00920F50" w:rsidRDefault="00841269" w:rsidP="00841269">
      <w:pPr>
        <w:tabs>
          <w:tab w:val="left" w:pos="567"/>
        </w:tabs>
        <w:spacing w:line="280" w:lineRule="exact"/>
        <w:ind w:left="-567"/>
        <w:rPr>
          <w:rFonts w:ascii="HelveticaNeueLT Pro 45 Lt" w:hAnsi="HelveticaNeueLT Pro 45 Lt"/>
          <w:color w:val="485A5A"/>
          <w:sz w:val="20"/>
          <w:szCs w:val="20"/>
        </w:rPr>
      </w:pPr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Więcej informacji na stronie </w:t>
      </w:r>
      <w:hyperlink r:id="rId9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www.globalworth.com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oraz w kanałach </w:t>
      </w:r>
      <w:hyperlink r:id="rId10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Facebook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, </w:t>
      </w:r>
      <w:hyperlink r:id="rId11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Instagram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 xml:space="preserve"> i </w:t>
      </w:r>
      <w:hyperlink r:id="rId12" w:history="1">
        <w:r w:rsidRPr="001E2242">
          <w:rPr>
            <w:rStyle w:val="Hipercze"/>
            <w:rFonts w:ascii="HelveticaNeueLT Pro 45 Lt" w:hAnsi="HelveticaNeueLT Pro 45 Lt"/>
            <w:sz w:val="20"/>
            <w:szCs w:val="20"/>
          </w:rPr>
          <w:t>LinkedIn</w:t>
        </w:r>
      </w:hyperlink>
      <w:r w:rsidRPr="001E2242">
        <w:rPr>
          <w:rFonts w:ascii="HelveticaNeueLT Pro 45 Lt" w:hAnsi="HelveticaNeueLT Pro 45 Lt"/>
          <w:color w:val="485A5A"/>
          <w:sz w:val="20"/>
          <w:szCs w:val="20"/>
        </w:rPr>
        <w:t>.</w:t>
      </w:r>
    </w:p>
    <w:p w14:paraId="5F83AA25" w14:textId="77777777" w:rsidR="00FD2F51" w:rsidRPr="00920F50" w:rsidRDefault="00FD2F51" w:rsidP="00FD2F51">
      <w:pPr>
        <w:tabs>
          <w:tab w:val="left" w:pos="567"/>
        </w:tabs>
        <w:spacing w:line="100" w:lineRule="exact"/>
        <w:ind w:left="-567" w:right="-612"/>
        <w:rPr>
          <w:rFonts w:ascii="HelveticaNeueLT Pro 45 Lt" w:hAnsi="HelveticaNeueLT Pro 45 Lt"/>
          <w:color w:val="485A5A"/>
          <w:sz w:val="10"/>
          <w:szCs w:val="10"/>
        </w:rPr>
      </w:pPr>
    </w:p>
    <w:p w14:paraId="592329D4" w14:textId="77777777" w:rsidR="00FD2F51" w:rsidRPr="00920F50" w:rsidRDefault="00FD2F51" w:rsidP="00FD2F51">
      <w:pPr>
        <w:tabs>
          <w:tab w:val="left" w:pos="3060"/>
        </w:tabs>
        <w:ind w:left="-567" w:right="-613"/>
      </w:pPr>
      <w:r w:rsidRPr="00920F50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082A58C" wp14:editId="4F15A9F9">
                <wp:simplePos x="0" y="0"/>
                <wp:positionH relativeFrom="column">
                  <wp:posOffset>-330200</wp:posOffset>
                </wp:positionH>
                <wp:positionV relativeFrom="paragraph">
                  <wp:posOffset>116205</wp:posOffset>
                </wp:positionV>
                <wp:extent cx="6375400" cy="0"/>
                <wp:effectExtent l="0" t="0" r="0" b="1270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375400" cy="0"/>
                        </a:xfrm>
                        <a:prstGeom prst="line">
                          <a:avLst/>
                        </a:prstGeom>
                        <a:ln w="15875" cap="rnd">
                          <a:solidFill>
                            <a:srgbClr val="485A5A"/>
                          </a:solidFill>
                          <a:prstDash val="sysDot"/>
                          <a:beve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B1A4BBD" id="Straight Connector 7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26pt,9.15pt" to="476pt,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" strokecolor="#485a5a" strokeweight="1.25pt">
                <v:stroke dashstyle="1 1" joinstyle="bevel" endcap="round"/>
              </v:line>
            </w:pict>
          </mc:Fallback>
        </mc:AlternateContent>
      </w:r>
      <w:r w:rsidRPr="00920F50">
        <w:tab/>
      </w:r>
    </w:p>
    <w:p w14:paraId="3508826F" w14:textId="77777777" w:rsidR="00FD2F51" w:rsidRPr="00920F50" w:rsidRDefault="00FD2F51" w:rsidP="00FD2F51">
      <w:pPr>
        <w:tabs>
          <w:tab w:val="left" w:pos="567"/>
        </w:tabs>
        <w:spacing w:line="260" w:lineRule="exact"/>
        <w:ind w:left="-567" w:right="-613"/>
        <w:rPr>
          <w:rFonts w:ascii="HelveticaNeueLT Pro 45 Lt" w:hAnsi="HelveticaNeueLT Pro 45 Lt"/>
          <w:color w:val="485A5A"/>
          <w:sz w:val="28"/>
          <w:szCs w:val="28"/>
        </w:rPr>
      </w:pPr>
    </w:p>
    <w:p w14:paraId="4E226334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  <w:r w:rsidRPr="00920F50">
        <w:rPr>
          <w:rFonts w:ascii="HelveticaNeueLT Pro 45 Lt" w:hAnsi="HelveticaNeueLT Pro 45 Lt"/>
          <w:noProof/>
          <w:color w:val="49595B"/>
          <w:sz w:val="52"/>
          <w:szCs w:val="52"/>
          <w:lang w:eastAsia="pl-P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5B0FFA7" wp14:editId="4264F6BB">
                <wp:simplePos x="0" y="0"/>
                <wp:positionH relativeFrom="column">
                  <wp:posOffset>460375</wp:posOffset>
                </wp:positionH>
                <wp:positionV relativeFrom="paragraph">
                  <wp:posOffset>105410</wp:posOffset>
                </wp:positionV>
                <wp:extent cx="45719" cy="45719"/>
                <wp:effectExtent l="0" t="0" r="0" b="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719" cy="45719"/>
                        </a:xfrm>
                        <a:prstGeom prst="rect">
                          <a:avLst/>
                        </a:prstGeom>
                        <a:solidFill>
                          <a:srgbClr val="C7162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8B5891" id="Rectangle 6" o:spid="_x0000_s1026" style="position:absolute;margin-left:36.25pt;margin-top:8.3pt;width:3.6pt;height:3.6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" fillcolor="#c7162b" stroked="f" strokeweight="1pt"/>
            </w:pict>
          </mc:Fallback>
        </mc:AlternateContent>
      </w:r>
      <w:r w:rsidRPr="00920F50">
        <w:rPr>
          <w:rFonts w:ascii="HelveticaNeueLT Pro 45 Lt" w:hAnsi="HelveticaNeueLT Pro 45 Lt"/>
          <w:color w:val="485A5A"/>
          <w:sz w:val="28"/>
          <w:szCs w:val="28"/>
        </w:rPr>
        <w:t>KONTAKT</w:t>
      </w:r>
    </w:p>
    <w:p w14:paraId="1844A480" w14:textId="77777777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rPr>
          <w:rFonts w:ascii="HelveticaNeueLT Pro 45 Lt" w:hAnsi="HelveticaNeueLT Pro 45 Lt"/>
          <w:color w:val="485A5A"/>
          <w:sz w:val="28"/>
          <w:szCs w:val="28"/>
        </w:rPr>
      </w:pPr>
    </w:p>
    <w:p w14:paraId="2214092E" w14:textId="405186A5" w:rsidR="00630556" w:rsidRPr="00920F50" w:rsidRDefault="00630556" w:rsidP="00630556">
      <w:pPr>
        <w:tabs>
          <w:tab w:val="left" w:pos="567"/>
        </w:tabs>
        <w:spacing w:line="280" w:lineRule="exact"/>
        <w:ind w:left="-567" w:right="-612"/>
        <w:jc w:val="both"/>
        <w:rPr>
          <w:rFonts w:ascii="HelveticaNeueLT Pro 65 Md" w:hAnsi="HelveticaNeueLT Pro 65 Md"/>
          <w:color w:val="485A5A"/>
          <w:sz w:val="20"/>
          <w:szCs w:val="20"/>
        </w:rPr>
      </w:pPr>
      <w:r w:rsidRPr="00920F50">
        <w:rPr>
          <w:rFonts w:ascii="HelveticaNeueLT Pro 65 Md" w:hAnsi="HelveticaNeueLT Pro 65 Md"/>
          <w:color w:val="C7162B"/>
          <w:sz w:val="20"/>
          <w:szCs w:val="20"/>
        </w:rPr>
        <w:t xml:space="preserve">E: </w:t>
      </w:r>
      <w:r w:rsidR="005F1F8F">
        <w:rPr>
          <w:rFonts w:ascii="HelveticaNeueLT Pro 65 Md" w:hAnsi="HelveticaNeueLT Pro 65 Md"/>
          <w:color w:val="485A5A"/>
          <w:sz w:val="20"/>
          <w:szCs w:val="20"/>
        </w:rPr>
        <w:t>marketing</w:t>
      </w:r>
      <w:r w:rsidRPr="00920F50">
        <w:rPr>
          <w:rFonts w:ascii="HelveticaNeueLT Pro 65 Md" w:hAnsi="HelveticaNeueLT Pro 65 Md"/>
          <w:color w:val="485A5A"/>
          <w:sz w:val="20"/>
          <w:szCs w:val="20"/>
        </w:rPr>
        <w:t>@globalworth.pl</w:t>
      </w:r>
    </w:p>
    <w:p w14:paraId="31A68A68" w14:textId="6A447E0C" w:rsidR="00305D2F" w:rsidRPr="00920F50" w:rsidRDefault="00305D2F" w:rsidP="00FD2F51">
      <w:pPr>
        <w:tabs>
          <w:tab w:val="left" w:pos="567"/>
        </w:tabs>
        <w:spacing w:line="260" w:lineRule="exact"/>
        <w:ind w:left="-567" w:right="-613"/>
        <w:rPr>
          <w:rFonts w:ascii="HelveticaNeueLT Pro 65 Md" w:hAnsi="HelveticaNeueLT Pro 65 Md"/>
          <w:color w:val="485A5A"/>
          <w:sz w:val="20"/>
          <w:szCs w:val="20"/>
        </w:rPr>
      </w:pPr>
    </w:p>
    <w:sectPr w:rsidR="00305D2F" w:rsidRPr="00920F50" w:rsidSect="00B25346">
      <w:footerReference w:type="default" r:id="rId13"/>
      <w:pgSz w:w="11906" w:h="16838"/>
      <w:pgMar w:top="567" w:right="851" w:bottom="822" w:left="1440" w:header="709" w:footer="41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45BD2B" w14:textId="77777777" w:rsidR="0071775A" w:rsidRDefault="0071775A" w:rsidP="002E2C75">
      <w:r>
        <w:separator/>
      </w:r>
    </w:p>
  </w:endnote>
  <w:endnote w:type="continuationSeparator" w:id="0">
    <w:p w14:paraId="2D4779AE" w14:textId="77777777" w:rsidR="0071775A" w:rsidRDefault="0071775A" w:rsidP="002E2C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NeueLT Pro 45 Lt">
    <w:altName w:val="Corbel"/>
    <w:panose1 w:val="020B0403020202020204"/>
    <w:charset w:val="00"/>
    <w:family w:val="swiss"/>
    <w:notTrueType/>
    <w:pitch w:val="variable"/>
    <w:sig w:usb0="800000AF" w:usb1="5000204A" w:usb2="00000000" w:usb3="00000000" w:csb0="0000009B" w:csb1="00000000"/>
  </w:font>
  <w:font w:name="HelveticaNeueLT Pro 65 Md">
    <w:altName w:val="Arial"/>
    <w:panose1 w:val="020B0604020202020204"/>
    <w:charset w:val="00"/>
    <w:family w:val="swiss"/>
    <w:notTrueType/>
    <w:pitch w:val="variable"/>
    <w:sig w:usb0="800000AF" w:usb1="5000204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A59CE1" w14:textId="3A5A1981" w:rsidR="00B25346" w:rsidRDefault="00B25346">
    <w:pPr>
      <w:pStyle w:val="Stopka"/>
      <w:rPr>
        <w:rFonts w:ascii="HelveticaNeueLT Pro 45 Lt" w:hAnsi="HelveticaNeueLT Pro 45 Lt"/>
        <w:sz w:val="16"/>
        <w:szCs w:val="16"/>
      </w:rPr>
    </w:pPr>
    <w:r w:rsidRPr="00B25346">
      <w:rPr>
        <w:rFonts w:ascii="HelveticaNeueLT Pro 45 Lt" w:hAnsi="HelveticaNeueLT Pro 45 Lt"/>
        <w:noProof/>
        <w:sz w:val="16"/>
        <w:szCs w:val="16"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C403884" wp14:editId="498B632A">
              <wp:simplePos x="0" y="0"/>
              <wp:positionH relativeFrom="column">
                <wp:posOffset>-327096</wp:posOffset>
              </wp:positionH>
              <wp:positionV relativeFrom="paragraph">
                <wp:posOffset>121920</wp:posOffset>
              </wp:positionV>
              <wp:extent cx="6438900" cy="0"/>
              <wp:effectExtent l="0" t="0" r="12700" b="12700"/>
              <wp:wrapNone/>
              <wp:docPr id="13" name="Straight Connector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38900" cy="0"/>
                      </a:xfrm>
                      <a:prstGeom prst="line">
                        <a:avLst/>
                      </a:prstGeom>
                      <a:ln w="9525" cap="rnd" cmpd="sng">
                        <a:solidFill>
                          <a:schemeClr val="bg1">
                            <a:lumMod val="75000"/>
                          </a:schemeClr>
                        </a:solidFill>
                        <a:prstDash val="solid"/>
                        <a:bevel/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78CAD2" id="Straight Connector 13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25.75pt,9.6pt" to="481.25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" strokecolor="#bfbfbf [2412]">
              <v:stroke joinstyle="bevel" endcap="round"/>
            </v:line>
          </w:pict>
        </mc:Fallback>
      </mc:AlternateContent>
    </w:r>
  </w:p>
  <w:p w14:paraId="0125A7AE" w14:textId="418EA997" w:rsidR="00B25346" w:rsidRDefault="00B25346" w:rsidP="00B25346">
    <w:pPr>
      <w:pStyle w:val="Stopka"/>
      <w:ind w:left="-567"/>
      <w:rPr>
        <w:rFonts w:ascii="HelveticaNeueLT Pro 45 Lt" w:hAnsi="HelveticaNeueLT Pro 45 Lt"/>
        <w:sz w:val="16"/>
        <w:szCs w:val="16"/>
      </w:rPr>
    </w:pPr>
    <w:r>
      <w:rPr>
        <w:rFonts w:ascii="HelveticaNeueLT Pro 45 Lt" w:hAnsi="HelveticaNeueLT Pro 45 Lt"/>
        <w:noProof/>
        <w:color w:val="9D9A98"/>
        <w:sz w:val="16"/>
        <w:szCs w:val="16"/>
        <w:lang w:eastAsia="pl-PL"/>
      </w:rPr>
      <w:drawing>
        <wp:anchor distT="0" distB="0" distL="114300" distR="114300" simplePos="0" relativeHeight="251660288" behindDoc="0" locked="0" layoutInCell="1" allowOverlap="1" wp14:anchorId="32499632" wp14:editId="50AF55E4">
          <wp:simplePos x="0" y="0"/>
          <wp:positionH relativeFrom="column">
            <wp:posOffset>5557997</wp:posOffset>
          </wp:positionH>
          <wp:positionV relativeFrom="paragraph">
            <wp:posOffset>118110</wp:posOffset>
          </wp:positionV>
          <wp:extent cx="554400" cy="187200"/>
          <wp:effectExtent l="0" t="0" r="4445" b="3810"/>
          <wp:wrapSquare wrapText="bothSides"/>
          <wp:docPr id="14" name="Picture 14" descr="A picture containing drawing, stop, foo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 descr="A picture containing drawing, stop, food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4400" cy="18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25346">
      <w:rPr>
        <w:rFonts w:ascii="HelveticaNeueLT Pro 45 Lt" w:hAnsi="HelveticaNeueLT Pro 45 Lt"/>
        <w:sz w:val="16"/>
        <w:szCs w:val="16"/>
      </w:rPr>
      <w:t xml:space="preserve"> </w:t>
    </w:r>
  </w:p>
  <w:p w14:paraId="48BD2E03" w14:textId="274C9F79" w:rsidR="00B25346" w:rsidRPr="00B25346" w:rsidRDefault="00B25346" w:rsidP="00B25346">
    <w:pPr>
      <w:pStyle w:val="Stopka"/>
      <w:ind w:left="-567"/>
      <w:rPr>
        <w:rFonts w:ascii="HelveticaNeueLT Pro 45 Lt" w:hAnsi="HelveticaNeueLT Pro 45 Lt"/>
        <w:color w:val="9D9A98"/>
        <w:sz w:val="16"/>
        <w:szCs w:val="16"/>
      </w:rPr>
    </w:pPr>
    <w:r w:rsidRPr="00B25346">
      <w:rPr>
        <w:rFonts w:ascii="HelveticaNeueLT Pro 45 Lt" w:hAnsi="HelveticaNeueLT Pro 45 Lt"/>
        <w:color w:val="9D9A98"/>
        <w:sz w:val="16"/>
        <w:szCs w:val="16"/>
      </w:rPr>
      <w:t>MEDIA RELEASE</w:t>
    </w:r>
    <w:r>
      <w:rPr>
        <w:rFonts w:ascii="HelveticaNeueLT Pro 45 Lt" w:hAnsi="HelveticaNeueLT Pro 45 Lt"/>
        <w:color w:val="9D9A98"/>
        <w:sz w:val="16"/>
        <w:szCs w:val="16"/>
      </w:rPr>
      <w:t xml:space="preserve">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17F675" w14:textId="77777777" w:rsidR="0071775A" w:rsidRDefault="0071775A" w:rsidP="002E2C75">
      <w:r>
        <w:separator/>
      </w:r>
    </w:p>
  </w:footnote>
  <w:footnote w:type="continuationSeparator" w:id="0">
    <w:p w14:paraId="17051361" w14:textId="77777777" w:rsidR="0071775A" w:rsidRDefault="0071775A" w:rsidP="002E2C7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embedSystemFonts/>
  <w:saveSubset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34A"/>
    <w:rsid w:val="0000120C"/>
    <w:rsid w:val="00003CC3"/>
    <w:rsid w:val="000132DF"/>
    <w:rsid w:val="000201CD"/>
    <w:rsid w:val="00042A0C"/>
    <w:rsid w:val="000526B3"/>
    <w:rsid w:val="00054E07"/>
    <w:rsid w:val="000556C1"/>
    <w:rsid w:val="000617A1"/>
    <w:rsid w:val="00062110"/>
    <w:rsid w:val="0007448B"/>
    <w:rsid w:val="00074DC4"/>
    <w:rsid w:val="000826CC"/>
    <w:rsid w:val="00092351"/>
    <w:rsid w:val="000939E0"/>
    <w:rsid w:val="00095428"/>
    <w:rsid w:val="000B154D"/>
    <w:rsid w:val="000B3498"/>
    <w:rsid w:val="000B68CE"/>
    <w:rsid w:val="000C06D3"/>
    <w:rsid w:val="000C1CAB"/>
    <w:rsid w:val="000C727B"/>
    <w:rsid w:val="000C7AE8"/>
    <w:rsid w:val="000D53A6"/>
    <w:rsid w:val="000D56BE"/>
    <w:rsid w:val="000E3EDD"/>
    <w:rsid w:val="000F1038"/>
    <w:rsid w:val="00100B17"/>
    <w:rsid w:val="001140FB"/>
    <w:rsid w:val="00114FB5"/>
    <w:rsid w:val="00131690"/>
    <w:rsid w:val="001440A3"/>
    <w:rsid w:val="00147BEF"/>
    <w:rsid w:val="00147FDF"/>
    <w:rsid w:val="00155DDA"/>
    <w:rsid w:val="00161D9C"/>
    <w:rsid w:val="0016343E"/>
    <w:rsid w:val="00176076"/>
    <w:rsid w:val="0017607B"/>
    <w:rsid w:val="001850CA"/>
    <w:rsid w:val="0019351A"/>
    <w:rsid w:val="001A3D5A"/>
    <w:rsid w:val="001A7DB2"/>
    <w:rsid w:val="001C6BEA"/>
    <w:rsid w:val="001C70A8"/>
    <w:rsid w:val="001D05A8"/>
    <w:rsid w:val="001E27E5"/>
    <w:rsid w:val="001E7219"/>
    <w:rsid w:val="001F1F81"/>
    <w:rsid w:val="0020274F"/>
    <w:rsid w:val="00215AD6"/>
    <w:rsid w:val="00215F75"/>
    <w:rsid w:val="00216CE2"/>
    <w:rsid w:val="00235026"/>
    <w:rsid w:val="00236030"/>
    <w:rsid w:val="00250C11"/>
    <w:rsid w:val="00256C0A"/>
    <w:rsid w:val="002643E8"/>
    <w:rsid w:val="00265121"/>
    <w:rsid w:val="002725D9"/>
    <w:rsid w:val="002745EE"/>
    <w:rsid w:val="002772D1"/>
    <w:rsid w:val="00291269"/>
    <w:rsid w:val="00291D88"/>
    <w:rsid w:val="002947DA"/>
    <w:rsid w:val="002A3D10"/>
    <w:rsid w:val="002A43C4"/>
    <w:rsid w:val="002A7A24"/>
    <w:rsid w:val="002B0269"/>
    <w:rsid w:val="002B4904"/>
    <w:rsid w:val="002B4994"/>
    <w:rsid w:val="002B6DDE"/>
    <w:rsid w:val="002D28A0"/>
    <w:rsid w:val="002D499B"/>
    <w:rsid w:val="002D5996"/>
    <w:rsid w:val="002D5B0F"/>
    <w:rsid w:val="002E1D55"/>
    <w:rsid w:val="002E1EA8"/>
    <w:rsid w:val="002E2C75"/>
    <w:rsid w:val="002F01EB"/>
    <w:rsid w:val="002F1E3A"/>
    <w:rsid w:val="002F5802"/>
    <w:rsid w:val="002F5B46"/>
    <w:rsid w:val="0030333D"/>
    <w:rsid w:val="003043D2"/>
    <w:rsid w:val="00305D2F"/>
    <w:rsid w:val="00316038"/>
    <w:rsid w:val="00343721"/>
    <w:rsid w:val="0034437F"/>
    <w:rsid w:val="003527A8"/>
    <w:rsid w:val="00355029"/>
    <w:rsid w:val="00366A1F"/>
    <w:rsid w:val="00375CC4"/>
    <w:rsid w:val="00384FC0"/>
    <w:rsid w:val="003A2865"/>
    <w:rsid w:val="003A2CCE"/>
    <w:rsid w:val="003C5AF5"/>
    <w:rsid w:val="003C7B9E"/>
    <w:rsid w:val="003D2A4E"/>
    <w:rsid w:val="003D3D41"/>
    <w:rsid w:val="003D62AD"/>
    <w:rsid w:val="003E7BCB"/>
    <w:rsid w:val="003F05B9"/>
    <w:rsid w:val="003F343C"/>
    <w:rsid w:val="003F6233"/>
    <w:rsid w:val="003F7958"/>
    <w:rsid w:val="00401709"/>
    <w:rsid w:val="004229BD"/>
    <w:rsid w:val="0042398A"/>
    <w:rsid w:val="00437039"/>
    <w:rsid w:val="0044058F"/>
    <w:rsid w:val="00440BD6"/>
    <w:rsid w:val="00445CDB"/>
    <w:rsid w:val="00450B26"/>
    <w:rsid w:val="0045159F"/>
    <w:rsid w:val="00453D95"/>
    <w:rsid w:val="00455D01"/>
    <w:rsid w:val="00483699"/>
    <w:rsid w:val="00487969"/>
    <w:rsid w:val="004969DA"/>
    <w:rsid w:val="004A2225"/>
    <w:rsid w:val="004A4BC9"/>
    <w:rsid w:val="004C039A"/>
    <w:rsid w:val="004E0C05"/>
    <w:rsid w:val="00503111"/>
    <w:rsid w:val="00523F27"/>
    <w:rsid w:val="00527189"/>
    <w:rsid w:val="005278B5"/>
    <w:rsid w:val="00535B29"/>
    <w:rsid w:val="00536D98"/>
    <w:rsid w:val="00540072"/>
    <w:rsid w:val="00542C49"/>
    <w:rsid w:val="00546CDA"/>
    <w:rsid w:val="00553EEC"/>
    <w:rsid w:val="005576A4"/>
    <w:rsid w:val="00560083"/>
    <w:rsid w:val="005608AF"/>
    <w:rsid w:val="00560942"/>
    <w:rsid w:val="00563089"/>
    <w:rsid w:val="0056433B"/>
    <w:rsid w:val="00572096"/>
    <w:rsid w:val="00573B11"/>
    <w:rsid w:val="0058126A"/>
    <w:rsid w:val="005866CB"/>
    <w:rsid w:val="0059007F"/>
    <w:rsid w:val="00590665"/>
    <w:rsid w:val="00592B22"/>
    <w:rsid w:val="005B0375"/>
    <w:rsid w:val="005B2CBF"/>
    <w:rsid w:val="005C353C"/>
    <w:rsid w:val="005C4AC8"/>
    <w:rsid w:val="005C4B45"/>
    <w:rsid w:val="005D16FD"/>
    <w:rsid w:val="005D17E5"/>
    <w:rsid w:val="005D62E6"/>
    <w:rsid w:val="005E27C4"/>
    <w:rsid w:val="005E7964"/>
    <w:rsid w:val="005F1F8F"/>
    <w:rsid w:val="005F560D"/>
    <w:rsid w:val="0061540C"/>
    <w:rsid w:val="00623C04"/>
    <w:rsid w:val="00630556"/>
    <w:rsid w:val="006315E6"/>
    <w:rsid w:val="00637F2F"/>
    <w:rsid w:val="00642E01"/>
    <w:rsid w:val="0064713B"/>
    <w:rsid w:val="00651E96"/>
    <w:rsid w:val="00674B1E"/>
    <w:rsid w:val="00675A15"/>
    <w:rsid w:val="006832C0"/>
    <w:rsid w:val="00683EBF"/>
    <w:rsid w:val="00692A48"/>
    <w:rsid w:val="00693438"/>
    <w:rsid w:val="00696458"/>
    <w:rsid w:val="006964F8"/>
    <w:rsid w:val="00697EB7"/>
    <w:rsid w:val="006B69A3"/>
    <w:rsid w:val="006C294A"/>
    <w:rsid w:val="006C65B4"/>
    <w:rsid w:val="006D2235"/>
    <w:rsid w:val="006D75BE"/>
    <w:rsid w:val="006E7384"/>
    <w:rsid w:val="006F29C2"/>
    <w:rsid w:val="006F5F91"/>
    <w:rsid w:val="00701EAE"/>
    <w:rsid w:val="0070278F"/>
    <w:rsid w:val="00704942"/>
    <w:rsid w:val="00710B25"/>
    <w:rsid w:val="00713257"/>
    <w:rsid w:val="007135C2"/>
    <w:rsid w:val="0071775A"/>
    <w:rsid w:val="00717885"/>
    <w:rsid w:val="007224B8"/>
    <w:rsid w:val="007310C7"/>
    <w:rsid w:val="00736C01"/>
    <w:rsid w:val="00744601"/>
    <w:rsid w:val="00745F10"/>
    <w:rsid w:val="00753AB6"/>
    <w:rsid w:val="00762A8D"/>
    <w:rsid w:val="00765686"/>
    <w:rsid w:val="007716D2"/>
    <w:rsid w:val="00781067"/>
    <w:rsid w:val="00781937"/>
    <w:rsid w:val="0079244F"/>
    <w:rsid w:val="00793177"/>
    <w:rsid w:val="00794F18"/>
    <w:rsid w:val="007A4122"/>
    <w:rsid w:val="007A7183"/>
    <w:rsid w:val="007B129D"/>
    <w:rsid w:val="007C6D6B"/>
    <w:rsid w:val="007F00E7"/>
    <w:rsid w:val="007F178D"/>
    <w:rsid w:val="008060E3"/>
    <w:rsid w:val="008069A7"/>
    <w:rsid w:val="00807495"/>
    <w:rsid w:val="00810C31"/>
    <w:rsid w:val="00816F98"/>
    <w:rsid w:val="0083361B"/>
    <w:rsid w:val="00841269"/>
    <w:rsid w:val="0084207D"/>
    <w:rsid w:val="00842D4E"/>
    <w:rsid w:val="00844733"/>
    <w:rsid w:val="008449B6"/>
    <w:rsid w:val="008464E4"/>
    <w:rsid w:val="00847E73"/>
    <w:rsid w:val="00850422"/>
    <w:rsid w:val="00854A7A"/>
    <w:rsid w:val="00857F26"/>
    <w:rsid w:val="00861D3F"/>
    <w:rsid w:val="00874C28"/>
    <w:rsid w:val="008752AC"/>
    <w:rsid w:val="00890EA9"/>
    <w:rsid w:val="008928DF"/>
    <w:rsid w:val="008A0957"/>
    <w:rsid w:val="008A4734"/>
    <w:rsid w:val="008A63FC"/>
    <w:rsid w:val="008B1B0D"/>
    <w:rsid w:val="008B26F3"/>
    <w:rsid w:val="008B2C1B"/>
    <w:rsid w:val="008C66E5"/>
    <w:rsid w:val="008D0D4C"/>
    <w:rsid w:val="008D184E"/>
    <w:rsid w:val="008D1F5E"/>
    <w:rsid w:val="008E139F"/>
    <w:rsid w:val="008F49A4"/>
    <w:rsid w:val="00904BEA"/>
    <w:rsid w:val="00905A34"/>
    <w:rsid w:val="009144E2"/>
    <w:rsid w:val="00917A80"/>
    <w:rsid w:val="00920F50"/>
    <w:rsid w:val="009227ED"/>
    <w:rsid w:val="009343DB"/>
    <w:rsid w:val="009345CB"/>
    <w:rsid w:val="00935331"/>
    <w:rsid w:val="009401C3"/>
    <w:rsid w:val="00941047"/>
    <w:rsid w:val="00942D99"/>
    <w:rsid w:val="0094791D"/>
    <w:rsid w:val="00960101"/>
    <w:rsid w:val="009715CE"/>
    <w:rsid w:val="0097401C"/>
    <w:rsid w:val="009755D8"/>
    <w:rsid w:val="00975672"/>
    <w:rsid w:val="009757D6"/>
    <w:rsid w:val="00975F36"/>
    <w:rsid w:val="00980C4D"/>
    <w:rsid w:val="00981540"/>
    <w:rsid w:val="0098414C"/>
    <w:rsid w:val="00984F09"/>
    <w:rsid w:val="00995D74"/>
    <w:rsid w:val="009A3254"/>
    <w:rsid w:val="009C693B"/>
    <w:rsid w:val="009D0B8D"/>
    <w:rsid w:val="009D2143"/>
    <w:rsid w:val="009D7CDB"/>
    <w:rsid w:val="009E648D"/>
    <w:rsid w:val="009F0648"/>
    <w:rsid w:val="009F1EEE"/>
    <w:rsid w:val="009F3B00"/>
    <w:rsid w:val="009F3C73"/>
    <w:rsid w:val="009F3F32"/>
    <w:rsid w:val="00A002BE"/>
    <w:rsid w:val="00A12139"/>
    <w:rsid w:val="00A154BF"/>
    <w:rsid w:val="00A15EB1"/>
    <w:rsid w:val="00A17132"/>
    <w:rsid w:val="00A31607"/>
    <w:rsid w:val="00A336BA"/>
    <w:rsid w:val="00A34664"/>
    <w:rsid w:val="00A56BF5"/>
    <w:rsid w:val="00A64F9F"/>
    <w:rsid w:val="00A77ADF"/>
    <w:rsid w:val="00A845AE"/>
    <w:rsid w:val="00A85B2E"/>
    <w:rsid w:val="00AA26C4"/>
    <w:rsid w:val="00AB0355"/>
    <w:rsid w:val="00AB3EDB"/>
    <w:rsid w:val="00AD73EB"/>
    <w:rsid w:val="00AE34BF"/>
    <w:rsid w:val="00AF1A48"/>
    <w:rsid w:val="00AF5B9F"/>
    <w:rsid w:val="00AF7B43"/>
    <w:rsid w:val="00B00CE1"/>
    <w:rsid w:val="00B0553D"/>
    <w:rsid w:val="00B078AF"/>
    <w:rsid w:val="00B17C13"/>
    <w:rsid w:val="00B17E41"/>
    <w:rsid w:val="00B20555"/>
    <w:rsid w:val="00B25346"/>
    <w:rsid w:val="00B26060"/>
    <w:rsid w:val="00B30804"/>
    <w:rsid w:val="00B31BD1"/>
    <w:rsid w:val="00B32B14"/>
    <w:rsid w:val="00B3357F"/>
    <w:rsid w:val="00B36406"/>
    <w:rsid w:val="00B4259B"/>
    <w:rsid w:val="00B466C1"/>
    <w:rsid w:val="00B50643"/>
    <w:rsid w:val="00B57272"/>
    <w:rsid w:val="00B64E92"/>
    <w:rsid w:val="00B72653"/>
    <w:rsid w:val="00B74559"/>
    <w:rsid w:val="00B81AEA"/>
    <w:rsid w:val="00B82D8A"/>
    <w:rsid w:val="00B85089"/>
    <w:rsid w:val="00B860BA"/>
    <w:rsid w:val="00B95C7C"/>
    <w:rsid w:val="00B977B9"/>
    <w:rsid w:val="00BA0102"/>
    <w:rsid w:val="00BA51B6"/>
    <w:rsid w:val="00BA6112"/>
    <w:rsid w:val="00BB6626"/>
    <w:rsid w:val="00BC3B71"/>
    <w:rsid w:val="00BC741E"/>
    <w:rsid w:val="00BD6B57"/>
    <w:rsid w:val="00BF4F04"/>
    <w:rsid w:val="00C027C5"/>
    <w:rsid w:val="00C05994"/>
    <w:rsid w:val="00C10A98"/>
    <w:rsid w:val="00C14C13"/>
    <w:rsid w:val="00C16B50"/>
    <w:rsid w:val="00C22A7C"/>
    <w:rsid w:val="00C30555"/>
    <w:rsid w:val="00C30B90"/>
    <w:rsid w:val="00C32ECB"/>
    <w:rsid w:val="00C33E1F"/>
    <w:rsid w:val="00C34B77"/>
    <w:rsid w:val="00C423E7"/>
    <w:rsid w:val="00C45FB4"/>
    <w:rsid w:val="00C52230"/>
    <w:rsid w:val="00C53715"/>
    <w:rsid w:val="00C66DAF"/>
    <w:rsid w:val="00C74079"/>
    <w:rsid w:val="00C87538"/>
    <w:rsid w:val="00C941EC"/>
    <w:rsid w:val="00CA01C8"/>
    <w:rsid w:val="00CA335E"/>
    <w:rsid w:val="00CA6269"/>
    <w:rsid w:val="00CC36D2"/>
    <w:rsid w:val="00CD2138"/>
    <w:rsid w:val="00CD2DB0"/>
    <w:rsid w:val="00CE34F6"/>
    <w:rsid w:val="00CE6AC1"/>
    <w:rsid w:val="00D01D26"/>
    <w:rsid w:val="00D02004"/>
    <w:rsid w:val="00D11198"/>
    <w:rsid w:val="00D22360"/>
    <w:rsid w:val="00D427C8"/>
    <w:rsid w:val="00D43614"/>
    <w:rsid w:val="00D45CAF"/>
    <w:rsid w:val="00D45F12"/>
    <w:rsid w:val="00D56CC8"/>
    <w:rsid w:val="00D62170"/>
    <w:rsid w:val="00D65BC4"/>
    <w:rsid w:val="00D825CC"/>
    <w:rsid w:val="00D83FB7"/>
    <w:rsid w:val="00D96D9A"/>
    <w:rsid w:val="00DC59F2"/>
    <w:rsid w:val="00DD04BA"/>
    <w:rsid w:val="00DD1404"/>
    <w:rsid w:val="00DD66C3"/>
    <w:rsid w:val="00DD6AB9"/>
    <w:rsid w:val="00DE3F95"/>
    <w:rsid w:val="00DE6F33"/>
    <w:rsid w:val="00DF133A"/>
    <w:rsid w:val="00DF1BB4"/>
    <w:rsid w:val="00DF1E6D"/>
    <w:rsid w:val="00DF4225"/>
    <w:rsid w:val="00DF5676"/>
    <w:rsid w:val="00DF637A"/>
    <w:rsid w:val="00E046ED"/>
    <w:rsid w:val="00E10B8B"/>
    <w:rsid w:val="00E153BF"/>
    <w:rsid w:val="00E15F4E"/>
    <w:rsid w:val="00E1667A"/>
    <w:rsid w:val="00E40ED5"/>
    <w:rsid w:val="00E41C8F"/>
    <w:rsid w:val="00E46EEA"/>
    <w:rsid w:val="00E5109F"/>
    <w:rsid w:val="00E601EA"/>
    <w:rsid w:val="00E67C74"/>
    <w:rsid w:val="00E72084"/>
    <w:rsid w:val="00E731CC"/>
    <w:rsid w:val="00E82A57"/>
    <w:rsid w:val="00E848B9"/>
    <w:rsid w:val="00E86E28"/>
    <w:rsid w:val="00EA03F7"/>
    <w:rsid w:val="00EA1EB0"/>
    <w:rsid w:val="00EB3D30"/>
    <w:rsid w:val="00EB408C"/>
    <w:rsid w:val="00EB4F93"/>
    <w:rsid w:val="00EB6CE8"/>
    <w:rsid w:val="00EC1EA8"/>
    <w:rsid w:val="00EC7946"/>
    <w:rsid w:val="00EE51DB"/>
    <w:rsid w:val="00EE73D2"/>
    <w:rsid w:val="00F0634A"/>
    <w:rsid w:val="00F078DA"/>
    <w:rsid w:val="00F12641"/>
    <w:rsid w:val="00F1793D"/>
    <w:rsid w:val="00F21AF7"/>
    <w:rsid w:val="00F305C6"/>
    <w:rsid w:val="00F40FF3"/>
    <w:rsid w:val="00F534EC"/>
    <w:rsid w:val="00F53B4E"/>
    <w:rsid w:val="00F5579D"/>
    <w:rsid w:val="00F64F6D"/>
    <w:rsid w:val="00F706BE"/>
    <w:rsid w:val="00F70C72"/>
    <w:rsid w:val="00F72417"/>
    <w:rsid w:val="00F74FE7"/>
    <w:rsid w:val="00F77DC4"/>
    <w:rsid w:val="00F802BA"/>
    <w:rsid w:val="00F968A0"/>
    <w:rsid w:val="00FA2E2C"/>
    <w:rsid w:val="00FA4557"/>
    <w:rsid w:val="00FB03BA"/>
    <w:rsid w:val="00FB1D70"/>
    <w:rsid w:val="00FB33D1"/>
    <w:rsid w:val="00FB36A4"/>
    <w:rsid w:val="00FD2F51"/>
    <w:rsid w:val="00FD444A"/>
    <w:rsid w:val="00FD667D"/>
    <w:rsid w:val="00FD6990"/>
    <w:rsid w:val="00FE1C53"/>
    <w:rsid w:val="00FE61D0"/>
    <w:rsid w:val="00FF67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2E9D2BE"/>
  <w15:docId w15:val="{C239B86E-0C3C-473A-ABF6-2A0EE3259E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692A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F0634A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E2C75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E2C75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E2C75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E731CC"/>
  </w:style>
  <w:style w:type="paragraph" w:styleId="Stopka">
    <w:name w:val="footer"/>
    <w:basedOn w:val="Normalny"/>
    <w:link w:val="StopkaZnak"/>
    <w:uiPriority w:val="99"/>
    <w:unhideWhenUsed/>
    <w:rsid w:val="00E731CC"/>
    <w:pPr>
      <w:tabs>
        <w:tab w:val="center" w:pos="4513"/>
        <w:tab w:val="right" w:pos="9026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E731CC"/>
  </w:style>
  <w:style w:type="character" w:styleId="Hipercze">
    <w:name w:val="Hyperlink"/>
    <w:basedOn w:val="Domylnaczcionkaakapitu"/>
    <w:uiPriority w:val="99"/>
    <w:unhideWhenUsed/>
    <w:rsid w:val="0070494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704942"/>
    <w:rPr>
      <w:color w:val="605E5C"/>
      <w:shd w:val="clear" w:color="auto" w:fill="E1DFD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317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317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317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317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317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E73D2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E73D2"/>
    <w:rPr>
      <w:rFonts w:ascii="Tahoma" w:hAnsi="Tahoma" w:cs="Tahoma"/>
      <w:sz w:val="16"/>
      <w:szCs w:val="16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2643E8"/>
    <w:rPr>
      <w:color w:val="605E5C"/>
      <w:shd w:val="clear" w:color="auto" w:fill="E1DFDD"/>
    </w:rPr>
  </w:style>
  <w:style w:type="paragraph" w:styleId="Poprawka">
    <w:name w:val="Revision"/>
    <w:hidden/>
    <w:uiPriority w:val="99"/>
    <w:semiHidden/>
    <w:rsid w:val="00BF4F04"/>
  </w:style>
  <w:style w:type="character" w:styleId="Pogrubienie">
    <w:name w:val="Strong"/>
    <w:basedOn w:val="Domylnaczcionkaakapitu"/>
    <w:uiPriority w:val="22"/>
    <w:qFormat/>
    <w:rsid w:val="001140F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115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4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73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715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87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1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5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09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4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725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9283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571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54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linkedin.com/company/24775989/admin/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globalworth/?hl=pl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www.facebook.com/globalworth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globalworth.com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D09BDA9-57AE-40E5-9DEE-33168C4A06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530</Words>
  <Characters>3186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Michał Nitychoruk</dc:creator>
  <cp:lastModifiedBy>Paweł Słupski</cp:lastModifiedBy>
  <cp:revision>28</cp:revision>
  <cp:lastPrinted>2020-11-20T13:25:00Z</cp:lastPrinted>
  <dcterms:created xsi:type="dcterms:W3CDTF">2022-07-21T14:08:00Z</dcterms:created>
  <dcterms:modified xsi:type="dcterms:W3CDTF">2022-08-01T07:11:00Z</dcterms:modified>
</cp:coreProperties>
</file>