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77CB" w14:textId="77777777" w:rsidR="00FE43D5" w:rsidRDefault="001A5B56">
      <w:pPr>
        <w:spacing w:line="276" w:lineRule="auto"/>
        <w:ind w:right="-483"/>
        <w:rPr>
          <w:rFonts w:ascii="Arial" w:eastAsia="Arial" w:hAnsi="Arial" w:cs="Arial"/>
          <w:b/>
          <w:sz w:val="22"/>
          <w:szCs w:val="22"/>
        </w:rPr>
      </w:pPr>
      <w:r>
        <w:rPr>
          <w:noProof/>
          <w:lang w:eastAsia="pl-PL"/>
        </w:rPr>
        <mc:AlternateContent>
          <mc:Choice Requires="wps">
            <w:drawing>
              <wp:anchor distT="0" distB="0" distL="114300" distR="114300" simplePos="0" relativeHeight="251658240" behindDoc="0" locked="0" layoutInCell="1" hidden="0" allowOverlap="1" wp14:anchorId="331B5A6F" wp14:editId="3B693522">
                <wp:simplePos x="0" y="0"/>
                <wp:positionH relativeFrom="column">
                  <wp:posOffset>-253999</wp:posOffset>
                </wp:positionH>
                <wp:positionV relativeFrom="paragraph">
                  <wp:posOffset>228600</wp:posOffset>
                </wp:positionV>
                <wp:extent cx="5925185" cy="103187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388170" y="3268825"/>
                          <a:ext cx="5915660" cy="10223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AB30EB7" w14:textId="77777777" w:rsidR="007D0931" w:rsidRDefault="00147C89" w:rsidP="00245A85">
                            <w:pPr>
                              <w:spacing w:line="275" w:lineRule="auto"/>
                              <w:textDirection w:val="btLr"/>
                              <w:rPr>
                                <w:rFonts w:ascii="Arial" w:eastAsia="Arial" w:hAnsi="Arial" w:cs="Arial"/>
                                <w:b/>
                                <w:color w:val="000000"/>
                                <w:sz w:val="36"/>
                              </w:rPr>
                            </w:pPr>
                            <w:r w:rsidRPr="00147C89">
                              <w:rPr>
                                <w:rFonts w:ascii="Arial" w:eastAsia="Arial" w:hAnsi="Arial" w:cs="Arial"/>
                                <w:b/>
                                <w:color w:val="000000"/>
                                <w:sz w:val="36"/>
                              </w:rPr>
                              <w:t>MetLife Europe Services Limited</w:t>
                            </w:r>
                            <w:r w:rsidR="007D0931">
                              <w:rPr>
                                <w:rFonts w:ascii="Arial" w:eastAsia="Arial" w:hAnsi="Arial" w:cs="Arial"/>
                                <w:b/>
                                <w:color w:val="000000"/>
                                <w:sz w:val="36"/>
                              </w:rPr>
                              <w:t xml:space="preserve"> </w:t>
                            </w:r>
                            <w:r w:rsidR="0081228F">
                              <w:rPr>
                                <w:rFonts w:ascii="Arial" w:eastAsia="Arial" w:hAnsi="Arial" w:cs="Arial"/>
                                <w:b/>
                                <w:color w:val="000000"/>
                                <w:sz w:val="36"/>
                              </w:rPr>
                              <w:t>wprowadzi</w:t>
                            </w:r>
                            <w:r w:rsidR="00245A85">
                              <w:rPr>
                                <w:rFonts w:ascii="Arial" w:eastAsia="Arial" w:hAnsi="Arial" w:cs="Arial"/>
                                <w:b/>
                                <w:color w:val="000000"/>
                                <w:sz w:val="36"/>
                              </w:rPr>
                              <w:t xml:space="preserve"> się do </w:t>
                            </w:r>
                            <w:r>
                              <w:rPr>
                                <w:rFonts w:ascii="Arial" w:eastAsia="Arial" w:hAnsi="Arial" w:cs="Arial"/>
                                <w:b/>
                                <w:color w:val="000000"/>
                                <w:sz w:val="36"/>
                              </w:rPr>
                              <w:t xml:space="preserve">wieżowca </w:t>
                            </w:r>
                            <w:r w:rsidR="00245A85">
                              <w:rPr>
                                <w:rFonts w:ascii="Arial" w:eastAsia="Arial" w:hAnsi="Arial" w:cs="Arial"/>
                                <w:b/>
                                <w:color w:val="000000"/>
                                <w:sz w:val="36"/>
                              </w:rPr>
                              <w:t xml:space="preserve">Warsaw UNIT </w:t>
                            </w:r>
                          </w:p>
                          <w:p w14:paraId="22485E58" w14:textId="77777777" w:rsidR="00BF5F7C" w:rsidRDefault="00BF5F7C" w:rsidP="00245A85">
                            <w:pPr>
                              <w:spacing w:line="275" w:lineRule="auto"/>
                              <w:textDirection w:val="btLr"/>
                              <w:rPr>
                                <w:rFonts w:ascii="Arial" w:eastAsia="Arial" w:hAnsi="Arial" w:cs="Arial"/>
                                <w:color w:val="7F7F7F"/>
                                <w:sz w:val="18"/>
                              </w:rPr>
                            </w:pPr>
                          </w:p>
                          <w:p w14:paraId="4D5823F8" w14:textId="237ABC5D" w:rsidR="00FE43D5" w:rsidRDefault="004B2EF8" w:rsidP="00245A85">
                            <w:pPr>
                              <w:spacing w:line="275" w:lineRule="auto"/>
                              <w:textDirection w:val="btLr"/>
                            </w:pPr>
                            <w:r>
                              <w:rPr>
                                <w:rFonts w:ascii="Arial" w:eastAsia="Arial" w:hAnsi="Arial" w:cs="Arial"/>
                                <w:color w:val="7F7F7F"/>
                                <w:sz w:val="18"/>
                              </w:rPr>
                              <w:t>14</w:t>
                            </w:r>
                            <w:r w:rsidR="001A5B56">
                              <w:rPr>
                                <w:rFonts w:ascii="Arial" w:eastAsia="Arial" w:hAnsi="Arial" w:cs="Arial"/>
                                <w:color w:val="7F7F7F"/>
                                <w:sz w:val="18"/>
                              </w:rPr>
                              <w:t xml:space="preserve"> </w:t>
                            </w:r>
                            <w:r>
                              <w:rPr>
                                <w:rFonts w:ascii="Arial" w:eastAsia="Arial" w:hAnsi="Arial" w:cs="Arial"/>
                                <w:color w:val="7F7F7F"/>
                                <w:sz w:val="18"/>
                              </w:rPr>
                              <w:t>września</w:t>
                            </w:r>
                            <w:r w:rsidR="001A5B56">
                              <w:rPr>
                                <w:rFonts w:ascii="Arial" w:eastAsia="Arial" w:hAnsi="Arial" w:cs="Arial"/>
                                <w:color w:val="7F7F7F"/>
                                <w:sz w:val="18"/>
                              </w:rPr>
                              <w:t xml:space="preserve"> 2022</w:t>
                            </w:r>
                          </w:p>
                        </w:txbxContent>
                      </wps:txbx>
                      <wps:bodyPr spcFirstLastPara="1" wrap="square" lIns="91425" tIns="45700" rIns="91425" bIns="45700" anchor="t" anchorCtr="0">
                        <a:noAutofit/>
                      </wps:bodyPr>
                    </wps:wsp>
                  </a:graphicData>
                </a:graphic>
              </wp:anchor>
            </w:drawing>
          </mc:Choice>
          <mc:Fallback>
            <w:pict>
              <v:rect w14:anchorId="331B5A6F" id="Rectangle 17" o:spid="_x0000_s1026" style="position:absolute;margin-left:-20pt;margin-top:18pt;width:466.55pt;height:8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" strokecolor="white [3201]">
                <v:stroke startarrowwidth="narrow" startarrowlength="short" endarrowwidth="narrow" endarrowlength="short"/>
                <v:textbox inset="2.53958mm,1.2694mm,2.53958mm,1.2694mm">
                  <w:txbxContent>
                    <w:p w14:paraId="5AB30EB7" w14:textId="77777777" w:rsidR="007D0931" w:rsidRDefault="00147C89" w:rsidP="00245A85">
                      <w:pPr>
                        <w:spacing w:line="275" w:lineRule="auto"/>
                        <w:textDirection w:val="btLr"/>
                        <w:rPr>
                          <w:rFonts w:ascii="Arial" w:eastAsia="Arial" w:hAnsi="Arial" w:cs="Arial"/>
                          <w:b/>
                          <w:color w:val="000000"/>
                          <w:sz w:val="36"/>
                        </w:rPr>
                      </w:pPr>
                      <w:r w:rsidRPr="00147C89">
                        <w:rPr>
                          <w:rFonts w:ascii="Arial" w:eastAsia="Arial" w:hAnsi="Arial" w:cs="Arial"/>
                          <w:b/>
                          <w:color w:val="000000"/>
                          <w:sz w:val="36"/>
                        </w:rPr>
                        <w:t>MetLife Europe Services Limited</w:t>
                      </w:r>
                      <w:r w:rsidR="007D0931">
                        <w:rPr>
                          <w:rFonts w:ascii="Arial" w:eastAsia="Arial" w:hAnsi="Arial" w:cs="Arial"/>
                          <w:b/>
                          <w:color w:val="000000"/>
                          <w:sz w:val="36"/>
                        </w:rPr>
                        <w:t xml:space="preserve"> </w:t>
                      </w:r>
                      <w:r w:rsidR="0081228F">
                        <w:rPr>
                          <w:rFonts w:ascii="Arial" w:eastAsia="Arial" w:hAnsi="Arial" w:cs="Arial"/>
                          <w:b/>
                          <w:color w:val="000000"/>
                          <w:sz w:val="36"/>
                        </w:rPr>
                        <w:t>wprowadzi</w:t>
                      </w:r>
                      <w:r w:rsidR="00245A85">
                        <w:rPr>
                          <w:rFonts w:ascii="Arial" w:eastAsia="Arial" w:hAnsi="Arial" w:cs="Arial"/>
                          <w:b/>
                          <w:color w:val="000000"/>
                          <w:sz w:val="36"/>
                        </w:rPr>
                        <w:t xml:space="preserve"> się do </w:t>
                      </w:r>
                      <w:r>
                        <w:rPr>
                          <w:rFonts w:ascii="Arial" w:eastAsia="Arial" w:hAnsi="Arial" w:cs="Arial"/>
                          <w:b/>
                          <w:color w:val="000000"/>
                          <w:sz w:val="36"/>
                        </w:rPr>
                        <w:t xml:space="preserve">wieżowca </w:t>
                      </w:r>
                      <w:r w:rsidR="00245A85">
                        <w:rPr>
                          <w:rFonts w:ascii="Arial" w:eastAsia="Arial" w:hAnsi="Arial" w:cs="Arial"/>
                          <w:b/>
                          <w:color w:val="000000"/>
                          <w:sz w:val="36"/>
                        </w:rPr>
                        <w:t xml:space="preserve">Warsaw UNIT </w:t>
                      </w:r>
                    </w:p>
                    <w:p w14:paraId="22485E58" w14:textId="77777777" w:rsidR="00BF5F7C" w:rsidRDefault="00BF5F7C" w:rsidP="00245A85">
                      <w:pPr>
                        <w:spacing w:line="275" w:lineRule="auto"/>
                        <w:textDirection w:val="btLr"/>
                        <w:rPr>
                          <w:rFonts w:ascii="Arial" w:eastAsia="Arial" w:hAnsi="Arial" w:cs="Arial"/>
                          <w:color w:val="7F7F7F"/>
                          <w:sz w:val="18"/>
                        </w:rPr>
                      </w:pPr>
                    </w:p>
                    <w:p w14:paraId="4D5823F8" w14:textId="237ABC5D" w:rsidR="00FE43D5" w:rsidRDefault="004B2EF8" w:rsidP="00245A85">
                      <w:pPr>
                        <w:spacing w:line="275" w:lineRule="auto"/>
                        <w:textDirection w:val="btLr"/>
                      </w:pPr>
                      <w:r>
                        <w:rPr>
                          <w:rFonts w:ascii="Arial" w:eastAsia="Arial" w:hAnsi="Arial" w:cs="Arial"/>
                          <w:color w:val="7F7F7F"/>
                          <w:sz w:val="18"/>
                        </w:rPr>
                        <w:t>14</w:t>
                      </w:r>
                      <w:r w:rsidR="001A5B56">
                        <w:rPr>
                          <w:rFonts w:ascii="Arial" w:eastAsia="Arial" w:hAnsi="Arial" w:cs="Arial"/>
                          <w:color w:val="7F7F7F"/>
                          <w:sz w:val="18"/>
                        </w:rPr>
                        <w:t xml:space="preserve"> </w:t>
                      </w:r>
                      <w:r>
                        <w:rPr>
                          <w:rFonts w:ascii="Arial" w:eastAsia="Arial" w:hAnsi="Arial" w:cs="Arial"/>
                          <w:color w:val="7F7F7F"/>
                          <w:sz w:val="18"/>
                        </w:rPr>
                        <w:t>września</w:t>
                      </w:r>
                      <w:r w:rsidR="001A5B56">
                        <w:rPr>
                          <w:rFonts w:ascii="Arial" w:eastAsia="Arial" w:hAnsi="Arial" w:cs="Arial"/>
                          <w:color w:val="7F7F7F"/>
                          <w:sz w:val="18"/>
                        </w:rPr>
                        <w:t xml:space="preserve"> 2022</w:t>
                      </w:r>
                    </w:p>
                  </w:txbxContent>
                </v:textbox>
                <w10:wrap type="square"/>
              </v:rect>
            </w:pict>
          </mc:Fallback>
        </mc:AlternateContent>
      </w:r>
    </w:p>
    <w:p w14:paraId="6FB694BD" w14:textId="77777777" w:rsidR="00FE43D5" w:rsidRDefault="00FE43D5">
      <w:pPr>
        <w:spacing w:line="276" w:lineRule="auto"/>
        <w:ind w:left="-284" w:right="-483"/>
        <w:jc w:val="both"/>
        <w:rPr>
          <w:rFonts w:ascii="Arial" w:eastAsia="Arial" w:hAnsi="Arial" w:cs="Arial"/>
          <w:b/>
          <w:sz w:val="22"/>
          <w:szCs w:val="22"/>
        </w:rPr>
      </w:pPr>
    </w:p>
    <w:p w14:paraId="4A750960" w14:textId="4AC4F4F3" w:rsidR="00FE43D5" w:rsidRPr="00B93442" w:rsidRDefault="005E4400" w:rsidP="00147C89">
      <w:pPr>
        <w:spacing w:line="276" w:lineRule="auto"/>
        <w:ind w:left="-284" w:right="-483"/>
        <w:jc w:val="both"/>
        <w:rPr>
          <w:rFonts w:ascii="Arial" w:eastAsia="Arial" w:hAnsi="Arial" w:cs="Arial"/>
          <w:b/>
          <w:sz w:val="22"/>
          <w:szCs w:val="22"/>
        </w:rPr>
      </w:pPr>
      <w:r>
        <w:rPr>
          <w:rFonts w:ascii="Arial" w:eastAsia="Arial" w:hAnsi="Arial" w:cs="Arial"/>
          <w:b/>
          <w:sz w:val="22"/>
          <w:szCs w:val="22"/>
        </w:rPr>
        <w:t>Spółka</w:t>
      </w:r>
      <w:r w:rsidR="00147C89">
        <w:rPr>
          <w:rFonts w:ascii="Arial" w:eastAsia="Arial" w:hAnsi="Arial" w:cs="Arial"/>
          <w:b/>
          <w:sz w:val="22"/>
          <w:szCs w:val="22"/>
        </w:rPr>
        <w:t xml:space="preserve"> działając</w:t>
      </w:r>
      <w:r>
        <w:rPr>
          <w:rFonts w:ascii="Arial" w:eastAsia="Arial" w:hAnsi="Arial" w:cs="Arial"/>
          <w:b/>
          <w:sz w:val="22"/>
          <w:szCs w:val="22"/>
        </w:rPr>
        <w:t>a</w:t>
      </w:r>
      <w:r w:rsidR="00147C89">
        <w:rPr>
          <w:rFonts w:ascii="Arial" w:eastAsia="Arial" w:hAnsi="Arial" w:cs="Arial"/>
          <w:b/>
          <w:sz w:val="22"/>
          <w:szCs w:val="22"/>
        </w:rPr>
        <w:t xml:space="preserve"> w ramach globalnej grupy </w:t>
      </w:r>
      <w:r w:rsidR="00F94F01">
        <w:rPr>
          <w:rFonts w:ascii="Arial" w:eastAsia="Arial" w:hAnsi="Arial" w:cs="Arial"/>
          <w:b/>
          <w:sz w:val="22"/>
          <w:szCs w:val="22"/>
        </w:rPr>
        <w:t xml:space="preserve">finansowej </w:t>
      </w:r>
      <w:r w:rsidR="00147C89">
        <w:rPr>
          <w:rFonts w:ascii="Arial" w:eastAsia="Arial" w:hAnsi="Arial" w:cs="Arial"/>
          <w:b/>
          <w:sz w:val="22"/>
          <w:szCs w:val="22"/>
        </w:rPr>
        <w:t>MetLife</w:t>
      </w:r>
      <w:r w:rsidR="00AE6854" w:rsidRPr="00B93442">
        <w:rPr>
          <w:rFonts w:ascii="Arial" w:eastAsia="Arial" w:hAnsi="Arial" w:cs="Arial"/>
          <w:b/>
          <w:sz w:val="22"/>
          <w:szCs w:val="22"/>
        </w:rPr>
        <w:t xml:space="preserve"> zajmie 21. piętro </w:t>
      </w:r>
      <w:r w:rsidR="001A5B56" w:rsidRPr="00AE6854">
        <w:rPr>
          <w:rFonts w:ascii="Arial" w:eastAsia="Arial" w:hAnsi="Arial" w:cs="Arial"/>
          <w:b/>
          <w:sz w:val="22"/>
          <w:szCs w:val="22"/>
        </w:rPr>
        <w:t xml:space="preserve">w Warsaw UNIT – najbardziej </w:t>
      </w:r>
      <w:r>
        <w:rPr>
          <w:rFonts w:ascii="Arial" w:eastAsia="Arial" w:hAnsi="Arial" w:cs="Arial"/>
          <w:b/>
          <w:sz w:val="22"/>
          <w:szCs w:val="22"/>
        </w:rPr>
        <w:t xml:space="preserve">ekologicznym i </w:t>
      </w:r>
      <w:r w:rsidR="00AE6854" w:rsidRPr="00AE6854">
        <w:rPr>
          <w:rFonts w:ascii="Arial" w:eastAsia="Arial" w:hAnsi="Arial" w:cs="Arial"/>
          <w:b/>
          <w:sz w:val="22"/>
          <w:szCs w:val="22"/>
        </w:rPr>
        <w:t xml:space="preserve">zaawansowanym technologicznie </w:t>
      </w:r>
      <w:r w:rsidR="001A5B56" w:rsidRPr="00AE6854">
        <w:rPr>
          <w:rFonts w:ascii="Arial" w:eastAsia="Arial" w:hAnsi="Arial" w:cs="Arial"/>
          <w:b/>
          <w:sz w:val="22"/>
          <w:szCs w:val="22"/>
        </w:rPr>
        <w:t>wieżowcu w Polsce.</w:t>
      </w:r>
    </w:p>
    <w:p w14:paraId="06F58550" w14:textId="77777777" w:rsidR="00FE43D5" w:rsidRPr="00AE6854" w:rsidRDefault="00FE43D5">
      <w:pPr>
        <w:spacing w:line="276" w:lineRule="auto"/>
        <w:ind w:right="-483"/>
        <w:jc w:val="both"/>
        <w:rPr>
          <w:rFonts w:ascii="Arial" w:eastAsia="Arial" w:hAnsi="Arial" w:cs="Arial"/>
          <w:b/>
          <w:sz w:val="22"/>
          <w:szCs w:val="22"/>
        </w:rPr>
      </w:pPr>
    </w:p>
    <w:p w14:paraId="140814F3" w14:textId="6C3D5F27" w:rsidR="00FE43D5" w:rsidRDefault="00032703">
      <w:pPr>
        <w:spacing w:line="276" w:lineRule="auto"/>
        <w:ind w:left="-284" w:right="-483"/>
        <w:jc w:val="both"/>
        <w:rPr>
          <w:rFonts w:ascii="Arial" w:eastAsia="Arial" w:hAnsi="Arial" w:cs="Arial"/>
          <w:sz w:val="22"/>
          <w:szCs w:val="22"/>
        </w:rPr>
      </w:pPr>
      <w:r>
        <w:rPr>
          <w:rFonts w:ascii="Arial" w:eastAsia="Arial" w:hAnsi="Arial" w:cs="Arial"/>
          <w:sz w:val="22"/>
          <w:szCs w:val="22"/>
        </w:rPr>
        <w:t xml:space="preserve">Pracownicy spółki </w:t>
      </w:r>
      <w:r w:rsidR="00B057FC" w:rsidRPr="00B057FC">
        <w:rPr>
          <w:rFonts w:ascii="Arial" w:eastAsia="Arial" w:hAnsi="Arial" w:cs="Arial"/>
          <w:sz w:val="22"/>
          <w:szCs w:val="22"/>
        </w:rPr>
        <w:t>MetLife Europe Services Limited</w:t>
      </w:r>
      <w:r w:rsidR="0081228F">
        <w:rPr>
          <w:rFonts w:ascii="Arial" w:eastAsia="Arial" w:hAnsi="Arial" w:cs="Arial"/>
          <w:sz w:val="22"/>
          <w:szCs w:val="22"/>
        </w:rPr>
        <w:t xml:space="preserve"> </w:t>
      </w:r>
      <w:r>
        <w:rPr>
          <w:rFonts w:ascii="Arial" w:eastAsia="Arial" w:hAnsi="Arial" w:cs="Arial"/>
          <w:sz w:val="22"/>
          <w:szCs w:val="22"/>
        </w:rPr>
        <w:t xml:space="preserve">wprowadzą </w:t>
      </w:r>
      <w:r w:rsidR="001A5B56" w:rsidRPr="00AE6854">
        <w:rPr>
          <w:rFonts w:ascii="Arial" w:eastAsia="Arial" w:hAnsi="Arial" w:cs="Arial"/>
          <w:sz w:val="22"/>
          <w:szCs w:val="22"/>
        </w:rPr>
        <w:t>się do swojego nowego biura w Warsaw UNIT, w biznesowym centrum Warszawy przy rondzie Daszyńskiego</w:t>
      </w:r>
      <w:r w:rsidR="00544581">
        <w:rPr>
          <w:rFonts w:ascii="Arial" w:eastAsia="Arial" w:hAnsi="Arial" w:cs="Arial"/>
          <w:sz w:val="22"/>
          <w:szCs w:val="22"/>
        </w:rPr>
        <w:t>,</w:t>
      </w:r>
      <w:r w:rsidR="00B057FC">
        <w:rPr>
          <w:rFonts w:ascii="Arial" w:eastAsia="Arial" w:hAnsi="Arial" w:cs="Arial"/>
          <w:sz w:val="22"/>
          <w:szCs w:val="22"/>
        </w:rPr>
        <w:t xml:space="preserve"> </w:t>
      </w:r>
      <w:r w:rsidR="00AE6854" w:rsidRPr="00AE6854">
        <w:rPr>
          <w:rFonts w:ascii="Arial" w:eastAsia="Arial" w:hAnsi="Arial" w:cs="Arial"/>
          <w:sz w:val="22"/>
          <w:szCs w:val="22"/>
        </w:rPr>
        <w:t xml:space="preserve">w </w:t>
      </w:r>
      <w:r w:rsidR="005E4400" w:rsidRPr="00B93442">
        <w:rPr>
          <w:rFonts w:ascii="Arial" w:eastAsia="Arial" w:hAnsi="Arial" w:cs="Arial"/>
          <w:sz w:val="22"/>
          <w:szCs w:val="22"/>
        </w:rPr>
        <w:t xml:space="preserve">grudniu </w:t>
      </w:r>
      <w:r w:rsidR="001A5B56" w:rsidRPr="00B93442">
        <w:rPr>
          <w:rFonts w:ascii="Arial" w:eastAsia="Arial" w:hAnsi="Arial" w:cs="Arial"/>
          <w:sz w:val="22"/>
          <w:szCs w:val="22"/>
        </w:rPr>
        <w:t>tego roku</w:t>
      </w:r>
      <w:r w:rsidR="001A5B56" w:rsidRPr="00AE6854">
        <w:rPr>
          <w:rFonts w:ascii="Arial" w:eastAsia="Arial" w:hAnsi="Arial" w:cs="Arial"/>
          <w:sz w:val="22"/>
          <w:szCs w:val="22"/>
        </w:rPr>
        <w:t xml:space="preserve">. </w:t>
      </w:r>
      <w:r w:rsidR="00AE6854" w:rsidRPr="00AE6854">
        <w:rPr>
          <w:rFonts w:ascii="Arial" w:eastAsia="Arial" w:hAnsi="Arial" w:cs="Arial"/>
          <w:sz w:val="22"/>
          <w:szCs w:val="22"/>
        </w:rPr>
        <w:t>Firma będzie miał</w:t>
      </w:r>
      <w:r w:rsidR="00473124">
        <w:rPr>
          <w:rFonts w:ascii="Arial" w:eastAsia="Arial" w:hAnsi="Arial" w:cs="Arial"/>
          <w:sz w:val="22"/>
          <w:szCs w:val="22"/>
        </w:rPr>
        <w:t>a do dyspozycji 1500 mk</w:t>
      </w:r>
      <w:r w:rsidR="00AE6854" w:rsidRPr="00AE6854">
        <w:rPr>
          <w:rFonts w:ascii="Arial" w:eastAsia="Arial" w:hAnsi="Arial" w:cs="Arial"/>
          <w:sz w:val="22"/>
          <w:szCs w:val="22"/>
        </w:rPr>
        <w:t>w</w:t>
      </w:r>
      <w:r w:rsidR="00544581">
        <w:rPr>
          <w:rFonts w:ascii="Arial" w:eastAsia="Arial" w:hAnsi="Arial" w:cs="Arial"/>
          <w:sz w:val="22"/>
          <w:szCs w:val="22"/>
        </w:rPr>
        <w:t>.</w:t>
      </w:r>
      <w:r w:rsidR="00AE6854" w:rsidRPr="00AE6854">
        <w:rPr>
          <w:rFonts w:ascii="Arial" w:eastAsia="Arial" w:hAnsi="Arial" w:cs="Arial"/>
          <w:sz w:val="22"/>
          <w:szCs w:val="22"/>
        </w:rPr>
        <w:t xml:space="preserve"> najnowocześniejszej powierzchni biurowej. </w:t>
      </w:r>
      <w:r w:rsidR="001A5B56" w:rsidRPr="00AE6854">
        <w:rPr>
          <w:rFonts w:ascii="Arial" w:eastAsia="Arial" w:hAnsi="Arial" w:cs="Arial"/>
          <w:sz w:val="22"/>
          <w:szCs w:val="22"/>
        </w:rPr>
        <w:t>Umowa najmu podpisana zo</w:t>
      </w:r>
      <w:r w:rsidR="00D82C94">
        <w:rPr>
          <w:rFonts w:ascii="Arial" w:eastAsia="Arial" w:hAnsi="Arial" w:cs="Arial"/>
          <w:sz w:val="22"/>
          <w:szCs w:val="22"/>
        </w:rPr>
        <w:t>stała z Ghelamco, deweloperem i </w:t>
      </w:r>
      <w:r w:rsidR="001A5B56" w:rsidRPr="00AE6854">
        <w:rPr>
          <w:rFonts w:ascii="Arial" w:eastAsia="Arial" w:hAnsi="Arial" w:cs="Arial"/>
          <w:sz w:val="22"/>
          <w:szCs w:val="22"/>
        </w:rPr>
        <w:t>właścicielem wieżowca</w:t>
      </w:r>
      <w:r w:rsidR="00544581">
        <w:rPr>
          <w:rFonts w:ascii="Arial" w:eastAsia="Arial" w:hAnsi="Arial" w:cs="Arial"/>
          <w:sz w:val="22"/>
          <w:szCs w:val="22"/>
        </w:rPr>
        <w:t>,</w:t>
      </w:r>
      <w:r w:rsidR="00AE6854" w:rsidRPr="00AE6854">
        <w:rPr>
          <w:rFonts w:ascii="Arial" w:eastAsia="Arial" w:hAnsi="Arial" w:cs="Arial"/>
          <w:sz w:val="22"/>
          <w:szCs w:val="22"/>
        </w:rPr>
        <w:t xml:space="preserve"> na okres 7 lat</w:t>
      </w:r>
      <w:r w:rsidR="001A5B56" w:rsidRPr="00AE6854">
        <w:rPr>
          <w:rFonts w:ascii="Arial" w:eastAsia="Arial" w:hAnsi="Arial" w:cs="Arial"/>
          <w:sz w:val="22"/>
          <w:szCs w:val="22"/>
        </w:rPr>
        <w:t>. Najemcę w transakcji wspierała firma doradcza CBRE.</w:t>
      </w:r>
    </w:p>
    <w:p w14:paraId="15185B50" w14:textId="77777777" w:rsidR="00FE43D5" w:rsidRDefault="00FE43D5">
      <w:pPr>
        <w:spacing w:line="276" w:lineRule="auto"/>
        <w:ind w:left="-284" w:right="-483"/>
        <w:jc w:val="both"/>
        <w:rPr>
          <w:rFonts w:ascii="Arial" w:eastAsia="Arial" w:hAnsi="Arial" w:cs="Arial"/>
          <w:sz w:val="22"/>
          <w:szCs w:val="22"/>
        </w:rPr>
      </w:pPr>
    </w:p>
    <w:p w14:paraId="6273C5E8" w14:textId="77777777" w:rsidR="00FE43D5" w:rsidRPr="004B496B" w:rsidRDefault="004B496B" w:rsidP="004B496B">
      <w:pPr>
        <w:spacing w:line="276" w:lineRule="auto"/>
        <w:ind w:left="-284" w:right="-483"/>
        <w:jc w:val="both"/>
        <w:rPr>
          <w:rFonts w:ascii="Arial" w:eastAsia="Arial" w:hAnsi="Arial" w:cs="Arial"/>
          <w:i/>
          <w:iCs/>
          <w:sz w:val="22"/>
          <w:szCs w:val="22"/>
        </w:rPr>
      </w:pPr>
      <w:r w:rsidRPr="004B496B">
        <w:rPr>
          <w:rFonts w:ascii="Arial" w:eastAsia="Arial" w:hAnsi="Arial" w:cs="Arial"/>
          <w:i/>
          <w:iCs/>
          <w:sz w:val="22"/>
          <w:szCs w:val="22"/>
        </w:rPr>
        <w:t xml:space="preserve">- MetLife to kolejna globalna marka, która wybrała Warsaw UNIT na swoją siedzibę. Na nasz budynek stawiają liderzy swoich branż, zarówno polscy jak i międzynarodowi, nie uznający kompromisów w dziedzinie jakości środowiska pracy. Najwyższy poziom bezpieczeństwa, nowoczesne technologie oraz ekologiczne rozwiązania w nim zastosowane tworzą idealną przestrzeń do funkcjonowania i rozwoju innowacyjnych przedsiębiorstw. Serdecznie witamy MetLife w gronie naszych najemców. Jestem przekonany, że Warsaw UNIT zapewni idealne warunki do dalszego rozwoju firmy </w:t>
      </w:r>
      <w:r w:rsidR="001A5B56" w:rsidRPr="004B496B">
        <w:rPr>
          <w:rFonts w:ascii="Arial" w:eastAsia="Arial" w:hAnsi="Arial" w:cs="Arial"/>
          <w:sz w:val="22"/>
          <w:szCs w:val="22"/>
        </w:rPr>
        <w:t xml:space="preserve">– mówi </w:t>
      </w:r>
      <w:r w:rsidR="001A5B56" w:rsidRPr="004B496B">
        <w:rPr>
          <w:rFonts w:ascii="Arial" w:eastAsia="Arial" w:hAnsi="Arial" w:cs="Arial"/>
          <w:b/>
          <w:sz w:val="22"/>
          <w:szCs w:val="22"/>
        </w:rPr>
        <w:t>Jarosław Zagórski</w:t>
      </w:r>
      <w:r w:rsidR="001A5B56" w:rsidRPr="004B496B">
        <w:rPr>
          <w:rFonts w:ascii="Arial" w:eastAsia="Arial" w:hAnsi="Arial" w:cs="Arial"/>
          <w:sz w:val="22"/>
          <w:szCs w:val="22"/>
        </w:rPr>
        <w:t>, dyrektor handlowy i rozwoju Ghelamco Poland.</w:t>
      </w:r>
    </w:p>
    <w:p w14:paraId="0E7C37D1" w14:textId="77777777" w:rsidR="00FE43D5" w:rsidRDefault="00FE43D5" w:rsidP="004B496B">
      <w:pPr>
        <w:spacing w:line="276" w:lineRule="auto"/>
        <w:ind w:right="-483"/>
        <w:jc w:val="both"/>
        <w:rPr>
          <w:rFonts w:ascii="Arial" w:eastAsia="Arial" w:hAnsi="Arial" w:cs="Arial"/>
          <w:sz w:val="22"/>
          <w:szCs w:val="22"/>
          <w:highlight w:val="yellow"/>
        </w:rPr>
      </w:pPr>
    </w:p>
    <w:p w14:paraId="4E75FAEE" w14:textId="312C237C" w:rsidR="00F02D77" w:rsidRPr="00400E9C" w:rsidRDefault="001A5B56" w:rsidP="00F02D77">
      <w:pPr>
        <w:spacing w:line="276" w:lineRule="auto"/>
        <w:ind w:left="-284" w:right="-483"/>
        <w:jc w:val="both"/>
        <w:rPr>
          <w:rFonts w:ascii="Arial" w:eastAsia="Arial" w:hAnsi="Arial" w:cs="Arial"/>
          <w:sz w:val="22"/>
          <w:szCs w:val="22"/>
        </w:rPr>
      </w:pPr>
      <w:r w:rsidRPr="00491CF9">
        <w:rPr>
          <w:rFonts w:ascii="Arial" w:eastAsia="Arial" w:hAnsi="Arial" w:cs="Arial"/>
          <w:sz w:val="22"/>
          <w:szCs w:val="22"/>
        </w:rPr>
        <w:t>-</w:t>
      </w:r>
      <w:r w:rsidR="00E102B9" w:rsidRPr="00491CF9">
        <w:rPr>
          <w:rFonts w:ascii="Arial" w:eastAsia="Arial" w:hAnsi="Arial" w:cs="Arial"/>
          <w:sz w:val="22"/>
          <w:szCs w:val="22"/>
        </w:rPr>
        <w:t xml:space="preserve"> </w:t>
      </w:r>
      <w:r w:rsidR="00491CF9" w:rsidRPr="00491CF9">
        <w:rPr>
          <w:rFonts w:ascii="Arial" w:eastAsia="Arial" w:hAnsi="Arial" w:cs="Arial"/>
          <w:i/>
          <w:sz w:val="22"/>
          <w:szCs w:val="22"/>
        </w:rPr>
        <w:t>Po 25 latach MetLife przenosi się z biur na Powiślu do nowoczesnej siedziby na Woli, jednej z najszybciej rozwijających się dzielnic stolicy. Jesteśmy bardzo zadowoleni z tej zmiany, szczególnie ze względu na to, że będziemy pracować w najbardziej ekologicznym i zaawansowany</w:t>
      </w:r>
      <w:r w:rsidR="0048599D">
        <w:rPr>
          <w:rFonts w:ascii="Arial" w:eastAsia="Arial" w:hAnsi="Arial" w:cs="Arial"/>
          <w:i/>
          <w:sz w:val="22"/>
          <w:szCs w:val="22"/>
        </w:rPr>
        <w:t>m</w:t>
      </w:r>
      <w:r w:rsidR="00491CF9" w:rsidRPr="00491CF9">
        <w:rPr>
          <w:rFonts w:ascii="Arial" w:eastAsia="Arial" w:hAnsi="Arial" w:cs="Arial"/>
          <w:i/>
          <w:sz w:val="22"/>
          <w:szCs w:val="22"/>
        </w:rPr>
        <w:t xml:space="preserve"> technologicznie biurowcu w Warszawie</w:t>
      </w:r>
      <w:r w:rsidR="00527BFE">
        <w:rPr>
          <w:rFonts w:ascii="Arial" w:eastAsia="Arial" w:hAnsi="Arial" w:cs="Arial"/>
          <w:i/>
          <w:sz w:val="22"/>
          <w:szCs w:val="22"/>
        </w:rPr>
        <w:t xml:space="preserve"> – </w:t>
      </w:r>
      <w:r w:rsidR="00527BFE" w:rsidRPr="00527BFE">
        <w:rPr>
          <w:rFonts w:ascii="Arial" w:eastAsia="Arial" w:hAnsi="Arial" w:cs="Arial"/>
          <w:sz w:val="22"/>
          <w:szCs w:val="22"/>
        </w:rPr>
        <w:t>mówi</w:t>
      </w:r>
      <w:r w:rsidR="00527BFE">
        <w:rPr>
          <w:rFonts w:ascii="Arial" w:eastAsia="Arial" w:hAnsi="Arial" w:cs="Arial"/>
          <w:i/>
          <w:sz w:val="22"/>
          <w:szCs w:val="22"/>
        </w:rPr>
        <w:t xml:space="preserve"> </w:t>
      </w:r>
      <w:r w:rsidR="00491CF9" w:rsidRPr="00400E9C">
        <w:rPr>
          <w:rFonts w:ascii="Arial" w:eastAsia="Arial" w:hAnsi="Arial" w:cs="Arial"/>
          <w:b/>
          <w:sz w:val="22"/>
          <w:szCs w:val="22"/>
        </w:rPr>
        <w:t xml:space="preserve">Piotr </w:t>
      </w:r>
      <w:proofErr w:type="spellStart"/>
      <w:r w:rsidR="00491CF9" w:rsidRPr="00400E9C">
        <w:rPr>
          <w:rFonts w:ascii="Arial" w:eastAsia="Arial" w:hAnsi="Arial" w:cs="Arial"/>
          <w:b/>
          <w:sz w:val="22"/>
          <w:szCs w:val="22"/>
        </w:rPr>
        <w:t>Sztrauch</w:t>
      </w:r>
      <w:proofErr w:type="spellEnd"/>
      <w:r w:rsidR="00491CF9" w:rsidRPr="00400E9C">
        <w:rPr>
          <w:rFonts w:ascii="Arial" w:eastAsia="Arial" w:hAnsi="Arial" w:cs="Arial"/>
          <w:sz w:val="22"/>
          <w:szCs w:val="22"/>
        </w:rPr>
        <w:t xml:space="preserve">, EMEA Controller oraz Warsaw Center of Excellence </w:t>
      </w:r>
      <w:proofErr w:type="spellStart"/>
      <w:r w:rsidR="00491CF9" w:rsidRPr="00400E9C">
        <w:rPr>
          <w:rFonts w:ascii="Arial" w:eastAsia="Arial" w:hAnsi="Arial" w:cs="Arial"/>
          <w:sz w:val="22"/>
          <w:szCs w:val="22"/>
        </w:rPr>
        <w:t>Executive</w:t>
      </w:r>
      <w:proofErr w:type="spellEnd"/>
      <w:r w:rsidR="00491CF9" w:rsidRPr="00400E9C">
        <w:rPr>
          <w:rFonts w:ascii="Arial" w:eastAsia="Arial" w:hAnsi="Arial" w:cs="Arial"/>
          <w:sz w:val="22"/>
          <w:szCs w:val="22"/>
        </w:rPr>
        <w:t xml:space="preserve"> </w:t>
      </w:r>
      <w:proofErr w:type="spellStart"/>
      <w:r w:rsidR="00491CF9" w:rsidRPr="00400E9C">
        <w:rPr>
          <w:rFonts w:ascii="Arial" w:eastAsia="Arial" w:hAnsi="Arial" w:cs="Arial"/>
          <w:sz w:val="22"/>
          <w:szCs w:val="22"/>
        </w:rPr>
        <w:t>Lead</w:t>
      </w:r>
      <w:proofErr w:type="spellEnd"/>
      <w:r w:rsidR="00527BFE">
        <w:rPr>
          <w:rFonts w:ascii="Arial" w:eastAsia="Arial" w:hAnsi="Arial" w:cs="Arial"/>
          <w:sz w:val="22"/>
          <w:szCs w:val="22"/>
        </w:rPr>
        <w:t xml:space="preserve"> w </w:t>
      </w:r>
      <w:proofErr w:type="spellStart"/>
      <w:r w:rsidR="00527BFE">
        <w:rPr>
          <w:rFonts w:ascii="Arial" w:eastAsia="Arial" w:hAnsi="Arial" w:cs="Arial"/>
          <w:sz w:val="22"/>
          <w:szCs w:val="22"/>
        </w:rPr>
        <w:t>MetLife</w:t>
      </w:r>
      <w:proofErr w:type="spellEnd"/>
      <w:r w:rsidR="00527BFE">
        <w:rPr>
          <w:rFonts w:ascii="Arial" w:eastAsia="Arial" w:hAnsi="Arial" w:cs="Arial"/>
          <w:sz w:val="22"/>
          <w:szCs w:val="22"/>
        </w:rPr>
        <w:t xml:space="preserve">. </w:t>
      </w:r>
    </w:p>
    <w:p w14:paraId="1F286A88" w14:textId="77777777" w:rsidR="00F02D77" w:rsidRPr="00491CF9" w:rsidRDefault="00F02D77" w:rsidP="00F02D77">
      <w:pPr>
        <w:spacing w:line="276" w:lineRule="auto"/>
        <w:ind w:left="-284" w:right="-483"/>
        <w:jc w:val="both"/>
        <w:rPr>
          <w:rFonts w:ascii="Arial" w:eastAsia="Arial" w:hAnsi="Arial" w:cs="Arial"/>
          <w:sz w:val="22"/>
          <w:szCs w:val="22"/>
        </w:rPr>
      </w:pPr>
    </w:p>
    <w:p w14:paraId="6C8BB6B9" w14:textId="3DDFE0DF" w:rsidR="00FE43D5" w:rsidRPr="00AC5DC4" w:rsidRDefault="00F02D77" w:rsidP="00F02D77">
      <w:pPr>
        <w:spacing w:line="276" w:lineRule="auto"/>
        <w:ind w:left="-284" w:right="-483"/>
        <w:jc w:val="both"/>
        <w:rPr>
          <w:rFonts w:ascii="Arial" w:eastAsia="Arial" w:hAnsi="Arial" w:cs="Arial"/>
          <w:b/>
          <w:bCs/>
          <w:sz w:val="22"/>
          <w:szCs w:val="22"/>
        </w:rPr>
      </w:pPr>
      <w:r w:rsidRPr="00F02D77">
        <w:rPr>
          <w:rFonts w:ascii="Arial" w:eastAsia="Arial" w:hAnsi="Arial" w:cs="Arial"/>
          <w:sz w:val="22"/>
          <w:szCs w:val="22"/>
        </w:rPr>
        <w:t>-</w:t>
      </w:r>
      <w:r>
        <w:rPr>
          <w:rFonts w:ascii="Arial" w:eastAsia="Arial" w:hAnsi="Arial" w:cs="Arial"/>
          <w:sz w:val="22"/>
          <w:szCs w:val="22"/>
        </w:rPr>
        <w:t xml:space="preserve"> </w:t>
      </w:r>
      <w:r w:rsidRPr="00F02D77">
        <w:rPr>
          <w:rFonts w:ascii="Arial" w:eastAsia="Arial" w:hAnsi="Arial" w:cs="Arial"/>
          <w:i/>
          <w:iCs/>
          <w:sz w:val="22"/>
          <w:szCs w:val="22"/>
        </w:rPr>
        <w:t xml:space="preserve">Warszawski rynek biurowy w pierwszej połowie roku odnotował dużą aktywność wśród najemców. Wynajęto prawie 0,5 mln mkw. powierzchni, z czego niemal 30% w dynamicznie rozwijającej się dzielnicy biznesowej – na Woli oraz w okolicach </w:t>
      </w:r>
      <w:r w:rsidR="00527BFE">
        <w:rPr>
          <w:rFonts w:ascii="Arial" w:eastAsia="Arial" w:hAnsi="Arial" w:cs="Arial"/>
          <w:i/>
          <w:iCs/>
          <w:sz w:val="22"/>
          <w:szCs w:val="22"/>
        </w:rPr>
        <w:t>r</w:t>
      </w:r>
      <w:r w:rsidRPr="00F02D77">
        <w:rPr>
          <w:rFonts w:ascii="Arial" w:eastAsia="Arial" w:hAnsi="Arial" w:cs="Arial"/>
          <w:i/>
          <w:iCs/>
          <w:sz w:val="22"/>
          <w:szCs w:val="22"/>
        </w:rPr>
        <w:t xml:space="preserve">onda Daszyńskiego. Budynek Warsaw Unit zlokalizowany jest w samym sercu tej części Warszawy, a nasz klient poszukiwał nowoczesnego biura w doskonale skomunikowanym i funkcjonalnym miejscu. Ważnym kryterium wyboru były również bezpieczeństwo oraz możliwość stworzenia przyjaznego </w:t>
      </w:r>
      <w:r w:rsidRPr="00F02D77">
        <w:rPr>
          <w:rFonts w:ascii="Arial" w:eastAsia="Arial" w:hAnsi="Arial" w:cs="Arial"/>
          <w:i/>
          <w:iCs/>
          <w:sz w:val="22"/>
          <w:szCs w:val="22"/>
        </w:rPr>
        <w:lastRenderedPageBreak/>
        <w:t>środowiska pracy, wspieranego przez najnowocześniejsze rozwiązania technologiczne, a także kwestie ekologii i zachowanie najwyższych standardów w zakresie ochrony środowiska. Warsaw Unit okazał się świetnym wyborem. Cieszę się, że mogliśmy towarzyszyć MetLife w tych poszukiwaniach, które zakończyły się sukcesem</w:t>
      </w:r>
      <w:r w:rsidRPr="00F02D77">
        <w:rPr>
          <w:rFonts w:ascii="Arial" w:eastAsia="Arial" w:hAnsi="Arial" w:cs="Arial"/>
          <w:sz w:val="22"/>
          <w:szCs w:val="22"/>
        </w:rPr>
        <w:t xml:space="preserve"> – mówi </w:t>
      </w:r>
      <w:r w:rsidRPr="00F02D77">
        <w:rPr>
          <w:rFonts w:ascii="Arial" w:eastAsia="Arial" w:hAnsi="Arial" w:cs="Arial"/>
          <w:b/>
          <w:bCs/>
          <w:sz w:val="22"/>
          <w:szCs w:val="22"/>
        </w:rPr>
        <w:t>Joanna Andryszczyk</w:t>
      </w:r>
      <w:r w:rsidR="004B496B" w:rsidRPr="004B496B">
        <w:rPr>
          <w:rFonts w:ascii="Arial" w:eastAsia="Arial" w:hAnsi="Arial" w:cs="Arial"/>
          <w:bCs/>
          <w:sz w:val="22"/>
          <w:szCs w:val="22"/>
        </w:rPr>
        <w:t>,</w:t>
      </w:r>
      <w:r w:rsidRPr="004B496B">
        <w:rPr>
          <w:rFonts w:ascii="Arial" w:eastAsia="Arial" w:hAnsi="Arial" w:cs="Arial"/>
          <w:bCs/>
          <w:sz w:val="22"/>
          <w:szCs w:val="22"/>
        </w:rPr>
        <w:t xml:space="preserve"> starsza konsultantka w dziale powierzchni biurowych CBRE.</w:t>
      </w:r>
    </w:p>
    <w:p w14:paraId="46EDD6CF" w14:textId="77777777" w:rsidR="00F02D77" w:rsidRDefault="00F02D77" w:rsidP="00BF5F7C">
      <w:pPr>
        <w:spacing w:line="276" w:lineRule="auto"/>
        <w:ind w:left="-284" w:right="-483"/>
        <w:jc w:val="both"/>
        <w:rPr>
          <w:rFonts w:ascii="Arial" w:hAnsi="Arial" w:cs="Arial"/>
          <w:b/>
          <w:sz w:val="22"/>
          <w:szCs w:val="22"/>
          <w:shd w:val="clear" w:color="auto" w:fill="FFFFFF"/>
        </w:rPr>
      </w:pPr>
    </w:p>
    <w:p w14:paraId="70C1C40F" w14:textId="7D1BD244" w:rsidR="00FE43D5" w:rsidRPr="00C23B87" w:rsidRDefault="00F94F01" w:rsidP="00C23B87">
      <w:pPr>
        <w:spacing w:line="276" w:lineRule="auto"/>
        <w:ind w:left="-284" w:right="-483"/>
        <w:jc w:val="both"/>
        <w:rPr>
          <w:rFonts w:ascii="Arial" w:hAnsi="Arial" w:cs="Arial"/>
          <w:sz w:val="22"/>
          <w:szCs w:val="22"/>
          <w:shd w:val="clear" w:color="auto" w:fill="FFFFFF"/>
        </w:rPr>
      </w:pPr>
      <w:proofErr w:type="spellStart"/>
      <w:r w:rsidRPr="006D4AD3">
        <w:rPr>
          <w:rFonts w:ascii="Arial" w:hAnsi="Arial" w:cs="Arial"/>
          <w:b/>
          <w:bCs/>
          <w:sz w:val="22"/>
          <w:szCs w:val="22"/>
          <w:shd w:val="clear" w:color="auto" w:fill="FFFFFF"/>
        </w:rPr>
        <w:t>MetLife</w:t>
      </w:r>
      <w:proofErr w:type="spellEnd"/>
      <w:r>
        <w:rPr>
          <w:rFonts w:ascii="Arial" w:hAnsi="Arial" w:cs="Arial"/>
          <w:sz w:val="22"/>
          <w:szCs w:val="22"/>
          <w:shd w:val="clear" w:color="auto" w:fill="FFFFFF"/>
        </w:rPr>
        <w:t xml:space="preserve"> </w:t>
      </w:r>
      <w:r w:rsidR="00147C89" w:rsidRPr="00147C89">
        <w:rPr>
          <w:rFonts w:ascii="Arial" w:hAnsi="Arial" w:cs="Arial"/>
          <w:sz w:val="22"/>
          <w:szCs w:val="22"/>
          <w:shd w:val="clear" w:color="auto" w:fill="FFFFFF"/>
        </w:rPr>
        <w:t>jest jedną z wiodących na świecie firm świadczących usługi finansowe</w:t>
      </w:r>
      <w:r w:rsidR="0048599D">
        <w:rPr>
          <w:rFonts w:ascii="Arial" w:hAnsi="Arial" w:cs="Arial"/>
          <w:sz w:val="22"/>
          <w:szCs w:val="22"/>
          <w:shd w:val="clear" w:color="auto" w:fill="FFFFFF"/>
        </w:rPr>
        <w:t>.</w:t>
      </w:r>
      <w:r w:rsidR="00147C89" w:rsidRPr="00147C89">
        <w:rPr>
          <w:rFonts w:ascii="Arial" w:hAnsi="Arial" w:cs="Arial"/>
          <w:sz w:val="22"/>
          <w:szCs w:val="22"/>
          <w:shd w:val="clear" w:color="auto" w:fill="FFFFFF"/>
        </w:rPr>
        <w:t xml:space="preserve"> </w:t>
      </w:r>
      <w:r w:rsidR="0048599D">
        <w:rPr>
          <w:rFonts w:ascii="Arial" w:hAnsi="Arial" w:cs="Arial"/>
          <w:sz w:val="22"/>
          <w:szCs w:val="22"/>
          <w:shd w:val="clear" w:color="auto" w:fill="FFFFFF"/>
        </w:rPr>
        <w:t>O</w:t>
      </w:r>
      <w:r w:rsidR="00147C89" w:rsidRPr="00147C89">
        <w:rPr>
          <w:rFonts w:ascii="Arial" w:hAnsi="Arial" w:cs="Arial"/>
          <w:sz w:val="22"/>
          <w:szCs w:val="22"/>
          <w:shd w:val="clear" w:color="auto" w:fill="FFFFFF"/>
        </w:rPr>
        <w:t>feruj</w:t>
      </w:r>
      <w:r w:rsidR="0048599D">
        <w:rPr>
          <w:rFonts w:ascii="Arial" w:hAnsi="Arial" w:cs="Arial"/>
          <w:sz w:val="22"/>
          <w:szCs w:val="22"/>
          <w:shd w:val="clear" w:color="auto" w:fill="FFFFFF"/>
        </w:rPr>
        <w:t>e</w:t>
      </w:r>
      <w:r w:rsidR="00147C89" w:rsidRPr="00147C89">
        <w:rPr>
          <w:rFonts w:ascii="Arial" w:hAnsi="Arial" w:cs="Arial"/>
          <w:sz w:val="22"/>
          <w:szCs w:val="22"/>
          <w:shd w:val="clear" w:color="auto" w:fill="FFFFFF"/>
        </w:rPr>
        <w:t xml:space="preserve"> ubezpieczenia, renty, świadczenia pracownicze i zarządzanie aktywami, </w:t>
      </w:r>
      <w:r w:rsidR="0048599D">
        <w:rPr>
          <w:rFonts w:ascii="Arial" w:hAnsi="Arial" w:cs="Arial"/>
          <w:sz w:val="22"/>
          <w:szCs w:val="22"/>
          <w:shd w:val="clear" w:color="auto" w:fill="FFFFFF"/>
        </w:rPr>
        <w:t xml:space="preserve">pomagając </w:t>
      </w:r>
      <w:r w:rsidR="00147C89" w:rsidRPr="00147C89">
        <w:rPr>
          <w:rFonts w:ascii="Arial" w:hAnsi="Arial" w:cs="Arial"/>
          <w:sz w:val="22"/>
          <w:szCs w:val="22"/>
          <w:shd w:val="clear" w:color="auto" w:fill="FFFFFF"/>
        </w:rPr>
        <w:t xml:space="preserve">klientom indywidualnym i instytucjonalnym </w:t>
      </w:r>
      <w:r w:rsidR="0048599D">
        <w:rPr>
          <w:rFonts w:ascii="Arial" w:hAnsi="Arial" w:cs="Arial"/>
          <w:sz w:val="22"/>
          <w:szCs w:val="22"/>
          <w:shd w:val="clear" w:color="auto" w:fill="FFFFFF"/>
        </w:rPr>
        <w:t xml:space="preserve">w </w:t>
      </w:r>
      <w:r w:rsidR="0048599D" w:rsidRPr="00147C89">
        <w:rPr>
          <w:rFonts w:ascii="Arial" w:hAnsi="Arial" w:cs="Arial"/>
          <w:sz w:val="22"/>
          <w:szCs w:val="22"/>
          <w:shd w:val="clear" w:color="auto" w:fill="FFFFFF"/>
        </w:rPr>
        <w:t>budowaniu</w:t>
      </w:r>
      <w:r w:rsidR="00147C89" w:rsidRPr="00147C89">
        <w:rPr>
          <w:rFonts w:ascii="Arial" w:hAnsi="Arial" w:cs="Arial"/>
          <w:sz w:val="22"/>
          <w:szCs w:val="22"/>
          <w:shd w:val="clear" w:color="auto" w:fill="FFFFFF"/>
        </w:rPr>
        <w:t xml:space="preserve"> </w:t>
      </w:r>
      <w:r w:rsidR="00D20BEF">
        <w:rPr>
          <w:rFonts w:ascii="Arial" w:hAnsi="Arial" w:cs="Arial"/>
          <w:sz w:val="22"/>
          <w:szCs w:val="22"/>
          <w:shd w:val="clear" w:color="auto" w:fill="FFFFFF"/>
        </w:rPr>
        <w:t>jak naj</w:t>
      </w:r>
      <w:r w:rsidR="00147C89" w:rsidRPr="00147C89">
        <w:rPr>
          <w:rFonts w:ascii="Arial" w:hAnsi="Arial" w:cs="Arial"/>
          <w:sz w:val="22"/>
          <w:szCs w:val="22"/>
          <w:shd w:val="clear" w:color="auto" w:fill="FFFFFF"/>
        </w:rPr>
        <w:t>p</w:t>
      </w:r>
      <w:r w:rsidR="00D20BEF">
        <w:rPr>
          <w:rFonts w:ascii="Arial" w:hAnsi="Arial" w:cs="Arial"/>
          <w:sz w:val="22"/>
          <w:szCs w:val="22"/>
          <w:shd w:val="clear" w:color="auto" w:fill="FFFFFF"/>
        </w:rPr>
        <w:t>ewniejszej przyszłości. Założone</w:t>
      </w:r>
      <w:r w:rsidR="00147C89" w:rsidRPr="00147C89">
        <w:rPr>
          <w:rFonts w:ascii="Arial" w:hAnsi="Arial" w:cs="Arial"/>
          <w:sz w:val="22"/>
          <w:szCs w:val="22"/>
          <w:shd w:val="clear" w:color="auto" w:fill="FFFFFF"/>
        </w:rPr>
        <w:t xml:space="preserve"> w 1868 roku </w:t>
      </w:r>
      <w:r w:rsidR="00D20BEF">
        <w:rPr>
          <w:rFonts w:ascii="Arial" w:hAnsi="Arial" w:cs="Arial"/>
          <w:sz w:val="22"/>
          <w:szCs w:val="22"/>
          <w:shd w:val="clear" w:color="auto" w:fill="FFFFFF"/>
        </w:rPr>
        <w:t>przedsiębiorstwo</w:t>
      </w:r>
      <w:r w:rsidR="00147C89" w:rsidRPr="00147C89">
        <w:rPr>
          <w:rFonts w:ascii="Arial" w:hAnsi="Arial" w:cs="Arial"/>
          <w:sz w:val="22"/>
          <w:szCs w:val="22"/>
          <w:shd w:val="clear" w:color="auto" w:fill="FFFFFF"/>
        </w:rPr>
        <w:t xml:space="preserve"> prowadzi działalność na pon</w:t>
      </w:r>
      <w:r w:rsidR="00D20BEF">
        <w:rPr>
          <w:rFonts w:ascii="Arial" w:hAnsi="Arial" w:cs="Arial"/>
          <w:sz w:val="22"/>
          <w:szCs w:val="22"/>
          <w:shd w:val="clear" w:color="auto" w:fill="FFFFFF"/>
        </w:rPr>
        <w:t>ad 40 rynkach na całym świecie, zajmując</w:t>
      </w:r>
      <w:r w:rsidR="00147C89" w:rsidRPr="00147C89">
        <w:rPr>
          <w:rFonts w:ascii="Arial" w:hAnsi="Arial" w:cs="Arial"/>
          <w:sz w:val="22"/>
          <w:szCs w:val="22"/>
          <w:shd w:val="clear" w:color="auto" w:fill="FFFFFF"/>
        </w:rPr>
        <w:t xml:space="preserve"> czołowe pozycje w Stanach Zjednoczonych, Japonii, Ameryce Łacińskiej, Azji, Europie </w:t>
      </w:r>
      <w:r>
        <w:rPr>
          <w:rFonts w:ascii="Arial" w:hAnsi="Arial" w:cs="Arial"/>
          <w:sz w:val="22"/>
          <w:szCs w:val="22"/>
          <w:shd w:val="clear" w:color="auto" w:fill="FFFFFF"/>
        </w:rPr>
        <w:t xml:space="preserve">oraz </w:t>
      </w:r>
      <w:r w:rsidR="00147C89" w:rsidRPr="00147C89">
        <w:rPr>
          <w:rFonts w:ascii="Arial" w:hAnsi="Arial" w:cs="Arial"/>
          <w:sz w:val="22"/>
          <w:szCs w:val="22"/>
          <w:shd w:val="clear" w:color="auto" w:fill="FFFFFF"/>
        </w:rPr>
        <w:t xml:space="preserve">na Bliskim Wschodzie. </w:t>
      </w:r>
      <w:r w:rsidR="00C23B87" w:rsidRPr="00C23B87">
        <w:rPr>
          <w:rFonts w:ascii="Arial" w:hAnsi="Arial" w:cs="Arial"/>
          <w:sz w:val="22"/>
          <w:szCs w:val="22"/>
          <w:shd w:val="clear" w:color="auto" w:fill="FFFFFF"/>
        </w:rPr>
        <w:t xml:space="preserve">W lutym </w:t>
      </w:r>
      <w:r w:rsidR="0048599D">
        <w:rPr>
          <w:rFonts w:ascii="Arial" w:hAnsi="Arial" w:cs="Arial"/>
          <w:sz w:val="22"/>
          <w:szCs w:val="22"/>
          <w:shd w:val="clear" w:color="auto" w:fill="FFFFFF"/>
        </w:rPr>
        <w:t xml:space="preserve">br. </w:t>
      </w:r>
      <w:r w:rsidR="00C23B87" w:rsidRPr="00C23B87">
        <w:rPr>
          <w:rFonts w:ascii="Arial" w:hAnsi="Arial" w:cs="Arial"/>
          <w:sz w:val="22"/>
          <w:szCs w:val="22"/>
          <w:shd w:val="clear" w:color="auto" w:fill="FFFFFF"/>
        </w:rPr>
        <w:t xml:space="preserve">MetLife, Inc. została wpisana na listę „Najbardziej podziwianych firm świata” magazynu </w:t>
      </w:r>
      <w:proofErr w:type="spellStart"/>
      <w:r w:rsidR="00C23B87" w:rsidRPr="00C23B87">
        <w:rPr>
          <w:rFonts w:ascii="Arial" w:hAnsi="Arial" w:cs="Arial"/>
          <w:sz w:val="22"/>
          <w:szCs w:val="22"/>
          <w:shd w:val="clear" w:color="auto" w:fill="FFFFFF"/>
        </w:rPr>
        <w:t>Fortune</w:t>
      </w:r>
      <w:proofErr w:type="spellEnd"/>
      <w:r w:rsidR="00C23B87" w:rsidRPr="00C23B87">
        <w:rPr>
          <w:rFonts w:ascii="Arial" w:hAnsi="Arial" w:cs="Arial"/>
          <w:sz w:val="22"/>
          <w:szCs w:val="22"/>
          <w:shd w:val="clear" w:color="auto" w:fill="FFFFFF"/>
        </w:rPr>
        <w:t xml:space="preserve"> w 2022 r.</w:t>
      </w:r>
      <w:r w:rsidR="00C23B87">
        <w:rPr>
          <w:rFonts w:ascii="Arial" w:hAnsi="Arial" w:cs="Arial"/>
          <w:sz w:val="22"/>
          <w:szCs w:val="22"/>
          <w:shd w:val="clear" w:color="auto" w:fill="FFFFFF"/>
        </w:rPr>
        <w:t xml:space="preserve"> </w:t>
      </w:r>
    </w:p>
    <w:p w14:paraId="0FD76924" w14:textId="77777777" w:rsidR="00C23B87" w:rsidRDefault="00C23B87" w:rsidP="00C23B87">
      <w:pPr>
        <w:spacing w:line="276" w:lineRule="auto"/>
        <w:ind w:right="-483"/>
        <w:jc w:val="both"/>
        <w:rPr>
          <w:rFonts w:ascii="Arial" w:eastAsia="Arial" w:hAnsi="Arial" w:cs="Arial"/>
          <w:b/>
          <w:sz w:val="22"/>
          <w:szCs w:val="22"/>
        </w:rPr>
      </w:pPr>
    </w:p>
    <w:p w14:paraId="548B60EB" w14:textId="147962FE" w:rsidR="00BF5F7C" w:rsidRPr="00BF5F7C" w:rsidRDefault="00BF5F7C">
      <w:pPr>
        <w:spacing w:line="276" w:lineRule="auto"/>
        <w:ind w:left="-284" w:right="-483"/>
        <w:jc w:val="both"/>
        <w:rPr>
          <w:rFonts w:ascii="Arial" w:eastAsia="Arial" w:hAnsi="Arial" w:cs="Arial"/>
          <w:b/>
          <w:sz w:val="22"/>
          <w:szCs w:val="22"/>
        </w:rPr>
      </w:pPr>
      <w:r w:rsidRPr="00BF5F7C">
        <w:rPr>
          <w:rFonts w:ascii="Arial" w:eastAsia="Arial" w:hAnsi="Arial" w:cs="Arial"/>
          <w:b/>
          <w:sz w:val="22"/>
          <w:szCs w:val="22"/>
        </w:rPr>
        <w:t>O Warsaw UNIT</w:t>
      </w:r>
    </w:p>
    <w:p w14:paraId="0211FFC0" w14:textId="77777777" w:rsidR="00BF5F7C" w:rsidRDefault="00BF5F7C" w:rsidP="00C23B87">
      <w:pPr>
        <w:spacing w:line="276" w:lineRule="auto"/>
        <w:ind w:right="-483"/>
        <w:jc w:val="both"/>
        <w:rPr>
          <w:rFonts w:ascii="Arial" w:eastAsia="Arial" w:hAnsi="Arial" w:cs="Arial"/>
          <w:sz w:val="22"/>
          <w:szCs w:val="22"/>
        </w:rPr>
      </w:pPr>
    </w:p>
    <w:p w14:paraId="078D1D34" w14:textId="2D08595E" w:rsidR="00FE43D5" w:rsidRDefault="001A5B56">
      <w:pPr>
        <w:spacing w:line="276" w:lineRule="auto"/>
        <w:ind w:left="-284" w:right="-483"/>
        <w:jc w:val="both"/>
        <w:rPr>
          <w:rFonts w:ascii="Arial" w:eastAsia="Arial" w:hAnsi="Arial" w:cs="Arial"/>
          <w:sz w:val="22"/>
          <w:szCs w:val="22"/>
        </w:rPr>
      </w:pPr>
      <w:r>
        <w:rPr>
          <w:rFonts w:ascii="Arial" w:eastAsia="Arial" w:hAnsi="Arial" w:cs="Arial"/>
          <w:sz w:val="22"/>
          <w:szCs w:val="22"/>
        </w:rPr>
        <w:t xml:space="preserve">Liczący 46 pięter i 202 m wysokości Warsaw UNIT jest najbardziej zaawansowanym technologicznie i ekologicznym budynkiem w Polsce, doskonale wpisującym się w strategię ESG firmy Ghelamco. Obiekt jako pierwszy wysokościowiec w Polsce otrzymał certyfikat BREEAM z najwyższą możliwą oceną </w:t>
      </w:r>
      <w:proofErr w:type="spellStart"/>
      <w:r>
        <w:rPr>
          <w:rFonts w:ascii="Arial" w:eastAsia="Arial" w:hAnsi="Arial" w:cs="Arial"/>
          <w:sz w:val="22"/>
          <w:szCs w:val="22"/>
        </w:rPr>
        <w:t>Outstanding</w:t>
      </w:r>
      <w:proofErr w:type="spellEnd"/>
      <w:r>
        <w:rPr>
          <w:rFonts w:ascii="Arial" w:eastAsia="Arial" w:hAnsi="Arial" w:cs="Arial"/>
          <w:sz w:val="22"/>
          <w:szCs w:val="22"/>
        </w:rPr>
        <w:t xml:space="preserve">. Oprócz tego </w:t>
      </w:r>
      <w:r w:rsidR="00C910C2">
        <w:rPr>
          <w:rFonts w:ascii="Arial" w:eastAsia="Arial" w:hAnsi="Arial" w:cs="Arial"/>
          <w:sz w:val="22"/>
          <w:szCs w:val="22"/>
        </w:rPr>
        <w:t>posiada</w:t>
      </w:r>
      <w:r>
        <w:rPr>
          <w:rFonts w:ascii="Arial" w:eastAsia="Arial" w:hAnsi="Arial" w:cs="Arial"/>
          <w:sz w:val="22"/>
          <w:szCs w:val="22"/>
        </w:rPr>
        <w:t xml:space="preserve"> certyfikacj</w:t>
      </w:r>
      <w:r w:rsidR="00C910C2">
        <w:rPr>
          <w:rFonts w:ascii="Arial" w:eastAsia="Arial" w:hAnsi="Arial" w:cs="Arial"/>
          <w:sz w:val="22"/>
          <w:szCs w:val="22"/>
        </w:rPr>
        <w:t>ę</w:t>
      </w:r>
      <w:r>
        <w:rPr>
          <w:rFonts w:ascii="Arial" w:eastAsia="Arial" w:hAnsi="Arial" w:cs="Arial"/>
          <w:sz w:val="22"/>
          <w:szCs w:val="22"/>
        </w:rPr>
        <w:t xml:space="preserve"> WELL </w:t>
      </w:r>
      <w:proofErr w:type="spellStart"/>
      <w:r>
        <w:rPr>
          <w:rFonts w:ascii="Arial" w:eastAsia="Arial" w:hAnsi="Arial" w:cs="Arial"/>
          <w:sz w:val="22"/>
          <w:szCs w:val="22"/>
        </w:rPr>
        <w:t>Health-Safety</w:t>
      </w:r>
      <w:proofErr w:type="spellEnd"/>
      <w:r>
        <w:rPr>
          <w:rFonts w:ascii="Arial" w:eastAsia="Arial" w:hAnsi="Arial" w:cs="Arial"/>
          <w:sz w:val="22"/>
          <w:szCs w:val="22"/>
        </w:rPr>
        <w:t xml:space="preserve"> Rating, WELL v2 (</w:t>
      </w:r>
      <w:proofErr w:type="spellStart"/>
      <w:r>
        <w:rPr>
          <w:rFonts w:ascii="Arial" w:eastAsia="Arial" w:hAnsi="Arial" w:cs="Arial"/>
          <w:sz w:val="22"/>
          <w:szCs w:val="22"/>
        </w:rPr>
        <w:t>precertyfikat</w:t>
      </w:r>
      <w:proofErr w:type="spellEnd"/>
      <w:r>
        <w:rPr>
          <w:rFonts w:ascii="Arial" w:eastAsia="Arial" w:hAnsi="Arial" w:cs="Arial"/>
          <w:sz w:val="22"/>
          <w:szCs w:val="22"/>
        </w:rPr>
        <w:t>)</w:t>
      </w:r>
      <w:r w:rsidR="00C910C2">
        <w:rPr>
          <w:rFonts w:ascii="Arial" w:eastAsia="Arial" w:hAnsi="Arial" w:cs="Arial"/>
          <w:sz w:val="22"/>
          <w:szCs w:val="22"/>
        </w:rPr>
        <w:t xml:space="preserve">, Green Standard </w:t>
      </w:r>
      <w:proofErr w:type="spellStart"/>
      <w:r w:rsidR="00C910C2">
        <w:rPr>
          <w:rFonts w:ascii="Arial" w:eastAsia="Arial" w:hAnsi="Arial" w:cs="Arial"/>
          <w:sz w:val="22"/>
          <w:szCs w:val="22"/>
        </w:rPr>
        <w:t>Building</w:t>
      </w:r>
      <w:proofErr w:type="spellEnd"/>
      <w:r>
        <w:rPr>
          <w:rFonts w:ascii="Arial" w:eastAsia="Arial" w:hAnsi="Arial" w:cs="Arial"/>
          <w:sz w:val="22"/>
          <w:szCs w:val="22"/>
        </w:rPr>
        <w:t xml:space="preserve"> oraz „Obiekt bez barier”. Ponadto, w Warsaw UNIT funkcjonuje opracowany przez Ghelamco autorski system operacyjny </w:t>
      </w:r>
      <w:proofErr w:type="spellStart"/>
      <w:r>
        <w:rPr>
          <w:rFonts w:ascii="Arial" w:eastAsia="Arial" w:hAnsi="Arial" w:cs="Arial"/>
          <w:sz w:val="22"/>
          <w:szCs w:val="22"/>
        </w:rPr>
        <w:t>Signal</w:t>
      </w:r>
      <w:proofErr w:type="spellEnd"/>
      <w:r>
        <w:rPr>
          <w:rFonts w:ascii="Arial" w:eastAsia="Arial" w:hAnsi="Arial" w:cs="Arial"/>
          <w:sz w:val="22"/>
          <w:szCs w:val="22"/>
        </w:rPr>
        <w:t xml:space="preserve"> OS z własną aplikacją, która pomaga m.in. w kontrolowaniu oszczędzania oraz odzyskiwania energii. W biurowcu zastosowano </w:t>
      </w:r>
      <w:r w:rsidR="00D20BEF">
        <w:rPr>
          <w:rFonts w:ascii="Arial" w:eastAsia="Arial" w:hAnsi="Arial" w:cs="Arial"/>
          <w:sz w:val="22"/>
          <w:szCs w:val="22"/>
        </w:rPr>
        <w:t xml:space="preserve">także </w:t>
      </w:r>
      <w:r>
        <w:rPr>
          <w:rFonts w:ascii="Arial" w:eastAsia="Arial" w:hAnsi="Arial" w:cs="Arial"/>
          <w:sz w:val="22"/>
          <w:szCs w:val="22"/>
        </w:rPr>
        <w:t xml:space="preserve">rozwiązania </w:t>
      </w:r>
      <w:proofErr w:type="spellStart"/>
      <w:r>
        <w:rPr>
          <w:rFonts w:ascii="Arial" w:eastAsia="Arial" w:hAnsi="Arial" w:cs="Arial"/>
          <w:sz w:val="22"/>
          <w:szCs w:val="22"/>
        </w:rPr>
        <w:t>antypandemiczne</w:t>
      </w:r>
      <w:proofErr w:type="spellEnd"/>
      <w:r w:rsidR="005E4400">
        <w:rPr>
          <w:rFonts w:ascii="Arial" w:eastAsia="Arial" w:hAnsi="Arial" w:cs="Arial"/>
          <w:sz w:val="22"/>
          <w:szCs w:val="22"/>
        </w:rPr>
        <w:t>, m.in. wirusobójcze lampy UV w windach i systemach wentylacji</w:t>
      </w:r>
      <w:r w:rsidR="00875C05">
        <w:rPr>
          <w:rFonts w:ascii="Arial" w:eastAsia="Arial" w:hAnsi="Arial" w:cs="Arial"/>
          <w:sz w:val="22"/>
          <w:szCs w:val="22"/>
        </w:rPr>
        <w:t>, które pozostawiają wnętrza budynku wolne od smogu.</w:t>
      </w:r>
    </w:p>
    <w:p w14:paraId="4BA60D10" w14:textId="77777777" w:rsidR="00FE43D5" w:rsidRDefault="00FE43D5">
      <w:pPr>
        <w:spacing w:line="276" w:lineRule="auto"/>
        <w:ind w:right="-483"/>
        <w:jc w:val="both"/>
        <w:rPr>
          <w:rFonts w:ascii="Arial" w:eastAsia="Arial" w:hAnsi="Arial" w:cs="Arial"/>
          <w:sz w:val="22"/>
          <w:szCs w:val="22"/>
        </w:rPr>
      </w:pPr>
    </w:p>
    <w:p w14:paraId="3C4FFFFC" w14:textId="4D125D07" w:rsidR="00FE43D5" w:rsidRDefault="003D5578">
      <w:pPr>
        <w:spacing w:line="276" w:lineRule="auto"/>
        <w:ind w:left="-284" w:right="-483"/>
        <w:jc w:val="both"/>
        <w:rPr>
          <w:rFonts w:ascii="Arial" w:eastAsia="Arial" w:hAnsi="Arial" w:cs="Arial"/>
          <w:sz w:val="22"/>
          <w:szCs w:val="22"/>
        </w:rPr>
      </w:pPr>
      <w:r>
        <w:rPr>
          <w:rFonts w:ascii="Arial" w:eastAsia="Arial" w:hAnsi="Arial" w:cs="Arial"/>
          <w:sz w:val="22"/>
          <w:szCs w:val="22"/>
        </w:rPr>
        <w:t>Warsaw UNIT b</w:t>
      </w:r>
      <w:r w:rsidRPr="003D5578">
        <w:rPr>
          <w:rFonts w:ascii="Arial" w:eastAsia="Arial" w:hAnsi="Arial" w:cs="Arial"/>
          <w:sz w:val="22"/>
          <w:szCs w:val="22"/>
        </w:rPr>
        <w:t>ędzie też pierwszym wieżowcem zasilanym w 100% czystą energią, dzięki czemu emisja CO2 w całym cyklu życia budynku zostanie obniżona o ponad połowę. To efekt ogłoszonego przez Ghelamco w maju tego roku progra</w:t>
      </w:r>
      <w:r>
        <w:rPr>
          <w:rFonts w:ascii="Arial" w:eastAsia="Arial" w:hAnsi="Arial" w:cs="Arial"/>
          <w:sz w:val="22"/>
          <w:szCs w:val="22"/>
        </w:rPr>
        <w:t>mu budowy farm fotowoltaicznych</w:t>
      </w:r>
      <w:r w:rsidR="001A5B56">
        <w:rPr>
          <w:rFonts w:ascii="Arial" w:eastAsia="Arial" w:hAnsi="Arial" w:cs="Arial"/>
          <w:sz w:val="22"/>
          <w:szCs w:val="22"/>
        </w:rPr>
        <w:t xml:space="preserve">. </w:t>
      </w:r>
    </w:p>
    <w:p w14:paraId="641C47A7" w14:textId="77777777" w:rsidR="00FE43D5" w:rsidRDefault="00FE43D5">
      <w:pPr>
        <w:spacing w:line="276" w:lineRule="auto"/>
        <w:ind w:left="-284" w:right="-483"/>
        <w:jc w:val="both"/>
        <w:rPr>
          <w:rFonts w:ascii="Arial" w:eastAsia="Arial" w:hAnsi="Arial" w:cs="Arial"/>
          <w:sz w:val="22"/>
          <w:szCs w:val="22"/>
        </w:rPr>
      </w:pPr>
    </w:p>
    <w:p w14:paraId="2BF5BB18" w14:textId="1243A01A" w:rsidR="00FE43D5" w:rsidRDefault="001A5B56">
      <w:pPr>
        <w:spacing w:line="276" w:lineRule="auto"/>
        <w:ind w:left="-284" w:right="-483"/>
        <w:jc w:val="both"/>
        <w:rPr>
          <w:rFonts w:ascii="Arial" w:eastAsia="Arial" w:hAnsi="Arial" w:cs="Arial"/>
          <w:sz w:val="22"/>
          <w:szCs w:val="22"/>
        </w:rPr>
      </w:pPr>
      <w:r>
        <w:rPr>
          <w:rFonts w:ascii="Arial" w:eastAsia="Arial" w:hAnsi="Arial" w:cs="Arial"/>
          <w:sz w:val="22"/>
          <w:szCs w:val="22"/>
        </w:rPr>
        <w:t xml:space="preserve">Wieżowiec wyróżnia elegancka, ponadczasowa architektura i oryginalne rozwiązania, takie jak falująca na wietrze efektowna fasada kinetyczna w formie smoczej łuski czy </w:t>
      </w:r>
      <w:proofErr w:type="spellStart"/>
      <w:r>
        <w:rPr>
          <w:rFonts w:ascii="Arial" w:eastAsia="Arial" w:hAnsi="Arial" w:cs="Arial"/>
          <w:sz w:val="22"/>
          <w:szCs w:val="22"/>
        </w:rPr>
        <w:t>Skyfall</w:t>
      </w:r>
      <w:proofErr w:type="spellEnd"/>
      <w:r>
        <w:rPr>
          <w:rFonts w:ascii="Arial" w:eastAsia="Arial" w:hAnsi="Arial" w:cs="Arial"/>
          <w:sz w:val="22"/>
          <w:szCs w:val="22"/>
        </w:rPr>
        <w:t xml:space="preserve"> Warsaw – </w:t>
      </w:r>
      <w:r w:rsidR="00EF459B">
        <w:rPr>
          <w:rFonts w:ascii="Arial" w:eastAsia="Arial" w:hAnsi="Arial" w:cs="Arial"/>
          <w:sz w:val="22"/>
          <w:szCs w:val="22"/>
        </w:rPr>
        <w:t xml:space="preserve">podniebny, w pełni przeszklony </w:t>
      </w:r>
      <w:r w:rsidR="00EF459B" w:rsidRPr="00EF459B">
        <w:rPr>
          <w:rFonts w:ascii="Arial" w:eastAsia="Arial" w:hAnsi="Arial" w:cs="Arial"/>
          <w:sz w:val="22"/>
          <w:szCs w:val="22"/>
        </w:rPr>
        <w:t>taras widokowy z opadającą podłog</w:t>
      </w:r>
      <w:r w:rsidR="00EF459B">
        <w:rPr>
          <w:rFonts w:ascii="Arial" w:eastAsia="Arial" w:hAnsi="Arial" w:cs="Arial"/>
          <w:sz w:val="22"/>
          <w:szCs w:val="22"/>
        </w:rPr>
        <w:t>ą</w:t>
      </w:r>
      <w:r>
        <w:rPr>
          <w:rFonts w:ascii="Arial" w:eastAsia="Arial" w:hAnsi="Arial" w:cs="Arial"/>
          <w:sz w:val="22"/>
          <w:szCs w:val="22"/>
        </w:rPr>
        <w:t>, gwarantujący gościom niezapomniane przeżycia.</w:t>
      </w:r>
    </w:p>
    <w:p w14:paraId="0D175101" w14:textId="77777777" w:rsidR="00FE43D5" w:rsidRDefault="00FE43D5">
      <w:pPr>
        <w:spacing w:line="276" w:lineRule="auto"/>
        <w:ind w:right="-483"/>
        <w:jc w:val="both"/>
        <w:rPr>
          <w:rFonts w:ascii="Arial" w:eastAsia="Arial" w:hAnsi="Arial" w:cs="Arial"/>
          <w:sz w:val="22"/>
          <w:szCs w:val="22"/>
        </w:rPr>
      </w:pPr>
      <w:bookmarkStart w:id="0" w:name="_heading=h.gjdgxs" w:colFirst="0" w:colLast="0"/>
      <w:bookmarkEnd w:id="0"/>
    </w:p>
    <w:p w14:paraId="560A3311" w14:textId="4F37E4E9" w:rsidR="00527BFE" w:rsidRDefault="00527BFE" w:rsidP="005A70B0">
      <w:pPr>
        <w:spacing w:line="276" w:lineRule="auto"/>
        <w:ind w:right="-483"/>
        <w:jc w:val="both"/>
        <w:rPr>
          <w:rFonts w:ascii="Arial" w:eastAsia="Arial" w:hAnsi="Arial" w:cs="Arial"/>
          <w:sz w:val="22"/>
          <w:szCs w:val="22"/>
        </w:rPr>
      </w:pPr>
    </w:p>
    <w:p w14:paraId="2E55B076" w14:textId="285F7556" w:rsidR="005A70B0" w:rsidRDefault="005A70B0" w:rsidP="005A70B0">
      <w:pPr>
        <w:spacing w:line="276" w:lineRule="auto"/>
        <w:ind w:right="-483"/>
        <w:jc w:val="both"/>
        <w:rPr>
          <w:rFonts w:ascii="Arial" w:eastAsia="Arial" w:hAnsi="Arial" w:cs="Arial"/>
          <w:sz w:val="22"/>
          <w:szCs w:val="22"/>
        </w:rPr>
      </w:pPr>
    </w:p>
    <w:p w14:paraId="71252F3E" w14:textId="77777777" w:rsidR="005A70B0" w:rsidRDefault="005A70B0" w:rsidP="005A70B0">
      <w:pPr>
        <w:spacing w:line="276" w:lineRule="auto"/>
        <w:ind w:right="-483"/>
        <w:jc w:val="both"/>
        <w:rPr>
          <w:rFonts w:ascii="Arial" w:eastAsia="Arial" w:hAnsi="Arial" w:cs="Arial"/>
          <w:sz w:val="22"/>
          <w:szCs w:val="22"/>
        </w:rPr>
      </w:pPr>
      <w:bookmarkStart w:id="1" w:name="_GoBack"/>
      <w:bookmarkEnd w:id="1"/>
    </w:p>
    <w:p w14:paraId="421E4F51" w14:textId="063B7E34" w:rsidR="00FE43D5" w:rsidRDefault="001A5B56">
      <w:pPr>
        <w:ind w:left="-284" w:right="-483"/>
        <w:rPr>
          <w:rFonts w:ascii="Arial" w:eastAsia="Arial" w:hAnsi="Arial" w:cs="Arial"/>
          <w:b/>
          <w:sz w:val="16"/>
          <w:szCs w:val="16"/>
        </w:rPr>
      </w:pPr>
      <w:r>
        <w:rPr>
          <w:rFonts w:ascii="Arial" w:eastAsia="Arial" w:hAnsi="Arial" w:cs="Arial"/>
          <w:b/>
          <w:sz w:val="16"/>
          <w:szCs w:val="16"/>
        </w:rPr>
        <w:lastRenderedPageBreak/>
        <w:t>O GHELAMCO POLAND</w:t>
      </w:r>
    </w:p>
    <w:p w14:paraId="1FD59E96" w14:textId="77777777" w:rsidR="00FE43D5" w:rsidRDefault="00FE43D5">
      <w:pPr>
        <w:ind w:left="-284" w:right="-483"/>
        <w:rPr>
          <w:rFonts w:ascii="Arial" w:eastAsia="Arial" w:hAnsi="Arial" w:cs="Arial"/>
          <w:b/>
          <w:sz w:val="16"/>
          <w:szCs w:val="16"/>
        </w:rPr>
      </w:pPr>
    </w:p>
    <w:p w14:paraId="613190E5" w14:textId="77777777" w:rsidR="00FE43D5" w:rsidRDefault="001A5B56">
      <w:pPr>
        <w:ind w:left="-284" w:right="-483"/>
        <w:jc w:val="both"/>
        <w:rPr>
          <w:rFonts w:ascii="Arial" w:eastAsia="Arial" w:hAnsi="Arial" w:cs="Arial"/>
          <w:sz w:val="16"/>
          <w:szCs w:val="16"/>
        </w:rPr>
      </w:pPr>
      <w:r>
        <w:rPr>
          <w:rFonts w:ascii="Arial" w:eastAsia="Arial" w:hAnsi="Arial" w:cs="Arial"/>
          <w:sz w:val="16"/>
          <w:szCs w:val="16"/>
        </w:rPr>
        <w:t>Ghelamco Poland to lider rynku nieruchomości komercyjnych w Polsce i pionier w dziedzinie innowacji, zrównoważonego budownictwa i kreowania przestrzeni publicznej. Przez 31 lat, jako inwestor, deweloper I generalny wykonawca, firma ugruntowała swoją wiodącą pozycję na polskim rynku dostarczając 1 200 000 m</w:t>
      </w:r>
      <w:r>
        <w:rPr>
          <w:rFonts w:ascii="Arial" w:eastAsia="Arial" w:hAnsi="Arial" w:cs="Arial"/>
          <w:sz w:val="16"/>
          <w:szCs w:val="16"/>
          <w:vertAlign w:val="superscript"/>
        </w:rPr>
        <w:t>2</w:t>
      </w:r>
      <w:r>
        <w:rPr>
          <w:rFonts w:ascii="Arial" w:eastAsia="Arial" w:hAnsi="Arial" w:cs="Arial"/>
          <w:sz w:val="16"/>
          <w:szCs w:val="16"/>
        </w:rPr>
        <w:t xml:space="preserve"> najwyższej klasy powierzchni biurowej, mieszkaniowej, handlowej i magazynowej. Wolumen sprzedaży zrealizowanych projektów przekracza 1,3 mld EUR. Flagowymi inwestycjami firmy są: wypełniony nowoczesnymi technologiami Warsaw UNIT oraz kompleks The Warsaw HUB. Wcześniejsza inwestycja, Warsaw Spire wraz z placem Europejskim, zostały uznane za najlepszy budynek biurowy na świecie w prestiżowym konkursie MIPIM </w:t>
      </w:r>
      <w:proofErr w:type="spellStart"/>
      <w:r>
        <w:rPr>
          <w:rFonts w:ascii="Arial" w:eastAsia="Arial" w:hAnsi="Arial" w:cs="Arial"/>
          <w:sz w:val="16"/>
          <w:szCs w:val="16"/>
        </w:rPr>
        <w:t>Awards</w:t>
      </w:r>
      <w:proofErr w:type="spellEnd"/>
      <w:r>
        <w:rPr>
          <w:rFonts w:ascii="Arial" w:eastAsia="Arial" w:hAnsi="Arial" w:cs="Arial"/>
          <w:sz w:val="16"/>
          <w:szCs w:val="16"/>
        </w:rPr>
        <w:t>.</w:t>
      </w:r>
    </w:p>
    <w:p w14:paraId="45908811" w14:textId="77777777" w:rsidR="00FE43D5" w:rsidRDefault="00FE43D5">
      <w:pPr>
        <w:ind w:left="-284" w:right="-483"/>
        <w:jc w:val="both"/>
        <w:rPr>
          <w:rFonts w:ascii="Arial" w:eastAsia="Arial" w:hAnsi="Arial" w:cs="Arial"/>
          <w:sz w:val="16"/>
          <w:szCs w:val="16"/>
        </w:rPr>
      </w:pPr>
    </w:p>
    <w:p w14:paraId="54C0DD13" w14:textId="77777777" w:rsidR="00FE43D5" w:rsidRDefault="001A5B56">
      <w:pPr>
        <w:ind w:left="-284" w:right="-483"/>
        <w:jc w:val="both"/>
        <w:rPr>
          <w:rFonts w:ascii="Arial" w:eastAsia="Arial" w:hAnsi="Arial" w:cs="Arial"/>
          <w:sz w:val="16"/>
          <w:szCs w:val="16"/>
        </w:rPr>
      </w:pPr>
      <w:r>
        <w:rPr>
          <w:rFonts w:ascii="Arial" w:eastAsia="Arial" w:hAnsi="Arial" w:cs="Arial"/>
          <w:sz w:val="16"/>
          <w:szCs w:val="16"/>
        </w:rPr>
        <w:t>Jako wizjoner w branży Ghelamco od lat konsekwentnie wdraża pionierskie projekty innowacyjnych, zaawansowanych technologicznie budynków i wyznacza kierunki dla rozwoju rynku nieruchomości w Polsce. To właśnie belgijska firma odkryła potencjał Mokotowa, wprowadziła do Polski koncepcję parku biznesowego i jako pierwsza certyfikowała budynki biurowe w prestiżowym systemie BREEAM – firma posiada w swoim portfolio już 14 certyfikowanych projektów. Ghelamco także jako pierwszy spośród deweloperów dostrzegł potencjał Woli – lokalizacji, w której powstaje aktualnie nowe biznesowe serce stolicy.</w:t>
      </w:r>
    </w:p>
    <w:p w14:paraId="05EE0722" w14:textId="77777777" w:rsidR="00FE43D5" w:rsidRDefault="00FE43D5">
      <w:pPr>
        <w:ind w:left="-284" w:right="-483"/>
        <w:jc w:val="both"/>
        <w:rPr>
          <w:rFonts w:ascii="Arial" w:eastAsia="Arial" w:hAnsi="Arial" w:cs="Arial"/>
          <w:sz w:val="16"/>
          <w:szCs w:val="16"/>
        </w:rPr>
      </w:pPr>
    </w:p>
    <w:p w14:paraId="1794660A" w14:textId="77777777" w:rsidR="00FE43D5" w:rsidRDefault="001A5B56">
      <w:pPr>
        <w:ind w:left="-284" w:right="-483"/>
        <w:jc w:val="both"/>
        <w:rPr>
          <w:rFonts w:ascii="Arial" w:eastAsia="Arial" w:hAnsi="Arial" w:cs="Arial"/>
          <w:sz w:val="16"/>
          <w:szCs w:val="16"/>
        </w:rPr>
      </w:pPr>
      <w:r>
        <w:rPr>
          <w:rFonts w:ascii="Arial" w:eastAsia="Arial" w:hAnsi="Arial" w:cs="Arial"/>
          <w:sz w:val="16"/>
          <w:szCs w:val="16"/>
        </w:rPr>
        <w:t xml:space="preserve">Ghelamco to także jedyny deweloper w Polsce, który postrzega zrównoważone budownictwo w szerszej perspektywie i aktywnie działa na rzecz kształtowania przestrzeni publicznej. Firma realizuje projekty na rzecz rewitalizacji całych dzielnic, kreując obszary wartościowe dla miasta, jak plac Europejski. By dodatkowo wesprzeć miastotwórcze inicjatywy, firma Ghelamco powołała do życia Fundację Sztuka w Mieście, której celem jest podnoszenie jakości miejskiej przestrzeni publicznej poprzez działania artystyczne czy </w:t>
      </w:r>
      <w:proofErr w:type="spellStart"/>
      <w:r>
        <w:rPr>
          <w:rFonts w:ascii="Arial" w:eastAsia="Arial" w:hAnsi="Arial" w:cs="Arial"/>
          <w:sz w:val="16"/>
          <w:szCs w:val="16"/>
        </w:rPr>
        <w:t>ambientowe</w:t>
      </w:r>
      <w:proofErr w:type="spellEnd"/>
      <w:r>
        <w:rPr>
          <w:rFonts w:ascii="Arial" w:eastAsia="Arial" w:hAnsi="Arial" w:cs="Arial"/>
          <w:sz w:val="16"/>
          <w:szCs w:val="16"/>
        </w:rPr>
        <w:t xml:space="preserve"> dla lokalnych społeczności. Dokonania Ghelamco zostały wyróżnione szeregiem nagród, m.in. siedemnastokrotnym tytułem Dewelopera roku w Polsce.</w:t>
      </w:r>
    </w:p>
    <w:sectPr w:rsidR="00FE43D5">
      <w:headerReference w:type="default" r:id="rId8"/>
      <w:footerReference w:type="even" r:id="rId9"/>
      <w:footerReference w:type="default" r:id="rId10"/>
      <w:footerReference w:type="first" r:id="rId11"/>
      <w:pgSz w:w="11900" w:h="16840"/>
      <w:pgMar w:top="3119" w:right="1797" w:bottom="1985" w:left="179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3DBB" w14:textId="77777777" w:rsidR="00147B88" w:rsidRDefault="00147B88">
      <w:r>
        <w:separator/>
      </w:r>
    </w:p>
  </w:endnote>
  <w:endnote w:type="continuationSeparator" w:id="0">
    <w:p w14:paraId="5F05B88A" w14:textId="77777777" w:rsidR="00147B88" w:rsidRDefault="001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C36F" w14:textId="77777777" w:rsidR="00FE43D5" w:rsidRDefault="001A5B56">
    <w:pPr>
      <w:pBdr>
        <w:top w:val="nil"/>
        <w:left w:val="nil"/>
        <w:bottom w:val="nil"/>
        <w:right w:val="nil"/>
        <w:between w:val="nil"/>
      </w:pBdr>
      <w:tabs>
        <w:tab w:val="center" w:pos="4320"/>
        <w:tab w:val="right" w:pos="8640"/>
      </w:tabs>
      <w:rPr>
        <w:color w:val="000000"/>
      </w:rPr>
    </w:pPr>
    <w:r>
      <w:rPr>
        <w:noProof/>
        <w:lang w:eastAsia="pl-PL"/>
      </w:rPr>
      <mc:AlternateContent>
        <mc:Choice Requires="wps">
          <w:drawing>
            <wp:anchor distT="0" distB="0" distL="0" distR="0" simplePos="0" relativeHeight="251663360" behindDoc="0" locked="0" layoutInCell="1" hidden="0" allowOverlap="1" wp14:anchorId="00139324" wp14:editId="0A0080AE">
              <wp:simplePos x="0" y="0"/>
              <wp:positionH relativeFrom="column">
                <wp:posOffset>0</wp:posOffset>
              </wp:positionH>
              <wp:positionV relativeFrom="paragraph">
                <wp:posOffset>0</wp:posOffset>
              </wp:positionV>
              <wp:extent cx="453390" cy="453390"/>
              <wp:effectExtent l="0" t="0" r="0" b="0"/>
              <wp:wrapSquare wrapText="bothSides" distT="0" distB="0" distL="0" distR="0"/>
              <wp:docPr id="22" name="Rectangle 22" descr="Busines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0C3629B" w14:textId="77777777" w:rsidR="00FE43D5" w:rsidRDefault="001A5B56">
                          <w:pPr>
                            <w:textDirection w:val="btLr"/>
                          </w:pPr>
                          <w:r>
                            <w:rPr>
                              <w:rFonts w:ascii="Calibri" w:eastAsia="Calibri" w:hAnsi="Calibri" w:cs="Calibri"/>
                              <w:color w:val="0078D7"/>
                              <w:sz w:val="18"/>
                            </w:rPr>
                            <w:t>Business</w:t>
                          </w:r>
                        </w:p>
                      </w:txbxContent>
                    </wps:txbx>
                    <wps:bodyPr spcFirstLastPara="1" wrap="square" lIns="63500" tIns="0" rIns="0" bIns="0" anchor="t" anchorCtr="0">
                      <a:noAutofit/>
                    </wps:bodyPr>
                  </wps:wsp>
                </a:graphicData>
              </a:graphic>
            </wp:anchor>
          </w:drawing>
        </mc:Choice>
        <mc:Fallback>
          <w:pict>
            <v:rect w14:anchorId="00139324" id="Rectangle 22" o:spid="_x0000_s1027" alt="Business" style="position:absolute;margin-left:0;margin-top:0;width:35.7pt;height:35.7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" filled="f" stroked="f">
              <v:textbox inset="5pt,0,0,0">
                <w:txbxContent>
                  <w:p w14:paraId="50C3629B" w14:textId="77777777" w:rsidR="00FE43D5" w:rsidRDefault="001A5B56">
                    <w:pPr>
                      <w:textDirection w:val="btLr"/>
                    </w:pPr>
                    <w:r>
                      <w:rPr>
                        <w:rFonts w:ascii="Calibri" w:eastAsia="Calibri" w:hAnsi="Calibri" w:cs="Calibri"/>
                        <w:color w:val="0078D7"/>
                        <w:sz w:val="18"/>
                      </w:rPr>
                      <w:t>Business</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4F73" w14:textId="51FC42B5" w:rsidR="00FE43D5" w:rsidRDefault="00B93442">
    <w:pPr>
      <w:pBdr>
        <w:top w:val="nil"/>
        <w:left w:val="nil"/>
        <w:bottom w:val="nil"/>
        <w:right w:val="nil"/>
        <w:between w:val="nil"/>
      </w:pBdr>
      <w:tabs>
        <w:tab w:val="center" w:pos="4320"/>
        <w:tab w:val="right" w:pos="8640"/>
      </w:tabs>
      <w:ind w:left="-1797"/>
      <w:rPr>
        <w:color w:val="000000"/>
      </w:rPr>
    </w:pPr>
    <w:r>
      <w:rPr>
        <w:noProof/>
        <w:lang w:eastAsia="pl-PL"/>
      </w:rPr>
      <mc:AlternateContent>
        <mc:Choice Requires="wps">
          <w:drawing>
            <wp:anchor distT="0" distB="0" distL="114300" distR="114300" simplePos="0" relativeHeight="251660288" behindDoc="0" locked="0" layoutInCell="1" hidden="0" allowOverlap="1" wp14:anchorId="5982BD8B" wp14:editId="44A42F40">
              <wp:simplePos x="0" y="0"/>
              <wp:positionH relativeFrom="column">
                <wp:posOffset>1106805</wp:posOffset>
              </wp:positionH>
              <wp:positionV relativeFrom="paragraph">
                <wp:posOffset>-967739</wp:posOffset>
              </wp:positionV>
              <wp:extent cx="3310255" cy="1066800"/>
              <wp:effectExtent l="0" t="0" r="4445" b="0"/>
              <wp:wrapNone/>
              <wp:docPr id="21" name="Rectangle 21"/>
              <wp:cNvGraphicFramePr/>
              <a:graphic xmlns:a="http://schemas.openxmlformats.org/drawingml/2006/main">
                <a:graphicData uri="http://schemas.microsoft.com/office/word/2010/wordprocessingShape">
                  <wps:wsp>
                    <wps:cNvSpPr/>
                    <wps:spPr>
                      <a:xfrm>
                        <a:off x="0" y="0"/>
                        <a:ext cx="3310255" cy="1066800"/>
                      </a:xfrm>
                      <a:prstGeom prst="rect">
                        <a:avLst/>
                      </a:prstGeom>
                      <a:noFill/>
                      <a:ln>
                        <a:noFill/>
                      </a:ln>
                    </wps:spPr>
                    <wps:txbx>
                      <w:txbxContent>
                        <w:p w14:paraId="5F1D9640" w14:textId="77777777" w:rsidR="00FE43D5" w:rsidRPr="00B93442" w:rsidRDefault="001A5B56">
                          <w:pPr>
                            <w:spacing w:line="288" w:lineRule="auto"/>
                            <w:textDirection w:val="btLr"/>
                            <w:rPr>
                              <w:sz w:val="16"/>
                              <w:szCs w:val="16"/>
                              <w:lang w:val="en-US"/>
                            </w:rPr>
                          </w:pPr>
                          <w:proofErr w:type="spellStart"/>
                          <w:r w:rsidRPr="004A0C24">
                            <w:rPr>
                              <w:rFonts w:ascii="Arial" w:eastAsia="Arial" w:hAnsi="Arial" w:cs="Arial"/>
                              <w:b/>
                              <w:color w:val="000000"/>
                              <w:sz w:val="16"/>
                              <w:lang w:val="en-US"/>
                            </w:rPr>
                            <w:t>Informacje</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dla</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mediów</w:t>
                          </w:r>
                          <w:proofErr w:type="spellEnd"/>
                          <w:r w:rsidRPr="004A0C24">
                            <w:rPr>
                              <w:rFonts w:ascii="Arial" w:eastAsia="Arial" w:hAnsi="Arial" w:cs="Arial"/>
                              <w:b/>
                              <w:color w:val="000000"/>
                              <w:sz w:val="16"/>
                              <w:lang w:val="en-US"/>
                            </w:rPr>
                            <w:t>:</w:t>
                          </w:r>
                          <w:r w:rsidRPr="004A0C24">
                            <w:rPr>
                              <w:rFonts w:ascii="Arial" w:eastAsia="Arial" w:hAnsi="Arial" w:cs="Arial"/>
                              <w:b/>
                              <w:color w:val="000000"/>
                              <w:sz w:val="16"/>
                              <w:lang w:val="en-US"/>
                            </w:rPr>
                            <w:br/>
                          </w:r>
                        </w:p>
                        <w:p w14:paraId="0D19F4A3" w14:textId="77777777" w:rsidR="00FE43D5" w:rsidRPr="004A0C24" w:rsidRDefault="001A5B56">
                          <w:pPr>
                            <w:spacing w:line="288" w:lineRule="auto"/>
                            <w:textDirection w:val="btLr"/>
                            <w:rPr>
                              <w:lang w:val="en-US"/>
                            </w:rPr>
                          </w:pPr>
                          <w:r w:rsidRPr="004A0C24">
                            <w:rPr>
                              <w:rFonts w:ascii="Arial" w:eastAsia="Arial" w:hAnsi="Arial" w:cs="Arial"/>
                              <w:b/>
                              <w:color w:val="000000"/>
                              <w:sz w:val="16"/>
                              <w:lang w:val="en-US"/>
                            </w:rPr>
                            <w:t>Rafał Roguski</w:t>
                          </w:r>
                          <w:r w:rsidRPr="004A0C24">
                            <w:rPr>
                              <w:rFonts w:ascii="Arial" w:eastAsia="Arial" w:hAnsi="Arial" w:cs="Arial"/>
                              <w:color w:val="000000"/>
                              <w:sz w:val="16"/>
                              <w:lang w:val="en-US"/>
                            </w:rPr>
                            <w:t>, Account Executive, Partner of Promotion</w:t>
                          </w:r>
                        </w:p>
                        <w:p w14:paraId="7A38DCD7" w14:textId="237F49DF" w:rsidR="00FE43D5" w:rsidRPr="00B93442" w:rsidRDefault="001A5B56">
                          <w:pPr>
                            <w:spacing w:line="288" w:lineRule="auto"/>
                            <w:textDirection w:val="btLr"/>
                            <w:rPr>
                              <w:sz w:val="16"/>
                              <w:szCs w:val="16"/>
                              <w:lang w:val="fr-FR"/>
                            </w:rPr>
                          </w:pPr>
                          <w:r w:rsidRPr="00172BD6">
                            <w:rPr>
                              <w:rFonts w:ascii="Arial" w:eastAsia="Arial" w:hAnsi="Arial" w:cs="Arial"/>
                              <w:color w:val="000000"/>
                              <w:sz w:val="16"/>
                              <w:lang w:val="fr-FR"/>
                            </w:rPr>
                            <w:t>e-mail: r.roguski@partnersi.com.pl, tel. 22 858 74 58 w. 73 ; 510 726</w:t>
                          </w:r>
                          <w:r w:rsidR="00B93442">
                            <w:rPr>
                              <w:rFonts w:ascii="Arial" w:eastAsia="Arial" w:hAnsi="Arial" w:cs="Arial"/>
                              <w:color w:val="000000"/>
                              <w:sz w:val="16"/>
                              <w:lang w:val="fr-FR"/>
                            </w:rPr>
                            <w:t> </w:t>
                          </w:r>
                          <w:r w:rsidRPr="00172BD6">
                            <w:rPr>
                              <w:rFonts w:ascii="Arial" w:eastAsia="Arial" w:hAnsi="Arial" w:cs="Arial"/>
                              <w:color w:val="000000"/>
                              <w:sz w:val="16"/>
                              <w:lang w:val="fr-FR"/>
                            </w:rPr>
                            <w:t>215</w:t>
                          </w:r>
                          <w:r w:rsidR="00B93442">
                            <w:rPr>
                              <w:lang w:val="fr-FR"/>
                            </w:rPr>
                            <w:br/>
                          </w:r>
                        </w:p>
                        <w:p w14:paraId="727D0E0D" w14:textId="77777777" w:rsidR="00FE43D5" w:rsidRPr="00172BD6" w:rsidRDefault="001A5B56">
                          <w:pPr>
                            <w:spacing w:line="288" w:lineRule="auto"/>
                            <w:textDirection w:val="btLr"/>
                            <w:rPr>
                              <w:lang w:val="fr-FR"/>
                            </w:rPr>
                          </w:pPr>
                          <w:r w:rsidRPr="00172BD6">
                            <w:rPr>
                              <w:rFonts w:ascii="Arial" w:eastAsia="Arial" w:hAnsi="Arial" w:cs="Arial"/>
                              <w:b/>
                              <w:color w:val="000000"/>
                              <w:sz w:val="16"/>
                              <w:lang w:val="fr-FR"/>
                            </w:rPr>
                            <w:t>Michał Nitychoruk</w:t>
                          </w:r>
                          <w:r w:rsidRPr="00172BD6">
                            <w:rPr>
                              <w:rFonts w:ascii="Arial" w:eastAsia="Arial" w:hAnsi="Arial" w:cs="Arial"/>
                              <w:color w:val="000000"/>
                              <w:sz w:val="16"/>
                              <w:lang w:val="fr-FR"/>
                            </w:rPr>
                            <w:t>, Communication Manager, Ghelamco Poland</w:t>
                          </w:r>
                        </w:p>
                        <w:p w14:paraId="429102EE" w14:textId="77777777" w:rsidR="00FE43D5" w:rsidRPr="00172BD6" w:rsidRDefault="001A5B56">
                          <w:pPr>
                            <w:textDirection w:val="btLr"/>
                            <w:rPr>
                              <w:lang w:val="fr-FR"/>
                            </w:rPr>
                          </w:pPr>
                          <w:r w:rsidRPr="00172BD6">
                            <w:rPr>
                              <w:rFonts w:ascii="Arial" w:eastAsia="Arial" w:hAnsi="Arial" w:cs="Arial"/>
                              <w:color w:val="000000"/>
                              <w:sz w:val="16"/>
                              <w:lang w:val="fr-FR"/>
                            </w:rPr>
                            <w:t>e-mail: michal.nitychoruk@ghelamco.com, tel. 600 210 304</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5982BD8B" id="Rectangle 21" o:spid="_x0000_s1028" style="position:absolute;left:0;text-align:left;margin-left:87.15pt;margin-top:-76.2pt;width:260.6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" filled="f" stroked="f">
              <v:textbox inset="0,0,0,0">
                <w:txbxContent>
                  <w:p w14:paraId="5F1D9640" w14:textId="77777777" w:rsidR="00FE43D5" w:rsidRPr="00B93442" w:rsidRDefault="001A5B56">
                    <w:pPr>
                      <w:spacing w:line="288" w:lineRule="auto"/>
                      <w:textDirection w:val="btLr"/>
                      <w:rPr>
                        <w:sz w:val="16"/>
                        <w:szCs w:val="16"/>
                        <w:lang w:val="en-US"/>
                      </w:rPr>
                    </w:pPr>
                    <w:proofErr w:type="spellStart"/>
                    <w:r w:rsidRPr="004A0C24">
                      <w:rPr>
                        <w:rFonts w:ascii="Arial" w:eastAsia="Arial" w:hAnsi="Arial" w:cs="Arial"/>
                        <w:b/>
                        <w:color w:val="000000"/>
                        <w:sz w:val="16"/>
                        <w:lang w:val="en-US"/>
                      </w:rPr>
                      <w:t>Informacje</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dla</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mediów</w:t>
                    </w:r>
                    <w:proofErr w:type="spellEnd"/>
                    <w:r w:rsidRPr="004A0C24">
                      <w:rPr>
                        <w:rFonts w:ascii="Arial" w:eastAsia="Arial" w:hAnsi="Arial" w:cs="Arial"/>
                        <w:b/>
                        <w:color w:val="000000"/>
                        <w:sz w:val="16"/>
                        <w:lang w:val="en-US"/>
                      </w:rPr>
                      <w:t>:</w:t>
                    </w:r>
                    <w:r w:rsidRPr="004A0C24">
                      <w:rPr>
                        <w:rFonts w:ascii="Arial" w:eastAsia="Arial" w:hAnsi="Arial" w:cs="Arial"/>
                        <w:b/>
                        <w:color w:val="000000"/>
                        <w:sz w:val="16"/>
                        <w:lang w:val="en-US"/>
                      </w:rPr>
                      <w:br/>
                    </w:r>
                  </w:p>
                  <w:p w14:paraId="0D19F4A3" w14:textId="77777777" w:rsidR="00FE43D5" w:rsidRPr="004A0C24" w:rsidRDefault="001A5B56">
                    <w:pPr>
                      <w:spacing w:line="288" w:lineRule="auto"/>
                      <w:textDirection w:val="btLr"/>
                      <w:rPr>
                        <w:lang w:val="en-US"/>
                      </w:rPr>
                    </w:pPr>
                    <w:r w:rsidRPr="004A0C24">
                      <w:rPr>
                        <w:rFonts w:ascii="Arial" w:eastAsia="Arial" w:hAnsi="Arial" w:cs="Arial"/>
                        <w:b/>
                        <w:color w:val="000000"/>
                        <w:sz w:val="16"/>
                        <w:lang w:val="en-US"/>
                      </w:rPr>
                      <w:t>Rafał Roguski</w:t>
                    </w:r>
                    <w:r w:rsidRPr="004A0C24">
                      <w:rPr>
                        <w:rFonts w:ascii="Arial" w:eastAsia="Arial" w:hAnsi="Arial" w:cs="Arial"/>
                        <w:color w:val="000000"/>
                        <w:sz w:val="16"/>
                        <w:lang w:val="en-US"/>
                      </w:rPr>
                      <w:t>, Account Executive, Partner of Promotion</w:t>
                    </w:r>
                  </w:p>
                  <w:p w14:paraId="7A38DCD7" w14:textId="237F49DF" w:rsidR="00FE43D5" w:rsidRPr="00B93442" w:rsidRDefault="001A5B56">
                    <w:pPr>
                      <w:spacing w:line="288" w:lineRule="auto"/>
                      <w:textDirection w:val="btLr"/>
                      <w:rPr>
                        <w:sz w:val="16"/>
                        <w:szCs w:val="16"/>
                        <w:lang w:val="fr-FR"/>
                      </w:rPr>
                    </w:pPr>
                    <w:r w:rsidRPr="00172BD6">
                      <w:rPr>
                        <w:rFonts w:ascii="Arial" w:eastAsia="Arial" w:hAnsi="Arial" w:cs="Arial"/>
                        <w:color w:val="000000"/>
                        <w:sz w:val="16"/>
                        <w:lang w:val="fr-FR"/>
                      </w:rPr>
                      <w:t>e-mail: r.roguski@partnersi.com.pl, tel. 22 858 74 58 w. 73 ; 510 726</w:t>
                    </w:r>
                    <w:r w:rsidR="00B93442">
                      <w:rPr>
                        <w:rFonts w:ascii="Arial" w:eastAsia="Arial" w:hAnsi="Arial" w:cs="Arial"/>
                        <w:color w:val="000000"/>
                        <w:sz w:val="16"/>
                        <w:lang w:val="fr-FR"/>
                      </w:rPr>
                      <w:t> </w:t>
                    </w:r>
                    <w:r w:rsidRPr="00172BD6">
                      <w:rPr>
                        <w:rFonts w:ascii="Arial" w:eastAsia="Arial" w:hAnsi="Arial" w:cs="Arial"/>
                        <w:color w:val="000000"/>
                        <w:sz w:val="16"/>
                        <w:lang w:val="fr-FR"/>
                      </w:rPr>
                      <w:t>215</w:t>
                    </w:r>
                    <w:r w:rsidR="00B93442">
                      <w:rPr>
                        <w:lang w:val="fr-FR"/>
                      </w:rPr>
                      <w:br/>
                    </w:r>
                  </w:p>
                  <w:p w14:paraId="727D0E0D" w14:textId="77777777" w:rsidR="00FE43D5" w:rsidRPr="00172BD6" w:rsidRDefault="001A5B56">
                    <w:pPr>
                      <w:spacing w:line="288" w:lineRule="auto"/>
                      <w:textDirection w:val="btLr"/>
                      <w:rPr>
                        <w:lang w:val="fr-FR"/>
                      </w:rPr>
                    </w:pPr>
                    <w:r w:rsidRPr="00172BD6">
                      <w:rPr>
                        <w:rFonts w:ascii="Arial" w:eastAsia="Arial" w:hAnsi="Arial" w:cs="Arial"/>
                        <w:b/>
                        <w:color w:val="000000"/>
                        <w:sz w:val="16"/>
                        <w:lang w:val="fr-FR"/>
                      </w:rPr>
                      <w:t>Michał Nitychoruk</w:t>
                    </w:r>
                    <w:r w:rsidRPr="00172BD6">
                      <w:rPr>
                        <w:rFonts w:ascii="Arial" w:eastAsia="Arial" w:hAnsi="Arial" w:cs="Arial"/>
                        <w:color w:val="000000"/>
                        <w:sz w:val="16"/>
                        <w:lang w:val="fr-FR"/>
                      </w:rPr>
                      <w:t>, Communication Manager, Ghelamco Poland</w:t>
                    </w:r>
                  </w:p>
                  <w:p w14:paraId="429102EE" w14:textId="77777777" w:rsidR="00FE43D5" w:rsidRPr="00172BD6" w:rsidRDefault="001A5B56">
                    <w:pPr>
                      <w:textDirection w:val="btLr"/>
                      <w:rPr>
                        <w:lang w:val="fr-FR"/>
                      </w:rPr>
                    </w:pPr>
                    <w:r w:rsidRPr="00172BD6">
                      <w:rPr>
                        <w:rFonts w:ascii="Arial" w:eastAsia="Arial" w:hAnsi="Arial" w:cs="Arial"/>
                        <w:color w:val="000000"/>
                        <w:sz w:val="16"/>
                        <w:lang w:val="fr-FR"/>
                      </w:rPr>
                      <w:t>e-mail: michal.nitychoruk@ghelamco.com, tel. 600 210 304</w:t>
                    </w:r>
                  </w:p>
                </w:txbxContent>
              </v:textbox>
            </v:rect>
          </w:pict>
        </mc:Fallback>
      </mc:AlternateContent>
    </w:r>
    <w:r w:rsidR="001A5B56">
      <w:rPr>
        <w:noProof/>
        <w:lang w:eastAsia="pl-PL"/>
      </w:rPr>
      <mc:AlternateContent>
        <mc:Choice Requires="wps">
          <w:drawing>
            <wp:anchor distT="0" distB="0" distL="114300" distR="114300" simplePos="0" relativeHeight="251658240" behindDoc="0" locked="0" layoutInCell="1" hidden="0" allowOverlap="1" wp14:anchorId="50555A52" wp14:editId="7576CB61">
              <wp:simplePos x="0" y="0"/>
              <wp:positionH relativeFrom="column">
                <wp:posOffset>-419099</wp:posOffset>
              </wp:positionH>
              <wp:positionV relativeFrom="paragraph">
                <wp:posOffset>-1003299</wp:posOffset>
              </wp:positionV>
              <wp:extent cx="1304925" cy="1038225"/>
              <wp:effectExtent l="0" t="0" r="0" b="0"/>
              <wp:wrapNone/>
              <wp:docPr id="19" name="Rectangle 19"/>
              <wp:cNvGraphicFramePr/>
              <a:graphic xmlns:a="http://schemas.openxmlformats.org/drawingml/2006/main">
                <a:graphicData uri="http://schemas.microsoft.com/office/word/2010/wordprocessingShape">
                  <wps:wsp>
                    <wps:cNvSpPr/>
                    <wps:spPr>
                      <a:xfrm>
                        <a:off x="4698300" y="3265650"/>
                        <a:ext cx="1295400" cy="1028700"/>
                      </a:xfrm>
                      <a:prstGeom prst="rect">
                        <a:avLst/>
                      </a:prstGeom>
                      <a:noFill/>
                      <a:ln>
                        <a:noFill/>
                      </a:ln>
                    </wps:spPr>
                    <wps:txbx>
                      <w:txbxContent>
                        <w:p w14:paraId="19B0F06D" w14:textId="77777777" w:rsidR="00FE43D5" w:rsidRDefault="001A5B56">
                          <w:pPr>
                            <w:spacing w:line="264" w:lineRule="auto"/>
                            <w:jc w:val="right"/>
                            <w:textDirection w:val="btLr"/>
                          </w:pPr>
                          <w:r>
                            <w:rPr>
                              <w:rFonts w:ascii="Arial" w:eastAsia="Arial" w:hAnsi="Arial" w:cs="Arial"/>
                              <w:b/>
                              <w:color w:val="000000"/>
                              <w:sz w:val="16"/>
                            </w:rPr>
                            <w:t>Ghelamco Poland</w:t>
                          </w:r>
                        </w:p>
                        <w:p w14:paraId="34044B0F" w14:textId="77777777" w:rsidR="00FE43D5" w:rsidRDefault="001A5B56">
                          <w:pPr>
                            <w:spacing w:line="264" w:lineRule="auto"/>
                            <w:jc w:val="right"/>
                            <w:textDirection w:val="btLr"/>
                          </w:pPr>
                          <w:r>
                            <w:rPr>
                              <w:rFonts w:ascii="Arial" w:eastAsia="Arial" w:hAnsi="Arial" w:cs="Arial"/>
                              <w:b/>
                              <w:color w:val="000000"/>
                              <w:sz w:val="16"/>
                            </w:rPr>
                            <w:t xml:space="preserve"> </w:t>
                          </w:r>
                        </w:p>
                        <w:p w14:paraId="23C0408A" w14:textId="77777777" w:rsidR="00FE43D5" w:rsidRDefault="001A5B56">
                          <w:pPr>
                            <w:spacing w:line="264" w:lineRule="auto"/>
                            <w:jc w:val="right"/>
                            <w:textDirection w:val="btLr"/>
                          </w:pPr>
                          <w:r>
                            <w:rPr>
                              <w:rFonts w:ascii="Arial" w:eastAsia="Arial" w:hAnsi="Arial" w:cs="Arial"/>
                              <w:color w:val="000000"/>
                              <w:sz w:val="16"/>
                            </w:rPr>
                            <w:t>Plac Europejski 1</w:t>
                          </w:r>
                        </w:p>
                        <w:p w14:paraId="2178A98E" w14:textId="77777777" w:rsidR="00FE43D5" w:rsidRDefault="001A5B56">
                          <w:pPr>
                            <w:spacing w:line="264" w:lineRule="auto"/>
                            <w:jc w:val="right"/>
                            <w:textDirection w:val="btLr"/>
                          </w:pPr>
                          <w:r>
                            <w:rPr>
                              <w:rFonts w:ascii="Arial" w:eastAsia="Arial" w:hAnsi="Arial" w:cs="Arial"/>
                              <w:color w:val="000000"/>
                              <w:sz w:val="16"/>
                            </w:rPr>
                            <w:t>Warsaw Spire, 41p.</w:t>
                          </w:r>
                        </w:p>
                        <w:p w14:paraId="2D0D61A3" w14:textId="77777777" w:rsidR="00FE43D5" w:rsidRDefault="001A5B56">
                          <w:pPr>
                            <w:spacing w:line="264" w:lineRule="auto"/>
                            <w:jc w:val="right"/>
                            <w:textDirection w:val="btLr"/>
                          </w:pPr>
                          <w:r>
                            <w:rPr>
                              <w:rFonts w:ascii="Arial" w:eastAsia="Arial" w:hAnsi="Arial" w:cs="Arial"/>
                              <w:color w:val="000000"/>
                              <w:sz w:val="16"/>
                            </w:rPr>
                            <w:t>00-844 Warszawa</w:t>
                          </w:r>
                        </w:p>
                        <w:p w14:paraId="756774C4" w14:textId="77777777" w:rsidR="00FE43D5" w:rsidRDefault="001A5B56">
                          <w:pPr>
                            <w:spacing w:line="264" w:lineRule="auto"/>
                            <w:jc w:val="right"/>
                            <w:textDirection w:val="btLr"/>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14:paraId="1CF77925" w14:textId="77777777" w:rsidR="00FE43D5" w:rsidRDefault="001A5B56">
                          <w:pPr>
                            <w:spacing w:line="264" w:lineRule="auto"/>
                            <w:jc w:val="right"/>
                            <w:textDirection w:val="btLr"/>
                          </w:pPr>
                          <w:r>
                            <w:rPr>
                              <w:rFonts w:ascii="Arial" w:eastAsia="Arial" w:hAnsi="Arial" w:cs="Arial"/>
                              <w:color w:val="000000"/>
                              <w:sz w:val="16"/>
                            </w:rPr>
                            <w:t>www.ghelamco.com</w:t>
                          </w:r>
                        </w:p>
                      </w:txbxContent>
                    </wps:txbx>
                    <wps:bodyPr spcFirstLastPara="1" wrap="square" lIns="91425" tIns="45700" rIns="91425" bIns="45700" anchor="ctr" anchorCtr="0">
                      <a:noAutofit/>
                    </wps:bodyPr>
                  </wps:wsp>
                </a:graphicData>
              </a:graphic>
            </wp:anchor>
          </w:drawing>
        </mc:Choice>
        <mc:Fallback>
          <w:pict>
            <v:rect w14:anchorId="50555A52" id="Rectangle 19" o:spid="_x0000_s1029" style="position:absolute;left:0;text-align:left;margin-left:-33pt;margin-top:-79pt;width:102.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" filled="f" stroked="f">
              <v:textbox inset="2.53958mm,1.2694mm,2.53958mm,1.2694mm">
                <w:txbxContent>
                  <w:p w14:paraId="19B0F06D" w14:textId="77777777" w:rsidR="00FE43D5" w:rsidRDefault="001A5B56">
                    <w:pPr>
                      <w:spacing w:line="264" w:lineRule="auto"/>
                      <w:jc w:val="right"/>
                      <w:textDirection w:val="btLr"/>
                    </w:pPr>
                    <w:r>
                      <w:rPr>
                        <w:rFonts w:ascii="Arial" w:eastAsia="Arial" w:hAnsi="Arial" w:cs="Arial"/>
                        <w:b/>
                        <w:color w:val="000000"/>
                        <w:sz w:val="16"/>
                      </w:rPr>
                      <w:t>Ghelamco Poland</w:t>
                    </w:r>
                  </w:p>
                  <w:p w14:paraId="34044B0F" w14:textId="77777777" w:rsidR="00FE43D5" w:rsidRDefault="001A5B56">
                    <w:pPr>
                      <w:spacing w:line="264" w:lineRule="auto"/>
                      <w:jc w:val="right"/>
                      <w:textDirection w:val="btLr"/>
                    </w:pPr>
                    <w:r>
                      <w:rPr>
                        <w:rFonts w:ascii="Arial" w:eastAsia="Arial" w:hAnsi="Arial" w:cs="Arial"/>
                        <w:b/>
                        <w:color w:val="000000"/>
                        <w:sz w:val="16"/>
                      </w:rPr>
                      <w:t xml:space="preserve"> </w:t>
                    </w:r>
                  </w:p>
                  <w:p w14:paraId="23C0408A" w14:textId="77777777" w:rsidR="00FE43D5" w:rsidRDefault="001A5B56">
                    <w:pPr>
                      <w:spacing w:line="264" w:lineRule="auto"/>
                      <w:jc w:val="right"/>
                      <w:textDirection w:val="btLr"/>
                    </w:pPr>
                    <w:r>
                      <w:rPr>
                        <w:rFonts w:ascii="Arial" w:eastAsia="Arial" w:hAnsi="Arial" w:cs="Arial"/>
                        <w:color w:val="000000"/>
                        <w:sz w:val="16"/>
                      </w:rPr>
                      <w:t>Plac Europejski 1</w:t>
                    </w:r>
                  </w:p>
                  <w:p w14:paraId="2178A98E" w14:textId="77777777" w:rsidR="00FE43D5" w:rsidRDefault="001A5B56">
                    <w:pPr>
                      <w:spacing w:line="264" w:lineRule="auto"/>
                      <w:jc w:val="right"/>
                      <w:textDirection w:val="btLr"/>
                    </w:pPr>
                    <w:r>
                      <w:rPr>
                        <w:rFonts w:ascii="Arial" w:eastAsia="Arial" w:hAnsi="Arial" w:cs="Arial"/>
                        <w:color w:val="000000"/>
                        <w:sz w:val="16"/>
                      </w:rPr>
                      <w:t>Warsaw Spire, 41p.</w:t>
                    </w:r>
                  </w:p>
                  <w:p w14:paraId="2D0D61A3" w14:textId="77777777" w:rsidR="00FE43D5" w:rsidRDefault="001A5B56">
                    <w:pPr>
                      <w:spacing w:line="264" w:lineRule="auto"/>
                      <w:jc w:val="right"/>
                      <w:textDirection w:val="btLr"/>
                    </w:pPr>
                    <w:r>
                      <w:rPr>
                        <w:rFonts w:ascii="Arial" w:eastAsia="Arial" w:hAnsi="Arial" w:cs="Arial"/>
                        <w:color w:val="000000"/>
                        <w:sz w:val="16"/>
                      </w:rPr>
                      <w:t>00-844 Warszawa</w:t>
                    </w:r>
                  </w:p>
                  <w:p w14:paraId="756774C4" w14:textId="77777777" w:rsidR="00FE43D5" w:rsidRDefault="001A5B56">
                    <w:pPr>
                      <w:spacing w:line="264" w:lineRule="auto"/>
                      <w:jc w:val="right"/>
                      <w:textDirection w:val="btLr"/>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14:paraId="1CF77925" w14:textId="77777777" w:rsidR="00FE43D5" w:rsidRDefault="001A5B56">
                    <w:pPr>
                      <w:spacing w:line="264" w:lineRule="auto"/>
                      <w:jc w:val="right"/>
                      <w:textDirection w:val="btLr"/>
                    </w:pPr>
                    <w:r>
                      <w:rPr>
                        <w:rFonts w:ascii="Arial" w:eastAsia="Arial" w:hAnsi="Arial" w:cs="Arial"/>
                        <w:color w:val="000000"/>
                        <w:sz w:val="16"/>
                      </w:rPr>
                      <w:t>www.ghelamco.com</w:t>
                    </w:r>
                  </w:p>
                </w:txbxContent>
              </v:textbox>
            </v:rect>
          </w:pict>
        </mc:Fallback>
      </mc:AlternateContent>
    </w:r>
    <w:r w:rsidR="001A5B56">
      <w:rPr>
        <w:noProof/>
        <w:lang w:eastAsia="pl-PL"/>
      </w:rPr>
      <mc:AlternateContent>
        <mc:Choice Requires="wps">
          <w:drawing>
            <wp:anchor distT="0" distB="0" distL="114300" distR="114300" simplePos="0" relativeHeight="251659264" behindDoc="0" locked="0" layoutInCell="1" hidden="0" allowOverlap="1" wp14:anchorId="69653CD3" wp14:editId="5597EDBF">
              <wp:simplePos x="0" y="0"/>
              <wp:positionH relativeFrom="column">
                <wp:posOffset>939800</wp:posOffset>
              </wp:positionH>
              <wp:positionV relativeFrom="paragraph">
                <wp:posOffset>-1028699</wp:posOffset>
              </wp:positionV>
              <wp:extent cx="0" cy="3310255"/>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2124873"/>
                        <a:ext cx="0" cy="3310255"/>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859F24C" id="_x0000_t32" coordsize="21600,21600" o:spt="32" o:oned="t" path="m,l21600,21600e" filled="f">
              <v:path arrowok="t" fillok="f" o:connecttype="none"/>
              <o:lock v:ext="edit" shapetype="t"/>
            </v:shapetype>
            <v:shape id="Straight Arrow Connector 20" o:spid="_x0000_s1026" type="#_x0000_t32" style="position:absolute;margin-left:74pt;margin-top:-81pt;width:0;height:260.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" strokecolor="black [3200]" strokeweight="1pt">
              <v:stroke startarrowwidth="narrow" startarrowlength="short" endarrowwidth="narrow" endarrowlength="short"/>
            </v:shape>
          </w:pict>
        </mc:Fallback>
      </mc:AlternateContent>
    </w:r>
    <w:r w:rsidR="001A5B56">
      <w:rPr>
        <w:noProof/>
        <w:lang w:eastAsia="pl-PL"/>
      </w:rPr>
      <w:drawing>
        <wp:anchor distT="0" distB="0" distL="114300" distR="114300" simplePos="0" relativeHeight="251661312" behindDoc="0" locked="0" layoutInCell="1" hidden="0" allowOverlap="1" wp14:anchorId="476D4380" wp14:editId="45C352E7">
          <wp:simplePos x="0" y="0"/>
          <wp:positionH relativeFrom="column">
            <wp:posOffset>4578985</wp:posOffset>
          </wp:positionH>
          <wp:positionV relativeFrom="paragraph">
            <wp:posOffset>-517524</wp:posOffset>
          </wp:positionV>
          <wp:extent cx="990600" cy="533400"/>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56C7" w14:textId="77777777" w:rsidR="00FE43D5" w:rsidRDefault="001A5B56">
    <w:pPr>
      <w:pBdr>
        <w:top w:val="nil"/>
        <w:left w:val="nil"/>
        <w:bottom w:val="nil"/>
        <w:right w:val="nil"/>
        <w:between w:val="nil"/>
      </w:pBdr>
      <w:tabs>
        <w:tab w:val="center" w:pos="4320"/>
        <w:tab w:val="right" w:pos="8640"/>
      </w:tabs>
      <w:rPr>
        <w:color w:val="000000"/>
      </w:rPr>
    </w:pPr>
    <w:r>
      <w:rPr>
        <w:noProof/>
        <w:lang w:eastAsia="pl-PL"/>
      </w:rPr>
      <mc:AlternateContent>
        <mc:Choice Requires="wps">
          <w:drawing>
            <wp:anchor distT="0" distB="0" distL="0" distR="0" simplePos="0" relativeHeight="251662336" behindDoc="0" locked="0" layoutInCell="1" hidden="0" allowOverlap="1" wp14:anchorId="715033BE" wp14:editId="2CDDF955">
              <wp:simplePos x="0" y="0"/>
              <wp:positionH relativeFrom="column">
                <wp:posOffset>0</wp:posOffset>
              </wp:positionH>
              <wp:positionV relativeFrom="paragraph">
                <wp:posOffset>0</wp:posOffset>
              </wp:positionV>
              <wp:extent cx="453390" cy="453390"/>
              <wp:effectExtent l="0" t="0" r="0" b="0"/>
              <wp:wrapSquare wrapText="bothSides" distT="0" distB="0" distL="0" distR="0"/>
              <wp:docPr id="18" name="Rectangle 18" descr="Busines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1205094" w14:textId="77777777" w:rsidR="00FE43D5" w:rsidRDefault="001A5B56">
                          <w:pPr>
                            <w:textDirection w:val="btLr"/>
                          </w:pPr>
                          <w:r>
                            <w:rPr>
                              <w:rFonts w:ascii="Calibri" w:eastAsia="Calibri" w:hAnsi="Calibri" w:cs="Calibri"/>
                              <w:color w:val="0078D7"/>
                              <w:sz w:val="18"/>
                            </w:rPr>
                            <w:t>Business</w:t>
                          </w:r>
                        </w:p>
                      </w:txbxContent>
                    </wps:txbx>
                    <wps:bodyPr spcFirstLastPara="1" wrap="square" lIns="63500" tIns="0" rIns="0" bIns="0" anchor="t" anchorCtr="0">
                      <a:noAutofit/>
                    </wps:bodyPr>
                  </wps:wsp>
                </a:graphicData>
              </a:graphic>
            </wp:anchor>
          </w:drawing>
        </mc:Choice>
        <mc:Fallback>
          <w:pict>
            <v:rect w14:anchorId="715033BE" id="Rectangle 18" o:spid="_x0000_s1030" alt="Business" style="position:absolute;margin-left:0;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" filled="f" stroked="f">
              <v:textbox inset="5pt,0,0,0">
                <w:txbxContent>
                  <w:p w14:paraId="01205094" w14:textId="77777777" w:rsidR="00FE43D5" w:rsidRDefault="001A5B56">
                    <w:pPr>
                      <w:textDirection w:val="btLr"/>
                    </w:pPr>
                    <w:r>
                      <w:rPr>
                        <w:rFonts w:ascii="Calibri" w:eastAsia="Calibri" w:hAnsi="Calibri" w:cs="Calibri"/>
                        <w:color w:val="0078D7"/>
                        <w:sz w:val="18"/>
                      </w:rPr>
                      <w:t>Business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31F3" w14:textId="77777777" w:rsidR="00147B88" w:rsidRDefault="00147B88">
      <w:r>
        <w:separator/>
      </w:r>
    </w:p>
  </w:footnote>
  <w:footnote w:type="continuationSeparator" w:id="0">
    <w:p w14:paraId="3778F1C0" w14:textId="77777777" w:rsidR="00147B88" w:rsidRDefault="001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C142" w14:textId="77777777"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eastAsia="pl-PL"/>
      </w:rPr>
      <w:drawing>
        <wp:inline distT="0" distB="0" distL="0" distR="0" wp14:anchorId="7B79AA2E" wp14:editId="0582A57E">
          <wp:extent cx="7495296" cy="214078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15237"/>
    <w:multiLevelType w:val="hybridMultilevel"/>
    <w:tmpl w:val="795AD108"/>
    <w:lvl w:ilvl="0" w:tplc="22825140">
      <w:numFmt w:val="bullet"/>
      <w:lvlText w:val="-"/>
      <w:lvlJc w:val="left"/>
      <w:pPr>
        <w:ind w:left="76" w:hanging="360"/>
      </w:pPr>
      <w:rPr>
        <w:rFonts w:ascii="Arial" w:eastAsia="Arial" w:hAnsi="Arial" w:cs="Arial"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 w15:restartNumberingAfterBreak="0">
    <w:nsid w:val="72DA61E3"/>
    <w:multiLevelType w:val="hybridMultilevel"/>
    <w:tmpl w:val="7A987BA8"/>
    <w:lvl w:ilvl="0" w:tplc="E2DE2504">
      <w:numFmt w:val="bullet"/>
      <w:lvlText w:val="-"/>
      <w:lvlJc w:val="left"/>
      <w:pPr>
        <w:ind w:left="76" w:hanging="360"/>
      </w:pPr>
      <w:rPr>
        <w:rFonts w:ascii="Arial" w:eastAsia="Arial" w:hAnsi="Arial" w:cs="Arial"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D5"/>
    <w:rsid w:val="00032703"/>
    <w:rsid w:val="00077215"/>
    <w:rsid w:val="000D34FD"/>
    <w:rsid w:val="000E3319"/>
    <w:rsid w:val="00147B88"/>
    <w:rsid w:val="00147C89"/>
    <w:rsid w:val="00172BD6"/>
    <w:rsid w:val="001A5B56"/>
    <w:rsid w:val="00207CD6"/>
    <w:rsid w:val="00233A6E"/>
    <w:rsid w:val="00245A85"/>
    <w:rsid w:val="002D267C"/>
    <w:rsid w:val="00332205"/>
    <w:rsid w:val="003351FE"/>
    <w:rsid w:val="003C46A2"/>
    <w:rsid w:val="003D5578"/>
    <w:rsid w:val="00400E9C"/>
    <w:rsid w:val="00437847"/>
    <w:rsid w:val="00450C16"/>
    <w:rsid w:val="00456895"/>
    <w:rsid w:val="00473124"/>
    <w:rsid w:val="0048599D"/>
    <w:rsid w:val="00491CF9"/>
    <w:rsid w:val="004A0C24"/>
    <w:rsid w:val="004B2EF8"/>
    <w:rsid w:val="004B496B"/>
    <w:rsid w:val="004E3287"/>
    <w:rsid w:val="00527391"/>
    <w:rsid w:val="00527BFE"/>
    <w:rsid w:val="00544581"/>
    <w:rsid w:val="005602F6"/>
    <w:rsid w:val="00565144"/>
    <w:rsid w:val="005805CE"/>
    <w:rsid w:val="005A70B0"/>
    <w:rsid w:val="005E4400"/>
    <w:rsid w:val="005F3841"/>
    <w:rsid w:val="006356FC"/>
    <w:rsid w:val="006D4AD3"/>
    <w:rsid w:val="006E0B0F"/>
    <w:rsid w:val="00776B37"/>
    <w:rsid w:val="0078558B"/>
    <w:rsid w:val="007D0931"/>
    <w:rsid w:val="00811224"/>
    <w:rsid w:val="0081228F"/>
    <w:rsid w:val="00822C32"/>
    <w:rsid w:val="0087054F"/>
    <w:rsid w:val="00875C05"/>
    <w:rsid w:val="008A4DED"/>
    <w:rsid w:val="008C4BFC"/>
    <w:rsid w:val="009113E4"/>
    <w:rsid w:val="00956826"/>
    <w:rsid w:val="009A14A9"/>
    <w:rsid w:val="009B5E05"/>
    <w:rsid w:val="009F0894"/>
    <w:rsid w:val="00A77BBF"/>
    <w:rsid w:val="00AA773C"/>
    <w:rsid w:val="00AC5DC4"/>
    <w:rsid w:val="00AE3827"/>
    <w:rsid w:val="00AE6854"/>
    <w:rsid w:val="00B057FC"/>
    <w:rsid w:val="00B17EAD"/>
    <w:rsid w:val="00B93442"/>
    <w:rsid w:val="00BF5F7C"/>
    <w:rsid w:val="00C23B87"/>
    <w:rsid w:val="00C84FF6"/>
    <w:rsid w:val="00C910C2"/>
    <w:rsid w:val="00CA3F2A"/>
    <w:rsid w:val="00D20BEF"/>
    <w:rsid w:val="00D228F9"/>
    <w:rsid w:val="00D82C94"/>
    <w:rsid w:val="00DE5041"/>
    <w:rsid w:val="00E062E3"/>
    <w:rsid w:val="00E102B9"/>
    <w:rsid w:val="00E14C9D"/>
    <w:rsid w:val="00E62AEC"/>
    <w:rsid w:val="00ED2308"/>
    <w:rsid w:val="00EF459B"/>
    <w:rsid w:val="00F02D77"/>
    <w:rsid w:val="00F57396"/>
    <w:rsid w:val="00F94F01"/>
    <w:rsid w:val="00FC6485"/>
    <w:rsid w:val="00FD20C0"/>
    <w:rsid w:val="00FE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5627"/>
  <w15:docId w15:val="{E0C183E3-6650-461D-BE46-F36644C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511">
      <w:bodyDiv w:val="1"/>
      <w:marLeft w:val="0"/>
      <w:marRight w:val="0"/>
      <w:marTop w:val="0"/>
      <w:marBottom w:val="0"/>
      <w:divBdr>
        <w:top w:val="none" w:sz="0" w:space="0" w:color="auto"/>
        <w:left w:val="none" w:sz="0" w:space="0" w:color="auto"/>
        <w:bottom w:val="none" w:sz="0" w:space="0" w:color="auto"/>
        <w:right w:val="none" w:sz="0" w:space="0" w:color="auto"/>
      </w:divBdr>
      <w:divsChild>
        <w:div w:id="1645575367">
          <w:marLeft w:val="0"/>
          <w:marRight w:val="0"/>
          <w:marTop w:val="0"/>
          <w:marBottom w:val="0"/>
          <w:divBdr>
            <w:top w:val="none" w:sz="0" w:space="0" w:color="auto"/>
            <w:left w:val="none" w:sz="0" w:space="0" w:color="auto"/>
            <w:bottom w:val="none" w:sz="0" w:space="0" w:color="auto"/>
            <w:right w:val="none" w:sz="0" w:space="0" w:color="auto"/>
          </w:divBdr>
          <w:divsChild>
            <w:div w:id="1943762428">
              <w:marLeft w:val="0"/>
              <w:marRight w:val="0"/>
              <w:marTop w:val="0"/>
              <w:marBottom w:val="0"/>
              <w:divBdr>
                <w:top w:val="none" w:sz="0" w:space="0" w:color="auto"/>
                <w:left w:val="none" w:sz="0" w:space="0" w:color="auto"/>
                <w:bottom w:val="none" w:sz="0" w:space="0" w:color="auto"/>
                <w:right w:val="none" w:sz="0" w:space="0" w:color="auto"/>
              </w:divBdr>
              <w:divsChild>
                <w:div w:id="1383483106">
                  <w:marLeft w:val="0"/>
                  <w:marRight w:val="0"/>
                  <w:marTop w:val="0"/>
                  <w:marBottom w:val="0"/>
                  <w:divBdr>
                    <w:top w:val="none" w:sz="0" w:space="0" w:color="auto"/>
                    <w:left w:val="none" w:sz="0" w:space="0" w:color="auto"/>
                    <w:bottom w:val="none" w:sz="0" w:space="0" w:color="auto"/>
                    <w:right w:val="none" w:sz="0" w:space="0" w:color="auto"/>
                  </w:divBdr>
                  <w:divsChild>
                    <w:div w:id="1505902472">
                      <w:marLeft w:val="0"/>
                      <w:marRight w:val="0"/>
                      <w:marTop w:val="0"/>
                      <w:marBottom w:val="0"/>
                      <w:divBdr>
                        <w:top w:val="none" w:sz="0" w:space="0" w:color="auto"/>
                        <w:left w:val="none" w:sz="0" w:space="0" w:color="auto"/>
                        <w:bottom w:val="none" w:sz="0" w:space="0" w:color="auto"/>
                        <w:right w:val="none" w:sz="0" w:space="0" w:color="auto"/>
                      </w:divBdr>
                      <w:divsChild>
                        <w:div w:id="579825144">
                          <w:marLeft w:val="0"/>
                          <w:marRight w:val="0"/>
                          <w:marTop w:val="0"/>
                          <w:marBottom w:val="0"/>
                          <w:divBdr>
                            <w:top w:val="none" w:sz="0" w:space="0" w:color="auto"/>
                            <w:left w:val="none" w:sz="0" w:space="0" w:color="auto"/>
                            <w:bottom w:val="none" w:sz="0" w:space="0" w:color="auto"/>
                            <w:right w:val="none" w:sz="0" w:space="0" w:color="auto"/>
                          </w:divBdr>
                          <w:divsChild>
                            <w:div w:id="1651127914">
                              <w:marLeft w:val="0"/>
                              <w:marRight w:val="0"/>
                              <w:marTop w:val="0"/>
                              <w:marBottom w:val="0"/>
                              <w:divBdr>
                                <w:top w:val="none" w:sz="0" w:space="0" w:color="auto"/>
                                <w:left w:val="none" w:sz="0" w:space="0" w:color="auto"/>
                                <w:bottom w:val="none" w:sz="0" w:space="0" w:color="auto"/>
                                <w:right w:val="none" w:sz="0" w:space="0" w:color="auto"/>
                              </w:divBdr>
                              <w:divsChild>
                                <w:div w:id="277687301">
                                  <w:marLeft w:val="0"/>
                                  <w:marRight w:val="0"/>
                                  <w:marTop w:val="0"/>
                                  <w:marBottom w:val="0"/>
                                  <w:divBdr>
                                    <w:top w:val="none" w:sz="0" w:space="0" w:color="auto"/>
                                    <w:left w:val="none" w:sz="0" w:space="0" w:color="auto"/>
                                    <w:bottom w:val="none" w:sz="0" w:space="0" w:color="auto"/>
                                    <w:right w:val="none" w:sz="0" w:space="0" w:color="auto"/>
                                  </w:divBdr>
                                  <w:divsChild>
                                    <w:div w:id="1646857731">
                                      <w:marLeft w:val="0"/>
                                      <w:marRight w:val="0"/>
                                      <w:marTop w:val="0"/>
                                      <w:marBottom w:val="0"/>
                                      <w:divBdr>
                                        <w:top w:val="none" w:sz="0" w:space="0" w:color="auto"/>
                                        <w:left w:val="none" w:sz="0" w:space="0" w:color="auto"/>
                                        <w:bottom w:val="none" w:sz="0" w:space="0" w:color="auto"/>
                                        <w:right w:val="none" w:sz="0" w:space="0" w:color="auto"/>
                                      </w:divBdr>
                                      <w:divsChild>
                                        <w:div w:id="1887520322">
                                          <w:marLeft w:val="0"/>
                                          <w:marRight w:val="0"/>
                                          <w:marTop w:val="0"/>
                                          <w:marBottom w:val="0"/>
                                          <w:divBdr>
                                            <w:top w:val="none" w:sz="0" w:space="0" w:color="auto"/>
                                            <w:left w:val="none" w:sz="0" w:space="0" w:color="auto"/>
                                            <w:bottom w:val="none" w:sz="0" w:space="0" w:color="auto"/>
                                            <w:right w:val="none" w:sz="0" w:space="0" w:color="auto"/>
                                          </w:divBdr>
                                          <w:divsChild>
                                            <w:div w:id="978800682">
                                              <w:marLeft w:val="0"/>
                                              <w:marRight w:val="0"/>
                                              <w:marTop w:val="0"/>
                                              <w:marBottom w:val="0"/>
                                              <w:divBdr>
                                                <w:top w:val="none" w:sz="0" w:space="0" w:color="auto"/>
                                                <w:left w:val="none" w:sz="0" w:space="0" w:color="auto"/>
                                                <w:bottom w:val="none" w:sz="0" w:space="0" w:color="auto"/>
                                                <w:right w:val="none" w:sz="0" w:space="0" w:color="auto"/>
                                              </w:divBdr>
                                              <w:divsChild>
                                                <w:div w:id="774835524">
                                                  <w:marLeft w:val="0"/>
                                                  <w:marRight w:val="0"/>
                                                  <w:marTop w:val="0"/>
                                                  <w:marBottom w:val="0"/>
                                                  <w:divBdr>
                                                    <w:top w:val="none" w:sz="0" w:space="0" w:color="auto"/>
                                                    <w:left w:val="none" w:sz="0" w:space="0" w:color="auto"/>
                                                    <w:bottom w:val="single" w:sz="6" w:space="0" w:color="DADCE0"/>
                                                    <w:right w:val="none" w:sz="0" w:space="0" w:color="auto"/>
                                                  </w:divBdr>
                                                  <w:divsChild>
                                                    <w:div w:id="760956961">
                                                      <w:marLeft w:val="0"/>
                                                      <w:marRight w:val="0"/>
                                                      <w:marTop w:val="0"/>
                                                      <w:marBottom w:val="0"/>
                                                      <w:divBdr>
                                                        <w:top w:val="none" w:sz="0" w:space="0" w:color="auto"/>
                                                        <w:left w:val="none" w:sz="0" w:space="0" w:color="auto"/>
                                                        <w:bottom w:val="none" w:sz="0" w:space="0" w:color="auto"/>
                                                        <w:right w:val="none" w:sz="0" w:space="0" w:color="auto"/>
                                                      </w:divBdr>
                                                      <w:divsChild>
                                                        <w:div w:id="132452694">
                                                          <w:marLeft w:val="0"/>
                                                          <w:marRight w:val="0"/>
                                                          <w:marTop w:val="0"/>
                                                          <w:marBottom w:val="0"/>
                                                          <w:divBdr>
                                                            <w:top w:val="none" w:sz="0" w:space="0" w:color="auto"/>
                                                            <w:left w:val="none" w:sz="0" w:space="0" w:color="auto"/>
                                                            <w:bottom w:val="none" w:sz="0" w:space="0" w:color="auto"/>
                                                            <w:right w:val="none" w:sz="0" w:space="0" w:color="auto"/>
                                                          </w:divBdr>
                                                        </w:div>
                                                        <w:div w:id="4848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2376">
                                                  <w:marLeft w:val="0"/>
                                                  <w:marRight w:val="0"/>
                                                  <w:marTop w:val="0"/>
                                                  <w:marBottom w:val="0"/>
                                                  <w:divBdr>
                                                    <w:top w:val="none" w:sz="0" w:space="0" w:color="auto"/>
                                                    <w:left w:val="none" w:sz="0" w:space="0" w:color="auto"/>
                                                    <w:bottom w:val="single" w:sz="6" w:space="0" w:color="DADCE0"/>
                                                    <w:right w:val="none" w:sz="0" w:space="0" w:color="auto"/>
                                                  </w:divBdr>
                                                  <w:divsChild>
                                                    <w:div w:id="1788812875">
                                                      <w:marLeft w:val="0"/>
                                                      <w:marRight w:val="0"/>
                                                      <w:marTop w:val="0"/>
                                                      <w:marBottom w:val="0"/>
                                                      <w:divBdr>
                                                        <w:top w:val="none" w:sz="0" w:space="0" w:color="auto"/>
                                                        <w:left w:val="none" w:sz="0" w:space="0" w:color="auto"/>
                                                        <w:bottom w:val="none" w:sz="0" w:space="0" w:color="auto"/>
                                                        <w:right w:val="none" w:sz="0" w:space="0" w:color="auto"/>
                                                      </w:divBdr>
                                                      <w:divsChild>
                                                        <w:div w:id="1920745969">
                                                          <w:marLeft w:val="0"/>
                                                          <w:marRight w:val="0"/>
                                                          <w:marTop w:val="0"/>
                                                          <w:marBottom w:val="0"/>
                                                          <w:divBdr>
                                                            <w:top w:val="none" w:sz="0" w:space="0" w:color="auto"/>
                                                            <w:left w:val="none" w:sz="0" w:space="0" w:color="auto"/>
                                                            <w:bottom w:val="none" w:sz="0" w:space="0" w:color="auto"/>
                                                            <w:right w:val="none" w:sz="0" w:space="0" w:color="auto"/>
                                                          </w:divBdr>
                                                        </w:div>
                                                        <w:div w:id="1468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3908">
                                                  <w:marLeft w:val="0"/>
                                                  <w:marRight w:val="0"/>
                                                  <w:marTop w:val="0"/>
                                                  <w:marBottom w:val="0"/>
                                                  <w:divBdr>
                                                    <w:top w:val="none" w:sz="0" w:space="0" w:color="auto"/>
                                                    <w:left w:val="none" w:sz="0" w:space="0" w:color="auto"/>
                                                    <w:bottom w:val="none" w:sz="0" w:space="0" w:color="auto"/>
                                                    <w:right w:val="none" w:sz="0" w:space="0" w:color="auto"/>
                                                  </w:divBdr>
                                                  <w:divsChild>
                                                    <w:div w:id="70390189">
                                                      <w:marLeft w:val="0"/>
                                                      <w:marRight w:val="0"/>
                                                      <w:marTop w:val="0"/>
                                                      <w:marBottom w:val="0"/>
                                                      <w:divBdr>
                                                        <w:top w:val="none" w:sz="0" w:space="0" w:color="auto"/>
                                                        <w:left w:val="none" w:sz="0" w:space="0" w:color="auto"/>
                                                        <w:bottom w:val="none" w:sz="0" w:space="0" w:color="auto"/>
                                                        <w:right w:val="none" w:sz="0" w:space="0" w:color="auto"/>
                                                      </w:divBdr>
                                                      <w:divsChild>
                                                        <w:div w:id="642588698">
                                                          <w:marLeft w:val="0"/>
                                                          <w:marRight w:val="0"/>
                                                          <w:marTop w:val="0"/>
                                                          <w:marBottom w:val="0"/>
                                                          <w:divBdr>
                                                            <w:top w:val="none" w:sz="0" w:space="0" w:color="auto"/>
                                                            <w:left w:val="none" w:sz="0" w:space="0" w:color="auto"/>
                                                            <w:bottom w:val="none" w:sz="0" w:space="0" w:color="auto"/>
                                                            <w:right w:val="none" w:sz="0" w:space="0" w:color="auto"/>
                                                          </w:divBdr>
                                                        </w:div>
                                                        <w:div w:id="150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866">
                                                  <w:marLeft w:val="0"/>
                                                  <w:marRight w:val="0"/>
                                                  <w:marTop w:val="0"/>
                                                  <w:marBottom w:val="0"/>
                                                  <w:divBdr>
                                                    <w:top w:val="none" w:sz="0" w:space="0" w:color="auto"/>
                                                    <w:left w:val="none" w:sz="0" w:space="0" w:color="auto"/>
                                                    <w:bottom w:val="none" w:sz="0" w:space="0" w:color="auto"/>
                                                    <w:right w:val="none" w:sz="0" w:space="0" w:color="auto"/>
                                                  </w:divBdr>
                                                  <w:divsChild>
                                                    <w:div w:id="310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9512">
      <w:bodyDiv w:val="1"/>
      <w:marLeft w:val="0"/>
      <w:marRight w:val="0"/>
      <w:marTop w:val="0"/>
      <w:marBottom w:val="0"/>
      <w:divBdr>
        <w:top w:val="none" w:sz="0" w:space="0" w:color="auto"/>
        <w:left w:val="none" w:sz="0" w:space="0" w:color="auto"/>
        <w:bottom w:val="none" w:sz="0" w:space="0" w:color="auto"/>
        <w:right w:val="none" w:sz="0" w:space="0" w:color="auto"/>
      </w:divBdr>
    </w:div>
    <w:div w:id="738864619">
      <w:bodyDiv w:val="1"/>
      <w:marLeft w:val="0"/>
      <w:marRight w:val="0"/>
      <w:marTop w:val="0"/>
      <w:marBottom w:val="0"/>
      <w:divBdr>
        <w:top w:val="none" w:sz="0" w:space="0" w:color="auto"/>
        <w:left w:val="none" w:sz="0" w:space="0" w:color="auto"/>
        <w:bottom w:val="none" w:sz="0" w:space="0" w:color="auto"/>
        <w:right w:val="none" w:sz="0" w:space="0" w:color="auto"/>
      </w:divBdr>
    </w:div>
    <w:div w:id="1530528193">
      <w:bodyDiv w:val="1"/>
      <w:marLeft w:val="0"/>
      <w:marRight w:val="0"/>
      <w:marTop w:val="0"/>
      <w:marBottom w:val="0"/>
      <w:divBdr>
        <w:top w:val="none" w:sz="0" w:space="0" w:color="auto"/>
        <w:left w:val="none" w:sz="0" w:space="0" w:color="auto"/>
        <w:bottom w:val="none" w:sz="0" w:space="0" w:color="auto"/>
        <w:right w:val="none" w:sz="0" w:space="0" w:color="auto"/>
      </w:divBdr>
    </w:div>
    <w:div w:id="160164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5582</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Michał Nitychoruk</cp:lastModifiedBy>
  <cp:revision>3</cp:revision>
  <dcterms:created xsi:type="dcterms:W3CDTF">2022-09-14T10:56:00Z</dcterms:created>
  <dcterms:modified xsi:type="dcterms:W3CDTF">2022-09-14T10:56:00Z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ies>
</file>