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Pr>
        <w:drawing>
          <wp:inline distB="0" distT="0" distL="0" distR="0">
            <wp:extent cx="2203430" cy="1415380"/>
            <wp:effectExtent b="0" l="0" r="0" t="0"/>
            <wp:docPr descr="Immagine che contiene testo&#10;&#10;Descrizione generata automaticamente" id="4" name="image1.png"/>
            <a:graphic>
              <a:graphicData uri="http://schemas.openxmlformats.org/drawingml/2006/picture">
                <pic:pic>
                  <pic:nvPicPr>
                    <pic:cNvPr descr="Immagine che contiene testo&#10;&#10;Descrizione generata automaticamente" id="0" name="image1.png"/>
                    <pic:cNvPicPr preferRelativeResize="0"/>
                  </pic:nvPicPr>
                  <pic:blipFill>
                    <a:blip r:embed="rId7"/>
                    <a:srcRect b="0" l="0" r="0" t="0"/>
                    <a:stretch>
                      <a:fillRect/>
                    </a:stretch>
                  </pic:blipFill>
                  <pic:spPr>
                    <a:xfrm>
                      <a:off x="0" y="0"/>
                      <a:ext cx="2203430" cy="14153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TILES (R) EVOLUTION</w:t>
      </w:r>
    </w:p>
    <w:p w:rsidR="00000000" w:rsidDel="00000000" w:rsidP="00000000" w:rsidRDefault="00000000" w:rsidRPr="00000000" w14:paraId="0000000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Seletti 4 Ceramica Bardelli is the art meeting the matter</w:t>
      </w:r>
    </w:p>
    <w:p w:rsidR="00000000" w:rsidDel="00000000" w:rsidP="00000000" w:rsidRDefault="00000000" w:rsidRPr="00000000" w14:paraId="00000007">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3"/>
          <w:szCs w:val="23"/>
        </w:rPr>
      </w:pPr>
      <w:r w:rsidDel="00000000" w:rsidR="00000000" w:rsidRPr="00000000">
        <w:rPr>
          <w:rFonts w:ascii="Arial" w:cs="Arial" w:eastAsia="Arial" w:hAnsi="Arial"/>
          <w:b w:val="1"/>
          <w:sz w:val="23"/>
          <w:szCs w:val="23"/>
          <w:rtl w:val="0"/>
        </w:rPr>
        <w:t xml:space="preserve">Seletti 4 Ceramica Bardelli</w:t>
      </w:r>
      <w:r w:rsidDel="00000000" w:rsidR="00000000" w:rsidRPr="00000000">
        <w:rPr>
          <w:rFonts w:ascii="Arial" w:cs="Arial" w:eastAsia="Arial" w:hAnsi="Arial"/>
          <w:sz w:val="23"/>
          <w:szCs w:val="23"/>
          <w:rtl w:val="0"/>
        </w:rPr>
        <w:t xml:space="preserve"> is the result of a collaboration between </w:t>
      </w:r>
      <w:r w:rsidDel="00000000" w:rsidR="00000000" w:rsidRPr="00000000">
        <w:rPr>
          <w:rFonts w:ascii="Arial" w:cs="Arial" w:eastAsia="Arial" w:hAnsi="Arial"/>
          <w:b w:val="1"/>
          <w:sz w:val="23"/>
          <w:szCs w:val="23"/>
          <w:rtl w:val="0"/>
        </w:rPr>
        <w:t xml:space="preserve">Seletti’s figurative design and Ceramica Bardelli’s expertise in ceramics</w:t>
      </w:r>
      <w:r w:rsidDel="00000000" w:rsidR="00000000" w:rsidRPr="00000000">
        <w:rPr>
          <w:rFonts w:ascii="Arial" w:cs="Arial" w:eastAsia="Arial" w:hAnsi="Arial"/>
          <w:sz w:val="23"/>
          <w:szCs w:val="23"/>
          <w:rtl w:val="0"/>
        </w:rPr>
        <w:t xml:space="preserve">. The outcome is the </w:t>
      </w:r>
      <w:r w:rsidDel="00000000" w:rsidR="00000000" w:rsidRPr="00000000">
        <w:rPr>
          <w:rFonts w:ascii="Arial" w:cs="Arial" w:eastAsia="Arial" w:hAnsi="Arial"/>
          <w:b w:val="1"/>
          <w:sz w:val="23"/>
          <w:szCs w:val="23"/>
          <w:rtl w:val="0"/>
        </w:rPr>
        <w:t xml:space="preserve">capsule collection Tiles (R)evolution</w:t>
      </w:r>
      <w:r w:rsidDel="00000000" w:rsidR="00000000" w:rsidRPr="00000000">
        <w:rPr>
          <w:rFonts w:ascii="Arial" w:cs="Arial" w:eastAsia="Arial" w:hAnsi="Arial"/>
          <w:sz w:val="23"/>
          <w:szCs w:val="23"/>
          <w:rtl w:val="0"/>
        </w:rPr>
        <w:t xml:space="preserve"> which consists of floor and wall tiles with high impact aesthetic proposals designed for the house, contract and hotel industry. </w:t>
      </w:r>
    </w:p>
    <w:p w:rsidR="00000000" w:rsidDel="00000000" w:rsidP="00000000" w:rsidRDefault="00000000" w:rsidRPr="00000000" w14:paraId="0000000A">
      <w:pPr>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B">
      <w:pPr>
        <w:tabs>
          <w:tab w:val="left" w:pos="3261"/>
        </w:tabs>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This unprecedented artistic collaboration, which represents a </w:t>
      </w:r>
      <w:r w:rsidDel="00000000" w:rsidR="00000000" w:rsidRPr="00000000">
        <w:rPr>
          <w:rFonts w:ascii="Arial" w:cs="Arial" w:eastAsia="Arial" w:hAnsi="Arial"/>
          <w:b w:val="1"/>
          <w:sz w:val="23"/>
          <w:szCs w:val="23"/>
          <w:rtl w:val="0"/>
        </w:rPr>
        <w:t xml:space="preserve">revolution in the world of decorative surfaces,</w:t>
      </w:r>
      <w:r w:rsidDel="00000000" w:rsidR="00000000" w:rsidRPr="00000000">
        <w:rPr>
          <w:rFonts w:ascii="Arial" w:cs="Arial" w:eastAsia="Arial" w:hAnsi="Arial"/>
          <w:sz w:val="23"/>
          <w:szCs w:val="23"/>
          <w:rtl w:val="0"/>
        </w:rPr>
        <w:t xml:space="preserve"> brings together </w:t>
      </w:r>
      <w:r w:rsidDel="00000000" w:rsidR="00000000" w:rsidRPr="00000000">
        <w:rPr>
          <w:rFonts w:ascii="Arial" w:cs="Arial" w:eastAsia="Arial" w:hAnsi="Arial"/>
          <w:b w:val="1"/>
          <w:sz w:val="23"/>
          <w:szCs w:val="23"/>
          <w:rtl w:val="0"/>
        </w:rPr>
        <w:t xml:space="preserve">two Italian excellences</w:t>
      </w:r>
      <w:r w:rsidDel="00000000" w:rsidR="00000000" w:rsidRPr="00000000">
        <w:rPr>
          <w:rFonts w:ascii="Arial" w:cs="Arial" w:eastAsia="Arial" w:hAnsi="Arial"/>
          <w:sz w:val="23"/>
          <w:szCs w:val="23"/>
          <w:rtl w:val="0"/>
        </w:rPr>
        <w:t xml:space="preserve">: the technological innovation and the formal and aesthetic research of the Ceramica Bardelli Group, and the disruptive approach to interior design of Seletti. </w:t>
      </w:r>
    </w:p>
    <w:p w:rsidR="00000000" w:rsidDel="00000000" w:rsidP="00000000" w:rsidRDefault="00000000" w:rsidRPr="00000000" w14:paraId="0000000C">
      <w:pPr>
        <w:jc w:val="both"/>
        <w:rPr>
          <w:rFonts w:ascii="Arial" w:cs="Arial" w:eastAsia="Arial" w:hAnsi="Arial"/>
          <w:i w:val="1"/>
          <w:sz w:val="23"/>
          <w:szCs w:val="23"/>
        </w:rPr>
      </w:pPr>
      <w:r w:rsidDel="00000000" w:rsidR="00000000" w:rsidRPr="00000000">
        <w:rPr>
          <w:rtl w:val="0"/>
        </w:rPr>
      </w:r>
    </w:p>
    <w:p w:rsidR="00000000" w:rsidDel="00000000" w:rsidP="00000000" w:rsidRDefault="00000000" w:rsidRPr="00000000" w14:paraId="0000000D">
      <w:pPr>
        <w:jc w:val="both"/>
        <w:rPr>
          <w:rFonts w:ascii="Arial" w:cs="Arial" w:eastAsia="Arial" w:hAnsi="Arial"/>
          <w:i w:val="1"/>
          <w:sz w:val="23"/>
          <w:szCs w:val="23"/>
        </w:rPr>
      </w:pPr>
      <w:r w:rsidDel="00000000" w:rsidR="00000000" w:rsidRPr="00000000">
        <w:rPr>
          <w:rFonts w:ascii="Arial" w:cs="Arial" w:eastAsia="Arial" w:hAnsi="Arial"/>
          <w:i w:val="1"/>
          <w:sz w:val="23"/>
          <w:szCs w:val="23"/>
          <w:rtl w:val="0"/>
        </w:rPr>
        <w:t xml:space="preserve">“The meeting with Stefano Seletti is the realization of a dream, that is the creation of a 2D capsule collection with the typically 3D aesthetic and design to dialogue with the world of architecture with an original language, </w:t>
      </w:r>
      <w:r w:rsidDel="00000000" w:rsidR="00000000" w:rsidRPr="00000000">
        <w:rPr>
          <w:rFonts w:ascii="Arial" w:cs="Arial" w:eastAsia="Arial" w:hAnsi="Arial"/>
          <w:b w:val="1"/>
          <w:sz w:val="23"/>
          <w:szCs w:val="23"/>
          <w:rtl w:val="0"/>
        </w:rPr>
        <w:t xml:space="preserve">Gianmaria Bardelli</w:t>
      </w:r>
      <w:r w:rsidDel="00000000" w:rsidR="00000000" w:rsidRPr="00000000">
        <w:rPr>
          <w:rFonts w:ascii="Arial" w:cs="Arial" w:eastAsia="Arial" w:hAnsi="Arial"/>
          <w:sz w:val="23"/>
          <w:szCs w:val="23"/>
          <w:rtl w:val="0"/>
        </w:rPr>
        <w:t xml:space="preserve"> says</w:t>
      </w:r>
      <w:r w:rsidDel="00000000" w:rsidR="00000000" w:rsidRPr="00000000">
        <w:rPr>
          <w:rFonts w:ascii="Arial" w:cs="Arial" w:eastAsia="Arial" w:hAnsi="Arial"/>
          <w:i w:val="1"/>
          <w:sz w:val="23"/>
          <w:szCs w:val="23"/>
          <w:rtl w:val="0"/>
        </w:rPr>
        <w:t xml:space="preserve">. Our common objective? To overturn the logic of decoration and modern creation and go beyond the schemes! In this way, we open together the door to (R)evolution in the design and world of ceramics!”</w:t>
      </w:r>
    </w:p>
    <w:p w:rsidR="00000000" w:rsidDel="00000000" w:rsidP="00000000" w:rsidRDefault="00000000" w:rsidRPr="00000000" w14:paraId="0000000E">
      <w:pPr>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F">
      <w:pPr>
        <w:jc w:val="both"/>
        <w:rPr>
          <w:rFonts w:ascii="Arial" w:cs="Arial" w:eastAsia="Arial" w:hAnsi="Arial"/>
          <w:i w:val="1"/>
          <w:sz w:val="23"/>
          <w:szCs w:val="23"/>
        </w:rPr>
      </w:pPr>
      <w:r w:rsidDel="00000000" w:rsidR="00000000" w:rsidRPr="00000000">
        <w:rPr>
          <w:rFonts w:ascii="Arial" w:cs="Arial" w:eastAsia="Arial" w:hAnsi="Arial"/>
          <w:i w:val="1"/>
          <w:sz w:val="23"/>
          <w:szCs w:val="23"/>
          <w:rtl w:val="0"/>
        </w:rPr>
        <w:t xml:space="preserve">“There is one thing that Seletti undoubtedly does not lack: the enthusiasm to experiment. In fact, when GianMaria Bardelli proposed me to imagine a project together, I immediately accepted”,</w:t>
      </w:r>
      <w:r w:rsidDel="00000000" w:rsidR="00000000" w:rsidRPr="00000000">
        <w:rPr>
          <w:rFonts w:ascii="Arial" w:cs="Arial" w:eastAsia="Arial" w:hAnsi="Arial"/>
          <w:sz w:val="23"/>
          <w:szCs w:val="23"/>
          <w:rtl w:val="0"/>
        </w:rPr>
        <w:t xml:space="preserve"> says </w:t>
      </w:r>
      <w:r w:rsidDel="00000000" w:rsidR="00000000" w:rsidRPr="00000000">
        <w:rPr>
          <w:rFonts w:ascii="Arial" w:cs="Arial" w:eastAsia="Arial" w:hAnsi="Arial"/>
          <w:b w:val="1"/>
          <w:sz w:val="23"/>
          <w:szCs w:val="23"/>
          <w:rtl w:val="0"/>
        </w:rPr>
        <w:t xml:space="preserve">Stefano Seletti</w:t>
      </w:r>
      <w:r w:rsidDel="00000000" w:rsidR="00000000" w:rsidRPr="00000000">
        <w:rPr>
          <w:rFonts w:ascii="Arial" w:cs="Arial" w:eastAsia="Arial" w:hAnsi="Arial"/>
          <w:sz w:val="23"/>
          <w:szCs w:val="23"/>
          <w:rtl w:val="0"/>
        </w:rPr>
        <w:t xml:space="preserve">, the company’s artistic director. </w:t>
      </w:r>
      <w:r w:rsidDel="00000000" w:rsidR="00000000" w:rsidRPr="00000000">
        <w:rPr>
          <w:rFonts w:ascii="Arial" w:cs="Arial" w:eastAsia="Arial" w:hAnsi="Arial"/>
          <w:i w:val="1"/>
          <w:sz w:val="23"/>
          <w:szCs w:val="23"/>
          <w:rtl w:val="0"/>
        </w:rPr>
        <w:t xml:space="preserve">“I discovered that the world of surfaces has something magical in its proposal, with a potential partly close to that of art”.</w:t>
      </w:r>
    </w:p>
    <w:p w:rsidR="00000000" w:rsidDel="00000000" w:rsidP="00000000" w:rsidRDefault="00000000" w:rsidRPr="00000000" w14:paraId="00000010">
      <w:pPr>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3"/>
          <w:szCs w:val="23"/>
          <w:highlight w:val="cyan"/>
        </w:rPr>
      </w:pPr>
      <w:r w:rsidDel="00000000" w:rsidR="00000000" w:rsidRPr="00000000">
        <w:rPr>
          <w:rFonts w:ascii="Arial" w:cs="Arial" w:eastAsia="Arial" w:hAnsi="Arial"/>
          <w:sz w:val="23"/>
          <w:szCs w:val="23"/>
          <w:rtl w:val="0"/>
        </w:rPr>
        <w:t xml:space="preserve">The collection, made of high-quality materials, is composed of five lines – </w:t>
      </w:r>
      <w:r w:rsidDel="00000000" w:rsidR="00000000" w:rsidRPr="00000000">
        <w:rPr>
          <w:rFonts w:ascii="Arial" w:cs="Arial" w:eastAsia="Arial" w:hAnsi="Arial"/>
          <w:b w:val="1"/>
          <w:i w:val="1"/>
          <w:sz w:val="23"/>
          <w:szCs w:val="23"/>
          <w:rtl w:val="0"/>
        </w:rPr>
        <w:t xml:space="preserve">Distorsion</w:t>
      </w:r>
      <w:r w:rsidDel="00000000" w:rsidR="00000000" w:rsidRPr="00000000">
        <w:rPr>
          <w:rFonts w:ascii="Arial" w:cs="Arial" w:eastAsia="Arial" w:hAnsi="Arial"/>
          <w:sz w:val="23"/>
          <w:szCs w:val="23"/>
          <w:rtl w:val="0"/>
        </w:rPr>
        <w:t xml:space="preserve">, </w:t>
      </w:r>
      <w:r w:rsidDel="00000000" w:rsidR="00000000" w:rsidRPr="00000000">
        <w:rPr>
          <w:rFonts w:ascii="Arial" w:cs="Arial" w:eastAsia="Arial" w:hAnsi="Arial"/>
          <w:b w:val="1"/>
          <w:i w:val="1"/>
          <w:sz w:val="23"/>
          <w:szCs w:val="23"/>
          <w:rtl w:val="0"/>
        </w:rPr>
        <w:t xml:space="preserve">Diamond</w:t>
      </w:r>
      <w:r w:rsidDel="00000000" w:rsidR="00000000" w:rsidRPr="00000000">
        <w:rPr>
          <w:rFonts w:ascii="Arial" w:cs="Arial" w:eastAsia="Arial" w:hAnsi="Arial"/>
          <w:sz w:val="23"/>
          <w:szCs w:val="23"/>
          <w:rtl w:val="0"/>
        </w:rPr>
        <w:t xml:space="preserve">, </w:t>
      </w:r>
      <w:r w:rsidDel="00000000" w:rsidR="00000000" w:rsidRPr="00000000">
        <w:rPr>
          <w:rFonts w:ascii="Arial" w:cs="Arial" w:eastAsia="Arial" w:hAnsi="Arial"/>
          <w:b w:val="1"/>
          <w:i w:val="1"/>
          <w:sz w:val="23"/>
          <w:szCs w:val="23"/>
          <w:rtl w:val="0"/>
        </w:rPr>
        <w:t xml:space="preserve">Black&amp;White</w:t>
      </w:r>
      <w:r w:rsidDel="00000000" w:rsidR="00000000" w:rsidRPr="00000000">
        <w:rPr>
          <w:rFonts w:ascii="Arial" w:cs="Arial" w:eastAsia="Arial" w:hAnsi="Arial"/>
          <w:sz w:val="23"/>
          <w:szCs w:val="23"/>
          <w:rtl w:val="0"/>
        </w:rPr>
        <w:t xml:space="preserve">, </w:t>
      </w:r>
      <w:r w:rsidDel="00000000" w:rsidR="00000000" w:rsidRPr="00000000">
        <w:rPr>
          <w:rFonts w:ascii="Arial" w:cs="Arial" w:eastAsia="Arial" w:hAnsi="Arial"/>
          <w:b w:val="1"/>
          <w:i w:val="1"/>
          <w:sz w:val="23"/>
          <w:szCs w:val="23"/>
          <w:rtl w:val="0"/>
        </w:rPr>
        <w:t xml:space="preserve">Elements 1 - Nuvole </w:t>
      </w:r>
      <w:r w:rsidDel="00000000" w:rsidR="00000000" w:rsidRPr="00000000">
        <w:rPr>
          <w:rFonts w:ascii="Arial" w:cs="Arial" w:eastAsia="Arial" w:hAnsi="Arial"/>
          <w:sz w:val="23"/>
          <w:szCs w:val="23"/>
          <w:rtl w:val="0"/>
        </w:rPr>
        <w:t xml:space="preserve">and</w:t>
      </w:r>
      <w:r w:rsidDel="00000000" w:rsidR="00000000" w:rsidRPr="00000000">
        <w:rPr>
          <w:rFonts w:ascii="Arial" w:cs="Arial" w:eastAsia="Arial" w:hAnsi="Arial"/>
          <w:b w:val="1"/>
          <w:i w:val="1"/>
          <w:sz w:val="23"/>
          <w:szCs w:val="23"/>
          <w:rtl w:val="0"/>
        </w:rPr>
        <w:t xml:space="preserve"> Elements 2 - Acqua</w:t>
      </w:r>
      <w:r w:rsidDel="00000000" w:rsidR="00000000" w:rsidRPr="00000000">
        <w:rPr>
          <w:rFonts w:ascii="Arial" w:cs="Arial" w:eastAsia="Arial" w:hAnsi="Arial"/>
          <w:sz w:val="23"/>
          <w:szCs w:val="23"/>
          <w:rtl w:val="0"/>
        </w:rPr>
        <w:t xml:space="preserve"> – that translate into an </w:t>
      </w:r>
      <w:r w:rsidDel="00000000" w:rsidR="00000000" w:rsidRPr="00000000">
        <w:rPr>
          <w:rFonts w:ascii="Arial" w:cs="Arial" w:eastAsia="Arial" w:hAnsi="Arial"/>
          <w:b w:val="1"/>
          <w:sz w:val="23"/>
          <w:szCs w:val="23"/>
          <w:rtl w:val="0"/>
        </w:rPr>
        <w:t xml:space="preserve">unconventional pattern with a contemporary soul</w:t>
      </w:r>
      <w:r w:rsidDel="00000000" w:rsidR="00000000" w:rsidRPr="00000000">
        <w:rPr>
          <w:rFonts w:ascii="Arial" w:cs="Arial" w:eastAsia="Arial" w:hAnsi="Arial"/>
          <w:sz w:val="23"/>
          <w:szCs w:val="23"/>
          <w:rtl w:val="0"/>
        </w:rPr>
        <w:t xml:space="preserve"> to create engaging and surprising spaces. </w:t>
      </w:r>
      <w:r w:rsidDel="00000000" w:rsidR="00000000" w:rsidRPr="00000000">
        <w:rPr>
          <w:rtl w:val="0"/>
        </w:rPr>
      </w:r>
    </w:p>
    <w:p w:rsidR="00000000" w:rsidDel="00000000" w:rsidP="00000000" w:rsidRDefault="00000000" w:rsidRPr="00000000" w14:paraId="00000012">
      <w:pPr>
        <w:jc w:val="both"/>
        <w:rPr>
          <w:rFonts w:ascii="Arial" w:cs="Arial" w:eastAsia="Arial" w:hAnsi="Arial"/>
          <w:b w:val="1"/>
          <w:sz w:val="23"/>
          <w:szCs w:val="23"/>
          <w:u w:val="single"/>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sz w:val="23"/>
          <w:szCs w:val="23"/>
          <w:u w:val="single"/>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1"/>
          <w:sz w:val="23"/>
          <w:szCs w:val="23"/>
          <w:u w:val="single"/>
        </w:rPr>
      </w:pPr>
      <w:r w:rsidDel="00000000" w:rsidR="00000000" w:rsidRPr="00000000">
        <w:rPr>
          <w:rFonts w:ascii="Arial" w:cs="Arial" w:eastAsia="Arial" w:hAnsi="Arial"/>
          <w:b w:val="1"/>
          <w:sz w:val="23"/>
          <w:szCs w:val="23"/>
          <w:u w:val="single"/>
          <w:rtl w:val="0"/>
        </w:rPr>
        <w:t xml:space="preserve">DISTORTION</w:t>
      </w:r>
    </w:p>
    <w:p w:rsidR="00000000" w:rsidDel="00000000" w:rsidP="00000000" w:rsidRDefault="00000000" w:rsidRPr="00000000" w14:paraId="00000015">
      <w:pPr>
        <w:jc w:val="both"/>
        <w:rPr>
          <w:rFonts w:ascii="Arial" w:cs="Arial" w:eastAsia="Arial" w:hAnsi="Arial"/>
          <w:sz w:val="23"/>
          <w:szCs w:val="23"/>
        </w:rPr>
      </w:pPr>
      <w:r w:rsidDel="00000000" w:rsidR="00000000" w:rsidRPr="00000000">
        <w:rPr>
          <w:rFonts w:ascii="Arial" w:cs="Arial" w:eastAsia="Arial" w:hAnsi="Arial"/>
          <w:b w:val="1"/>
          <w:i w:val="1"/>
          <w:sz w:val="23"/>
          <w:szCs w:val="23"/>
          <w:rtl w:val="0"/>
        </w:rPr>
        <w:t xml:space="preserve">Distortion</w:t>
      </w:r>
      <w:r w:rsidDel="00000000" w:rsidR="00000000" w:rsidRPr="00000000">
        <w:rPr>
          <w:rFonts w:ascii="Arial" w:cs="Arial" w:eastAsia="Arial" w:hAnsi="Arial"/>
          <w:sz w:val="23"/>
          <w:szCs w:val="23"/>
          <w:rtl w:val="0"/>
        </w:rPr>
        <w:t xml:space="preserve"> is a porcelain stoneware tile - with a super-matt finish thanks to no-reflex glazes - whose patterns and geometries </w:t>
      </w:r>
      <w:r w:rsidDel="00000000" w:rsidR="00000000" w:rsidRPr="00000000">
        <w:rPr>
          <w:rFonts w:ascii="Arial" w:cs="Arial" w:eastAsia="Arial" w:hAnsi="Arial"/>
          <w:b w:val="1"/>
          <w:sz w:val="23"/>
          <w:szCs w:val="23"/>
          <w:rtl w:val="0"/>
        </w:rPr>
        <w:t xml:space="preserve">reinterpret Seletti's iconic black and white pattern</w:t>
      </w:r>
      <w:r w:rsidDel="00000000" w:rsidR="00000000" w:rsidRPr="00000000">
        <w:rPr>
          <w:rFonts w:ascii="Arial" w:cs="Arial" w:eastAsia="Arial" w:hAnsi="Arial"/>
          <w:sz w:val="23"/>
          <w:szCs w:val="23"/>
          <w:rtl w:val="0"/>
        </w:rPr>
        <w:t xml:space="preserve">, drawing inspiration from the imagery of Maurits Cornelis Escher and the paradoxical perspectives, hypnotic patterns, and perceptual short-circuits characteristic of his works.</w:t>
      </w:r>
    </w:p>
    <w:p w:rsidR="00000000" w:rsidDel="00000000" w:rsidP="00000000" w:rsidRDefault="00000000" w:rsidRPr="00000000" w14:paraId="00000016">
      <w:pPr>
        <w:jc w:val="both"/>
        <w:rPr>
          <w:rFonts w:ascii="Arial" w:cs="Arial" w:eastAsia="Arial" w:hAnsi="Arial"/>
          <w:sz w:val="23"/>
          <w:szCs w:val="23"/>
        </w:rPr>
      </w:pPr>
      <w:r w:rsidDel="00000000" w:rsidR="00000000" w:rsidRPr="00000000">
        <w:rPr>
          <w:rFonts w:ascii="Arial" w:cs="Arial" w:eastAsia="Arial" w:hAnsi="Arial"/>
          <w:i w:val="1"/>
          <w:sz w:val="23"/>
          <w:szCs w:val="23"/>
          <w:rtl w:val="0"/>
        </w:rPr>
        <w:t xml:space="preserve">Distortion</w:t>
      </w:r>
      <w:r w:rsidDel="00000000" w:rsidR="00000000" w:rsidRPr="00000000">
        <w:rPr>
          <w:rFonts w:ascii="Arial" w:cs="Arial" w:eastAsia="Arial" w:hAnsi="Arial"/>
          <w:sz w:val="23"/>
          <w:szCs w:val="23"/>
          <w:rtl w:val="0"/>
        </w:rPr>
        <w:t xml:space="preserve"> is ideal for floor applications in which the </w:t>
      </w:r>
      <w:r w:rsidDel="00000000" w:rsidR="00000000" w:rsidRPr="00000000">
        <w:rPr>
          <w:rFonts w:ascii="Arial" w:cs="Arial" w:eastAsia="Arial" w:hAnsi="Arial"/>
          <w:b w:val="1"/>
          <w:sz w:val="23"/>
          <w:szCs w:val="23"/>
          <w:rtl w:val="0"/>
        </w:rPr>
        <w:t xml:space="preserve">optical effect of "distortion" is expressed to the utmost</w:t>
      </w:r>
      <w:r w:rsidDel="00000000" w:rsidR="00000000" w:rsidRPr="00000000">
        <w:rPr>
          <w:rFonts w:ascii="Arial" w:cs="Arial" w:eastAsia="Arial" w:hAnsi="Arial"/>
          <w:sz w:val="23"/>
          <w:szCs w:val="23"/>
          <w:rtl w:val="0"/>
        </w:rPr>
        <w:t xml:space="preserve">: through the combination of square modules measuring 14x14 cm and diamond-shaped modules measuring 14x24 cm - mounted on fiberglass mesh - the image of the classic checkers is thus transformed, making it possible to create an</w:t>
      </w:r>
      <w:r w:rsidDel="00000000" w:rsidR="00000000" w:rsidRPr="00000000">
        <w:rPr>
          <w:rFonts w:ascii="Arial" w:cs="Arial" w:eastAsia="Arial" w:hAnsi="Arial"/>
          <w:b w:val="1"/>
          <w:sz w:val="23"/>
          <w:szCs w:val="23"/>
          <w:rtl w:val="0"/>
        </w:rPr>
        <w:t xml:space="preserve"> infinite variety of compositions and unexpected optical effects</w:t>
      </w:r>
      <w:r w:rsidDel="00000000" w:rsidR="00000000" w:rsidRPr="00000000">
        <w:rPr>
          <w:rFonts w:ascii="Arial" w:cs="Arial" w:eastAsia="Arial" w:hAnsi="Arial"/>
          <w:sz w:val="23"/>
          <w:szCs w:val="23"/>
          <w:rtl w:val="0"/>
        </w:rPr>
        <w:t xml:space="preserve">.</w:t>
      </w:r>
    </w:p>
    <w:p w:rsidR="00000000" w:rsidDel="00000000" w:rsidP="00000000" w:rsidRDefault="00000000" w:rsidRPr="00000000" w14:paraId="00000017">
      <w:pPr>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1"/>
          <w:sz w:val="23"/>
          <w:szCs w:val="23"/>
          <w:u w:val="single"/>
        </w:rPr>
      </w:pPr>
      <w:r w:rsidDel="00000000" w:rsidR="00000000" w:rsidRPr="00000000">
        <w:rPr>
          <w:rFonts w:ascii="Arial" w:cs="Arial" w:eastAsia="Arial" w:hAnsi="Arial"/>
          <w:b w:val="1"/>
          <w:sz w:val="23"/>
          <w:szCs w:val="23"/>
          <w:u w:val="single"/>
          <w:rtl w:val="0"/>
        </w:rPr>
        <w:t xml:space="preserve">DIAMOND</w:t>
      </w:r>
    </w:p>
    <w:p w:rsidR="00000000" w:rsidDel="00000000" w:rsidP="00000000" w:rsidRDefault="00000000" w:rsidRPr="00000000" w14:paraId="0000001A">
      <w:pPr>
        <w:jc w:val="both"/>
        <w:rPr>
          <w:rFonts w:ascii="Arial" w:cs="Arial" w:eastAsia="Arial" w:hAnsi="Arial"/>
          <w:b w:val="1"/>
          <w:i w:val="1"/>
          <w:sz w:val="23"/>
          <w:szCs w:val="23"/>
        </w:rPr>
      </w:pPr>
      <w:r w:rsidDel="00000000" w:rsidR="00000000" w:rsidRPr="00000000">
        <w:rPr>
          <w:rFonts w:ascii="Arial" w:cs="Arial" w:eastAsia="Arial" w:hAnsi="Arial"/>
          <w:b w:val="1"/>
          <w:i w:val="1"/>
          <w:sz w:val="23"/>
          <w:szCs w:val="23"/>
          <w:rtl w:val="0"/>
        </w:rPr>
        <w:t xml:space="preserve">Diamond</w:t>
      </w:r>
      <w:r w:rsidDel="00000000" w:rsidR="00000000" w:rsidRPr="00000000">
        <w:rPr>
          <w:rFonts w:ascii="Arial" w:cs="Arial" w:eastAsia="Arial" w:hAnsi="Arial"/>
          <w:i w:val="1"/>
          <w:sz w:val="23"/>
          <w:szCs w:val="23"/>
          <w:rtl w:val="0"/>
        </w:rPr>
        <w:t xml:space="preserve"> </w:t>
      </w:r>
      <w:r w:rsidDel="00000000" w:rsidR="00000000" w:rsidRPr="00000000">
        <w:rPr>
          <w:rFonts w:ascii="Arial" w:cs="Arial" w:eastAsia="Arial" w:hAnsi="Arial"/>
          <w:sz w:val="23"/>
          <w:szCs w:val="23"/>
          <w:rtl w:val="0"/>
        </w:rPr>
        <w:t xml:space="preserve">is a three-dimensional monoporous ceramic tile available </w:t>
      </w:r>
      <w:r w:rsidDel="00000000" w:rsidR="00000000" w:rsidRPr="00000000">
        <w:rPr>
          <w:rFonts w:ascii="Arial" w:cs="Arial" w:eastAsia="Arial" w:hAnsi="Arial"/>
          <w:b w:val="1"/>
          <w:sz w:val="23"/>
          <w:szCs w:val="23"/>
          <w:rtl w:val="0"/>
        </w:rPr>
        <w:t xml:space="preserve">with a glossy finish</w:t>
      </w:r>
      <w:r w:rsidDel="00000000" w:rsidR="00000000" w:rsidRPr="00000000">
        <w:rPr>
          <w:rFonts w:ascii="Arial" w:cs="Arial" w:eastAsia="Arial" w:hAnsi="Arial"/>
          <w:sz w:val="23"/>
          <w:szCs w:val="23"/>
          <w:rtl w:val="0"/>
        </w:rPr>
        <w:t xml:space="preserve"> - in white, black, orange, mustard and red - and </w:t>
      </w:r>
      <w:r w:rsidDel="00000000" w:rsidR="00000000" w:rsidRPr="00000000">
        <w:rPr>
          <w:rFonts w:ascii="Arial" w:cs="Arial" w:eastAsia="Arial" w:hAnsi="Arial"/>
          <w:b w:val="1"/>
          <w:sz w:val="23"/>
          <w:szCs w:val="23"/>
          <w:rtl w:val="0"/>
        </w:rPr>
        <w:t xml:space="preserve">in glass with a mirror finish</w:t>
      </w:r>
      <w:r w:rsidDel="00000000" w:rsidR="00000000" w:rsidRPr="00000000">
        <w:rPr>
          <w:rFonts w:ascii="Arial" w:cs="Arial" w:eastAsia="Arial" w:hAnsi="Arial"/>
          <w:sz w:val="23"/>
          <w:szCs w:val="23"/>
          <w:rtl w:val="0"/>
        </w:rPr>
        <w:t xml:space="preserve"> in the </w:t>
      </w:r>
      <w:r w:rsidDel="00000000" w:rsidR="00000000" w:rsidRPr="00000000">
        <w:rPr>
          <w:rFonts w:ascii="Arial" w:cs="Arial" w:eastAsia="Arial" w:hAnsi="Arial"/>
          <w:i w:val="1"/>
          <w:sz w:val="23"/>
          <w:szCs w:val="23"/>
          <w:rtl w:val="0"/>
        </w:rPr>
        <w:t xml:space="preserve">Mirror</w:t>
      </w:r>
      <w:r w:rsidDel="00000000" w:rsidR="00000000" w:rsidRPr="00000000">
        <w:rPr>
          <w:rFonts w:ascii="Arial" w:cs="Arial" w:eastAsia="Arial" w:hAnsi="Arial"/>
          <w:sz w:val="23"/>
          <w:szCs w:val="23"/>
          <w:rtl w:val="0"/>
        </w:rPr>
        <w:t xml:space="preserve"> version. The 10x40 cm size of the </w:t>
      </w:r>
      <w:r w:rsidDel="00000000" w:rsidR="00000000" w:rsidRPr="00000000">
        <w:rPr>
          <w:rFonts w:ascii="Arial" w:cs="Arial" w:eastAsia="Arial" w:hAnsi="Arial"/>
          <w:i w:val="1"/>
          <w:sz w:val="23"/>
          <w:szCs w:val="23"/>
          <w:rtl w:val="0"/>
        </w:rPr>
        <w:t xml:space="preserve">Diamond</w:t>
      </w:r>
      <w:r w:rsidDel="00000000" w:rsidR="00000000" w:rsidRPr="00000000">
        <w:rPr>
          <w:rFonts w:ascii="Arial" w:cs="Arial" w:eastAsia="Arial" w:hAnsi="Arial"/>
          <w:sz w:val="23"/>
          <w:szCs w:val="23"/>
          <w:rtl w:val="0"/>
        </w:rPr>
        <w:t xml:space="preserve"> line makes it possible to </w:t>
      </w:r>
      <w:r w:rsidDel="00000000" w:rsidR="00000000" w:rsidRPr="00000000">
        <w:rPr>
          <w:rFonts w:ascii="Arial" w:cs="Arial" w:eastAsia="Arial" w:hAnsi="Arial"/>
          <w:b w:val="1"/>
          <w:sz w:val="23"/>
          <w:szCs w:val="23"/>
          <w:rtl w:val="0"/>
        </w:rPr>
        <w:t xml:space="preserve">imagine modular coverings for spaces with a contemporary soul, but also for more classic spaces</w:t>
      </w:r>
      <w:r w:rsidDel="00000000" w:rsidR="00000000" w:rsidRPr="00000000">
        <w:rPr>
          <w:rFonts w:ascii="Arial" w:cs="Arial" w:eastAsia="Arial" w:hAnsi="Arial"/>
          <w:sz w:val="23"/>
          <w:szCs w:val="23"/>
          <w:rtl w:val="0"/>
        </w:rPr>
        <w:t xml:space="preserve">, thanks to the iconic diamond pattern that evokes a retro look and vintage atmospheres.</w:t>
      </w:r>
      <w:r w:rsidDel="00000000" w:rsidR="00000000" w:rsidRPr="00000000">
        <w:rPr>
          <w:rtl w:val="0"/>
        </w:rPr>
      </w:r>
    </w:p>
    <w:p w:rsidR="00000000" w:rsidDel="00000000" w:rsidP="00000000" w:rsidRDefault="00000000" w:rsidRPr="00000000" w14:paraId="0000001B">
      <w:pPr>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sz w:val="23"/>
          <w:szCs w:val="23"/>
          <w:u w:val="single"/>
        </w:rPr>
      </w:pPr>
      <w:r w:rsidDel="00000000" w:rsidR="00000000" w:rsidRPr="00000000">
        <w:rPr>
          <w:rFonts w:ascii="Arial" w:cs="Arial" w:eastAsia="Arial" w:hAnsi="Arial"/>
          <w:b w:val="1"/>
          <w:sz w:val="23"/>
          <w:szCs w:val="23"/>
          <w:u w:val="single"/>
          <w:rtl w:val="0"/>
        </w:rPr>
        <w:t xml:space="preserve">BLACK&amp;WHITE</w:t>
      </w:r>
    </w:p>
    <w:p w:rsidR="00000000" w:rsidDel="00000000" w:rsidP="00000000" w:rsidRDefault="00000000" w:rsidRPr="00000000" w14:paraId="0000001D">
      <w:pPr>
        <w:jc w:val="both"/>
        <w:rPr>
          <w:rFonts w:ascii="Arial" w:cs="Arial" w:eastAsia="Arial" w:hAnsi="Arial"/>
          <w:sz w:val="23"/>
          <w:szCs w:val="23"/>
        </w:rPr>
      </w:pPr>
      <w:r w:rsidDel="00000000" w:rsidR="00000000" w:rsidRPr="00000000">
        <w:rPr>
          <w:rFonts w:ascii="Arial" w:cs="Arial" w:eastAsia="Arial" w:hAnsi="Arial"/>
          <w:b w:val="1"/>
          <w:i w:val="1"/>
          <w:sz w:val="23"/>
          <w:szCs w:val="23"/>
          <w:rtl w:val="0"/>
        </w:rPr>
        <w:t xml:space="preserve">Black&amp;White</w:t>
      </w:r>
      <w:r w:rsidDel="00000000" w:rsidR="00000000" w:rsidRPr="00000000">
        <w:rPr>
          <w:rFonts w:ascii="Arial" w:cs="Arial" w:eastAsia="Arial" w:hAnsi="Arial"/>
          <w:sz w:val="23"/>
          <w:szCs w:val="23"/>
          <w:rtl w:val="0"/>
        </w:rPr>
        <w:t xml:space="preserve"> is a mosaic - in single firing with a glossy and matte finish - </w:t>
      </w:r>
      <w:r w:rsidDel="00000000" w:rsidR="00000000" w:rsidRPr="00000000">
        <w:rPr>
          <w:rFonts w:ascii="Arial" w:cs="Arial" w:eastAsia="Arial" w:hAnsi="Arial"/>
          <w:b w:val="1"/>
          <w:sz w:val="23"/>
          <w:szCs w:val="23"/>
          <w:rtl w:val="0"/>
        </w:rPr>
        <w:t xml:space="preserve">which expresses the consolidated expertise of Ceramica Bardelli</w:t>
      </w:r>
      <w:r w:rsidDel="00000000" w:rsidR="00000000" w:rsidRPr="00000000">
        <w:rPr>
          <w:rFonts w:ascii="Arial" w:cs="Arial" w:eastAsia="Arial" w:hAnsi="Arial"/>
          <w:sz w:val="23"/>
          <w:szCs w:val="23"/>
          <w:rtl w:val="0"/>
        </w:rPr>
        <w:t xml:space="preserve"> in imagining solutions that allow to overcome the traditional boundaries of decoration, combined with the </w:t>
      </w:r>
      <w:r w:rsidDel="00000000" w:rsidR="00000000" w:rsidRPr="00000000">
        <w:rPr>
          <w:rFonts w:ascii="Arial" w:cs="Arial" w:eastAsia="Arial" w:hAnsi="Arial"/>
          <w:b w:val="1"/>
          <w:sz w:val="23"/>
          <w:szCs w:val="23"/>
          <w:rtl w:val="0"/>
        </w:rPr>
        <w:t xml:space="preserve">visionary approach of Seletti.</w:t>
      </w:r>
      <w:r w:rsidDel="00000000" w:rsidR="00000000" w:rsidRPr="00000000">
        <w:rPr>
          <w:rFonts w:ascii="Arial" w:cs="Arial" w:eastAsia="Arial" w:hAnsi="Arial"/>
          <w:sz w:val="23"/>
          <w:szCs w:val="23"/>
          <w:rtl w:val="0"/>
        </w:rPr>
        <w:t xml:space="preserve"> </w:t>
      </w:r>
    </w:p>
    <w:p w:rsidR="00000000" w:rsidDel="00000000" w:rsidP="00000000" w:rsidRDefault="00000000" w:rsidRPr="00000000" w14:paraId="0000001E">
      <w:pPr>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The line, which is characterized </w:t>
      </w:r>
      <w:r w:rsidDel="00000000" w:rsidR="00000000" w:rsidRPr="00000000">
        <w:rPr>
          <w:rFonts w:ascii="Arial" w:cs="Arial" w:eastAsia="Arial" w:hAnsi="Arial"/>
          <w:b w:val="1"/>
          <w:sz w:val="23"/>
          <w:szCs w:val="23"/>
          <w:rtl w:val="0"/>
        </w:rPr>
        <w:t xml:space="preserve">by a play of black and white with infinite combinations</w:t>
      </w:r>
      <w:r w:rsidDel="00000000" w:rsidR="00000000" w:rsidRPr="00000000">
        <w:rPr>
          <w:rFonts w:ascii="Arial" w:cs="Arial" w:eastAsia="Arial" w:hAnsi="Arial"/>
          <w:sz w:val="23"/>
          <w:szCs w:val="23"/>
          <w:rtl w:val="0"/>
        </w:rPr>
        <w:t xml:space="preserve"> of creativity, is available in </w:t>
      </w:r>
      <w:r w:rsidDel="00000000" w:rsidR="00000000" w:rsidRPr="00000000">
        <w:rPr>
          <w:rFonts w:ascii="Arial" w:cs="Arial" w:eastAsia="Arial" w:hAnsi="Arial"/>
          <w:b w:val="1"/>
          <w:sz w:val="23"/>
          <w:szCs w:val="23"/>
          <w:rtl w:val="0"/>
        </w:rPr>
        <w:t xml:space="preserve">a kit consisting of 12 sheets</w:t>
      </w:r>
      <w:r w:rsidDel="00000000" w:rsidR="00000000" w:rsidRPr="00000000">
        <w:rPr>
          <w:rFonts w:ascii="Arial" w:cs="Arial" w:eastAsia="Arial" w:hAnsi="Arial"/>
          <w:sz w:val="23"/>
          <w:szCs w:val="23"/>
          <w:rtl w:val="0"/>
        </w:rPr>
        <w:t xml:space="preserve"> (each measuring 30x30 cm) that makes it possible to create a wall measuring 140x240 cm. The resulting compositions are a </w:t>
      </w:r>
      <w:r w:rsidDel="00000000" w:rsidR="00000000" w:rsidRPr="00000000">
        <w:rPr>
          <w:rFonts w:ascii="Arial" w:cs="Arial" w:eastAsia="Arial" w:hAnsi="Arial"/>
          <w:b w:val="1"/>
          <w:sz w:val="23"/>
          <w:szCs w:val="23"/>
          <w:rtl w:val="0"/>
        </w:rPr>
        <w:t xml:space="preserve">unique texture</w:t>
      </w:r>
      <w:r w:rsidDel="00000000" w:rsidR="00000000" w:rsidRPr="00000000">
        <w:rPr>
          <w:rFonts w:ascii="Arial" w:cs="Arial" w:eastAsia="Arial" w:hAnsi="Arial"/>
          <w:sz w:val="23"/>
          <w:szCs w:val="23"/>
          <w:rtl w:val="0"/>
        </w:rPr>
        <w:t xml:space="preserve"> that allows to </w:t>
      </w:r>
      <w:r w:rsidDel="00000000" w:rsidR="00000000" w:rsidRPr="00000000">
        <w:rPr>
          <w:rFonts w:ascii="Arial" w:cs="Arial" w:eastAsia="Arial" w:hAnsi="Arial"/>
          <w:b w:val="1"/>
          <w:sz w:val="23"/>
          <w:szCs w:val="23"/>
          <w:rtl w:val="0"/>
        </w:rPr>
        <w:t xml:space="preserve">intervene on clear-cut shapes but also on rounded surfaces</w:t>
      </w:r>
      <w:r w:rsidDel="00000000" w:rsidR="00000000" w:rsidRPr="00000000">
        <w:rPr>
          <w:rFonts w:ascii="Arial" w:cs="Arial" w:eastAsia="Arial" w:hAnsi="Arial"/>
          <w:sz w:val="23"/>
          <w:szCs w:val="23"/>
          <w:rtl w:val="0"/>
        </w:rPr>
        <w:t xml:space="preserve"> by covering them like a fabric.</w:t>
      </w:r>
    </w:p>
    <w:p w:rsidR="00000000" w:rsidDel="00000000" w:rsidP="00000000" w:rsidRDefault="00000000" w:rsidRPr="00000000" w14:paraId="0000001F">
      <w:pPr>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0">
      <w:pPr>
        <w:jc w:val="both"/>
        <w:rPr>
          <w:rFonts w:ascii="Arial" w:cs="Arial" w:eastAsia="Arial" w:hAnsi="Arial"/>
          <w:b w:val="1"/>
          <w:sz w:val="23"/>
          <w:szCs w:val="23"/>
          <w:u w:val="single"/>
        </w:rPr>
      </w:pPr>
      <w:r w:rsidDel="00000000" w:rsidR="00000000" w:rsidRPr="00000000">
        <w:rPr>
          <w:rFonts w:ascii="Arial" w:cs="Arial" w:eastAsia="Arial" w:hAnsi="Arial"/>
          <w:b w:val="1"/>
          <w:sz w:val="23"/>
          <w:szCs w:val="23"/>
          <w:u w:val="single"/>
          <w:rtl w:val="0"/>
        </w:rPr>
        <w:t xml:space="preserve">ELEMENTS 1 - NUVOLE and ELEMENTS 2 - ACQUA</w:t>
      </w:r>
    </w:p>
    <w:p w:rsidR="00000000" w:rsidDel="00000000" w:rsidP="00000000" w:rsidRDefault="00000000" w:rsidRPr="00000000" w14:paraId="00000021">
      <w:pPr>
        <w:jc w:val="both"/>
        <w:rPr>
          <w:rFonts w:ascii="Arial" w:cs="Arial" w:eastAsia="Arial" w:hAnsi="Arial"/>
          <w:sz w:val="23"/>
          <w:szCs w:val="23"/>
        </w:rPr>
      </w:pPr>
      <w:r w:rsidDel="00000000" w:rsidR="00000000" w:rsidRPr="00000000">
        <w:rPr>
          <w:rFonts w:ascii="Arial" w:cs="Arial" w:eastAsia="Arial" w:hAnsi="Arial"/>
          <w:b w:val="1"/>
          <w:i w:val="1"/>
          <w:sz w:val="23"/>
          <w:szCs w:val="23"/>
          <w:rtl w:val="0"/>
        </w:rPr>
        <w:t xml:space="preserve">Elements </w:t>
      </w:r>
      <w:r w:rsidDel="00000000" w:rsidR="00000000" w:rsidRPr="00000000">
        <w:rPr>
          <w:rFonts w:ascii="Arial" w:cs="Arial" w:eastAsia="Arial" w:hAnsi="Arial"/>
          <w:sz w:val="23"/>
          <w:szCs w:val="23"/>
          <w:rtl w:val="0"/>
        </w:rPr>
        <w:t xml:space="preserve">is a series in which </w:t>
      </w:r>
      <w:r w:rsidDel="00000000" w:rsidR="00000000" w:rsidRPr="00000000">
        <w:rPr>
          <w:rFonts w:ascii="Arial" w:cs="Arial" w:eastAsia="Arial" w:hAnsi="Arial"/>
          <w:b w:val="1"/>
          <w:sz w:val="23"/>
          <w:szCs w:val="23"/>
          <w:rtl w:val="0"/>
        </w:rPr>
        <w:t xml:space="preserve">nature</w:t>
      </w:r>
      <w:r w:rsidDel="00000000" w:rsidR="00000000" w:rsidRPr="00000000">
        <w:rPr>
          <w:rFonts w:ascii="Arial" w:cs="Arial" w:eastAsia="Arial" w:hAnsi="Arial"/>
          <w:sz w:val="23"/>
          <w:szCs w:val="23"/>
          <w:rtl w:val="0"/>
        </w:rPr>
        <w:t xml:space="preserve"> and its elements, </w:t>
      </w:r>
      <w:r w:rsidDel="00000000" w:rsidR="00000000" w:rsidRPr="00000000">
        <w:rPr>
          <w:rFonts w:ascii="Arial" w:cs="Arial" w:eastAsia="Arial" w:hAnsi="Arial"/>
          <w:b w:val="1"/>
          <w:sz w:val="23"/>
          <w:szCs w:val="23"/>
          <w:rtl w:val="0"/>
        </w:rPr>
        <w:t xml:space="preserve">water</w:t>
      </w:r>
      <w:r w:rsidDel="00000000" w:rsidR="00000000" w:rsidRPr="00000000">
        <w:rPr>
          <w:rFonts w:ascii="Arial" w:cs="Arial" w:eastAsia="Arial" w:hAnsi="Arial"/>
          <w:sz w:val="23"/>
          <w:szCs w:val="23"/>
          <w:rtl w:val="0"/>
        </w:rPr>
        <w:t xml:space="preserve"> and </w:t>
      </w:r>
      <w:r w:rsidDel="00000000" w:rsidR="00000000" w:rsidRPr="00000000">
        <w:rPr>
          <w:rFonts w:ascii="Arial" w:cs="Arial" w:eastAsia="Arial" w:hAnsi="Arial"/>
          <w:b w:val="1"/>
          <w:sz w:val="23"/>
          <w:szCs w:val="23"/>
          <w:rtl w:val="0"/>
        </w:rPr>
        <w:t xml:space="preserve">clouds</w:t>
      </w:r>
      <w:r w:rsidDel="00000000" w:rsidR="00000000" w:rsidRPr="00000000">
        <w:rPr>
          <w:rFonts w:ascii="Arial" w:cs="Arial" w:eastAsia="Arial" w:hAnsi="Arial"/>
          <w:sz w:val="23"/>
          <w:szCs w:val="23"/>
          <w:rtl w:val="0"/>
        </w:rPr>
        <w:t xml:space="preserve">, are the protagonists: thanks to the </w:t>
      </w:r>
      <w:r w:rsidDel="00000000" w:rsidR="00000000" w:rsidRPr="00000000">
        <w:rPr>
          <w:rFonts w:ascii="Arial" w:cs="Arial" w:eastAsia="Arial" w:hAnsi="Arial"/>
          <w:b w:val="1"/>
          <w:sz w:val="23"/>
          <w:szCs w:val="23"/>
          <w:rtl w:val="0"/>
        </w:rPr>
        <w:t xml:space="preserve">large 60x120 cm format of the tiles</w:t>
      </w:r>
      <w:r w:rsidDel="00000000" w:rsidR="00000000" w:rsidRPr="00000000">
        <w:rPr>
          <w:rFonts w:ascii="Arial" w:cs="Arial" w:eastAsia="Arial" w:hAnsi="Arial"/>
          <w:sz w:val="23"/>
          <w:szCs w:val="23"/>
          <w:rtl w:val="0"/>
        </w:rPr>
        <w:t xml:space="preserve"> (which can be combined with A+B patterns and are made using high added-value "third-fire" digital printing technologies), it is possible to create </w:t>
      </w:r>
      <w:r w:rsidDel="00000000" w:rsidR="00000000" w:rsidRPr="00000000">
        <w:rPr>
          <w:rFonts w:ascii="Arial" w:cs="Arial" w:eastAsia="Arial" w:hAnsi="Arial"/>
          <w:b w:val="1"/>
          <w:sz w:val="23"/>
          <w:szCs w:val="23"/>
          <w:rtl w:val="0"/>
        </w:rPr>
        <w:t xml:space="preserve">immersive spaces, bringing the magic of the outside world into interiors.</w:t>
      </w:r>
      <w:r w:rsidDel="00000000" w:rsidR="00000000" w:rsidRPr="00000000">
        <w:rPr>
          <w:rFonts w:ascii="Arial" w:cs="Arial" w:eastAsia="Arial" w:hAnsi="Arial"/>
          <w:sz w:val="23"/>
          <w:szCs w:val="23"/>
          <w:rtl w:val="0"/>
        </w:rPr>
        <w:t xml:space="preserve"> Walking on a blue sky dotted with soft clouds or feeling surrounded by crystal-clear water thus becomes possible: </w:t>
      </w:r>
      <w:r w:rsidDel="00000000" w:rsidR="00000000" w:rsidRPr="00000000">
        <w:rPr>
          <w:rFonts w:ascii="Arial" w:cs="Arial" w:eastAsia="Arial" w:hAnsi="Arial"/>
          <w:b w:val="1"/>
          <w:sz w:val="23"/>
          <w:szCs w:val="23"/>
          <w:rtl w:val="0"/>
        </w:rPr>
        <w:t xml:space="preserve">perception is overturned, radically transforming interior spaces</w:t>
      </w:r>
      <w:r w:rsidDel="00000000" w:rsidR="00000000" w:rsidRPr="00000000">
        <w:rPr>
          <w:rFonts w:ascii="Arial" w:cs="Arial" w:eastAsia="Arial" w:hAnsi="Arial"/>
          <w:sz w:val="23"/>
          <w:szCs w:val="23"/>
          <w:rtl w:val="0"/>
        </w:rPr>
        <w:t xml:space="preserve">.</w:t>
      </w:r>
    </w:p>
    <w:p w:rsidR="00000000" w:rsidDel="00000000" w:rsidP="00000000" w:rsidRDefault="00000000" w:rsidRPr="00000000" w14:paraId="00000022">
      <w:pPr>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PRESS OFFICE BARDELLI GROUP</w:t>
      </w:r>
    </w:p>
    <w:p w:rsidR="00000000" w:rsidDel="00000000" w:rsidP="00000000" w:rsidRDefault="00000000" w:rsidRPr="00000000" w14:paraId="00000026">
      <w:pPr>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OGS PR and Communication</w:t>
      </w:r>
    </w:p>
    <w:p w:rsidR="00000000" w:rsidDel="00000000" w:rsidP="00000000" w:rsidRDefault="00000000" w:rsidRPr="00000000" w14:paraId="00000027">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Via Koristka 3, 20154 Milan</w:t>
      </w:r>
    </w:p>
    <w:p w:rsidR="00000000" w:rsidDel="00000000" w:rsidP="00000000" w:rsidRDefault="00000000" w:rsidRPr="00000000" w14:paraId="00000028">
      <w:pPr>
        <w:jc w:val="both"/>
        <w:rPr>
          <w:rFonts w:ascii="Arial" w:cs="Arial" w:eastAsia="Arial" w:hAnsi="Arial"/>
          <w:color w:val="000000"/>
          <w:sz w:val="20"/>
          <w:szCs w:val="20"/>
        </w:rPr>
      </w:pPr>
      <w:hyperlink r:id="rId8">
        <w:r w:rsidDel="00000000" w:rsidR="00000000" w:rsidRPr="00000000">
          <w:rPr>
            <w:rFonts w:ascii="Arial" w:cs="Arial" w:eastAsia="Arial" w:hAnsi="Arial"/>
            <w:color w:val="000000"/>
            <w:sz w:val="20"/>
            <w:szCs w:val="20"/>
            <w:u w:val="single"/>
            <w:rtl w:val="0"/>
          </w:rPr>
          <w:t xml:space="preserve">www.ogscommunication.com</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9">
      <w:pPr>
        <w:tabs>
          <w:tab w:val="left" w:pos="4956"/>
        </w:tabs>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+39 02 3450610 / </w:t>
      </w:r>
      <w:hyperlink r:id="rId9">
        <w:r w:rsidDel="00000000" w:rsidR="00000000" w:rsidRPr="00000000">
          <w:rPr>
            <w:rFonts w:ascii="Arial" w:cs="Arial" w:eastAsia="Arial" w:hAnsi="Arial"/>
            <w:color w:val="000000"/>
            <w:sz w:val="20"/>
            <w:szCs w:val="20"/>
            <w:u w:val="single"/>
            <w:rtl w:val="0"/>
          </w:rPr>
          <w:t xml:space="preserve">info@ogscommunication.com</w:t>
        </w:r>
      </w:hyperlink>
      <w:r w:rsidDel="00000000" w:rsidR="00000000" w:rsidRPr="00000000">
        <w:rPr>
          <w:rFonts w:ascii="Arial" w:cs="Arial" w:eastAsia="Arial" w:hAnsi="Arial"/>
          <w:color w:val="000000"/>
          <w:sz w:val="20"/>
          <w:szCs w:val="20"/>
          <w:rtl w:val="0"/>
        </w:rPr>
        <w:t xml:space="preserve"> </w:t>
        <w:tab/>
      </w:r>
    </w:p>
    <w:p w:rsidR="00000000" w:rsidDel="00000000" w:rsidP="00000000" w:rsidRDefault="00000000" w:rsidRPr="00000000" w14:paraId="0000002A">
      <w:pPr>
        <w:tabs>
          <w:tab w:val="left" w:pos="4956"/>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B">
      <w:pPr>
        <w:tabs>
          <w:tab w:val="left" w:pos="4956"/>
        </w:tabs>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Vittoria Vicini / ph. + 39 393 8913687 / </w:t>
      </w:r>
      <w:hyperlink r:id="rId10">
        <w:r w:rsidDel="00000000" w:rsidR="00000000" w:rsidRPr="00000000">
          <w:rPr>
            <w:rFonts w:ascii="Arial" w:cs="Arial" w:eastAsia="Arial" w:hAnsi="Arial"/>
            <w:color w:val="0563c1"/>
            <w:sz w:val="20"/>
            <w:szCs w:val="20"/>
            <w:u w:val="single"/>
            <w:rtl w:val="0"/>
          </w:rPr>
          <w:t xml:space="preserve">vittoria@ogscommunication.com</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2C">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PRESS OFFICE SELETTI</w:t>
      </w:r>
    </w:p>
    <w:p w:rsidR="00000000" w:rsidDel="00000000" w:rsidP="00000000" w:rsidRDefault="00000000" w:rsidRPr="00000000" w14:paraId="0000002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Paridevitale Communication &amp; PR</w:t>
      </w:r>
    </w:p>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Viale Vittorio Veneto 28, 20124 Milan</w:t>
      </w:r>
    </w:p>
    <w:p w:rsidR="00000000" w:rsidDel="00000000" w:rsidP="00000000" w:rsidRDefault="00000000" w:rsidRPr="00000000" w14:paraId="0000003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Italian press</w:t>
      </w:r>
      <w:r w:rsidDel="00000000" w:rsidR="00000000" w:rsidRPr="00000000">
        <w:rPr>
          <w:rFonts w:ascii="Arial" w:cs="Arial" w:eastAsia="Arial" w:hAnsi="Arial"/>
          <w:sz w:val="20"/>
          <w:szCs w:val="20"/>
          <w:rtl w:val="0"/>
        </w:rPr>
        <w:br w:type="textWrapping"/>
        <w:t xml:space="preserve">Chiara Valentini / ph. +39 348 9214456 / </w:t>
      </w:r>
      <w:hyperlink r:id="rId11">
        <w:r w:rsidDel="00000000" w:rsidR="00000000" w:rsidRPr="00000000">
          <w:rPr>
            <w:rFonts w:ascii="Arial" w:cs="Arial" w:eastAsia="Arial" w:hAnsi="Arial"/>
            <w:sz w:val="20"/>
            <w:szCs w:val="20"/>
            <w:rtl w:val="0"/>
          </w:rPr>
          <w:t xml:space="preserve">chiara@paridevitale.com</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International press</w:t>
      </w:r>
    </w:p>
    <w:p w:rsidR="00000000" w:rsidDel="00000000" w:rsidP="00000000" w:rsidRDefault="00000000" w:rsidRPr="00000000" w14:paraId="0000003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Giovanni Sgrignuoli / ph. +39 328 9686390 / </w:t>
      </w:r>
      <w:hyperlink r:id="rId12">
        <w:r w:rsidDel="00000000" w:rsidR="00000000" w:rsidRPr="00000000">
          <w:rPr>
            <w:rFonts w:ascii="Arial" w:cs="Arial" w:eastAsia="Arial" w:hAnsi="Arial"/>
            <w:sz w:val="20"/>
            <w:szCs w:val="20"/>
            <w:rtl w:val="0"/>
          </w:rPr>
          <w:t xml:space="preserve">giovanni@paridevitale.com</w:t>
        </w:r>
      </w:hyperlink>
      <w:r w:rsidDel="00000000" w:rsidR="00000000" w:rsidRPr="00000000">
        <w:rPr>
          <w:rtl w:val="0"/>
        </w:rPr>
      </w:r>
    </w:p>
    <w:p w:rsidR="00000000" w:rsidDel="00000000" w:rsidP="00000000" w:rsidRDefault="00000000" w:rsidRPr="00000000" w14:paraId="00000036">
      <w:pPr>
        <w:rPr>
          <w:rFonts w:ascii="Arial" w:cs="Arial" w:eastAsia="Arial" w:hAnsi="Arial"/>
          <w:sz w:val="23"/>
          <w:szCs w:val="23"/>
        </w:rPr>
      </w:pPr>
      <w:r w:rsidDel="00000000" w:rsidR="00000000" w:rsidRPr="00000000">
        <w:rPr>
          <w:rFonts w:ascii="Arial" w:cs="Arial" w:eastAsia="Arial" w:hAnsi="Arial"/>
          <w:sz w:val="23"/>
          <w:szCs w:val="23"/>
          <w:rtl w:val="0"/>
        </w:rPr>
        <w:br w:type="textWrapping"/>
      </w:r>
    </w:p>
    <w:p w:rsidR="00000000" w:rsidDel="00000000" w:rsidP="00000000" w:rsidRDefault="00000000" w:rsidRPr="00000000" w14:paraId="00000037">
      <w:pPr>
        <w:jc w:val="both"/>
        <w:rPr>
          <w:rFonts w:ascii="Arial" w:cs="Arial" w:eastAsia="Arial" w:hAnsi="Arial"/>
          <w:sz w:val="23"/>
          <w:szCs w:val="23"/>
        </w:rPr>
      </w:pPr>
      <w:r w:rsidDel="00000000" w:rsidR="00000000" w:rsidRPr="00000000">
        <w:rPr>
          <w:rtl w:val="0"/>
        </w:rPr>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Rimandocommento">
    <w:name w:val="annotation reference"/>
    <w:basedOn w:val="Carpredefinitoparagrafo"/>
    <w:uiPriority w:val="99"/>
    <w:semiHidden w:val="1"/>
    <w:unhideWhenUsed w:val="1"/>
    <w:rsid w:val="0008750A"/>
    <w:rPr>
      <w:sz w:val="16"/>
      <w:szCs w:val="16"/>
    </w:rPr>
  </w:style>
  <w:style w:type="paragraph" w:styleId="Testocommento">
    <w:name w:val="annotation text"/>
    <w:basedOn w:val="Normale"/>
    <w:link w:val="TestocommentoCarattere"/>
    <w:uiPriority w:val="99"/>
    <w:unhideWhenUsed w:val="1"/>
    <w:rsid w:val="0008750A"/>
    <w:rPr>
      <w:sz w:val="20"/>
      <w:szCs w:val="20"/>
    </w:rPr>
  </w:style>
  <w:style w:type="character" w:styleId="TestocommentoCarattere" w:customStyle="1">
    <w:name w:val="Testo commento Carattere"/>
    <w:basedOn w:val="Carpredefinitoparagrafo"/>
    <w:link w:val="Testocommento"/>
    <w:uiPriority w:val="99"/>
    <w:rsid w:val="0008750A"/>
    <w:rPr>
      <w:sz w:val="20"/>
      <w:szCs w:val="20"/>
    </w:rPr>
  </w:style>
  <w:style w:type="paragraph" w:styleId="Soggettocommento">
    <w:name w:val="annotation subject"/>
    <w:basedOn w:val="Testocommento"/>
    <w:next w:val="Testocommento"/>
    <w:link w:val="SoggettocommentoCarattere"/>
    <w:uiPriority w:val="99"/>
    <w:semiHidden w:val="1"/>
    <w:unhideWhenUsed w:val="1"/>
    <w:rsid w:val="0008750A"/>
    <w:rPr>
      <w:b w:val="1"/>
      <w:bCs w:val="1"/>
    </w:rPr>
  </w:style>
  <w:style w:type="character" w:styleId="SoggettocommentoCarattere" w:customStyle="1">
    <w:name w:val="Soggetto commento Carattere"/>
    <w:basedOn w:val="TestocommentoCarattere"/>
    <w:link w:val="Soggettocommento"/>
    <w:uiPriority w:val="99"/>
    <w:semiHidden w:val="1"/>
    <w:rsid w:val="0008750A"/>
    <w:rPr>
      <w:b w:val="1"/>
      <w:bCs w:val="1"/>
      <w:sz w:val="20"/>
      <w:szCs w:val="20"/>
    </w:rPr>
  </w:style>
  <w:style w:type="paragraph" w:styleId="Intestazione">
    <w:name w:val="header"/>
    <w:basedOn w:val="Normale"/>
    <w:link w:val="IntestazioneCarattere"/>
    <w:uiPriority w:val="99"/>
    <w:unhideWhenUsed w:val="1"/>
    <w:rsid w:val="00071BA7"/>
    <w:pPr>
      <w:tabs>
        <w:tab w:val="center" w:pos="4513"/>
        <w:tab w:val="right" w:pos="9026"/>
      </w:tabs>
    </w:pPr>
  </w:style>
  <w:style w:type="character" w:styleId="IntestazioneCarattere" w:customStyle="1">
    <w:name w:val="Intestazione Carattere"/>
    <w:basedOn w:val="Carpredefinitoparagrafo"/>
    <w:link w:val="Intestazione"/>
    <w:uiPriority w:val="99"/>
    <w:rsid w:val="00071BA7"/>
  </w:style>
  <w:style w:type="paragraph" w:styleId="Pidipagina">
    <w:name w:val="footer"/>
    <w:basedOn w:val="Normale"/>
    <w:link w:val="PidipaginaCarattere"/>
    <w:uiPriority w:val="99"/>
    <w:unhideWhenUsed w:val="1"/>
    <w:rsid w:val="00071BA7"/>
    <w:pPr>
      <w:tabs>
        <w:tab w:val="center" w:pos="4513"/>
        <w:tab w:val="right" w:pos="9026"/>
      </w:tabs>
    </w:pPr>
  </w:style>
  <w:style w:type="character" w:styleId="PidipaginaCarattere" w:customStyle="1">
    <w:name w:val="Piè di pagina Carattere"/>
    <w:basedOn w:val="Carpredefinitoparagrafo"/>
    <w:link w:val="Pidipagina"/>
    <w:uiPriority w:val="99"/>
    <w:rsid w:val="00071BA7"/>
  </w:style>
  <w:style w:type="character" w:styleId="Collegamentoipertestuale">
    <w:name w:val="Hyperlink"/>
    <w:basedOn w:val="Carpredefinitoparagrafo"/>
    <w:uiPriority w:val="99"/>
    <w:unhideWhenUsed w:val="1"/>
    <w:rsid w:val="00AA75F0"/>
    <w:rPr>
      <w:color w:val="0563c1" w:themeColor="hyperlink"/>
      <w:u w:val="single"/>
    </w:rPr>
  </w:style>
  <w:style w:type="character" w:styleId="Menzionenonrisolta">
    <w:name w:val="Unresolved Mention"/>
    <w:basedOn w:val="Carpredefinitoparagrafo"/>
    <w:uiPriority w:val="99"/>
    <w:semiHidden w:val="1"/>
    <w:unhideWhenUsed w:val="1"/>
    <w:rsid w:val="00922BD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hiara@paridevitale.com" TargetMode="External"/><Relationship Id="rId10" Type="http://schemas.openxmlformats.org/officeDocument/2006/relationships/hyperlink" Target="mailto:vittoria@ogscommunication.com" TargetMode="External"/><Relationship Id="rId12" Type="http://schemas.openxmlformats.org/officeDocument/2006/relationships/hyperlink" Target="mailto:giovanni@paridevitale.com" TargetMode="External"/><Relationship Id="rId9" Type="http://schemas.openxmlformats.org/officeDocument/2006/relationships/hyperlink" Target="mailto:info@ogscommunication.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ogscommunicati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JgCGMCkhahpnSeXW67HqHNorA==">AMUW2mVlJgiQyX6uP38uXU1WD1CbiVqqLhwzM3ZKHbGe/kOu4uVAFOt6om5abh7i08I5pCFW9Ih44eekBlBLGOX2IeljQdZNQJbZMdIkkpzgoEcYSqwuxJOyg5fmX40B+Fuy1qjNyVHx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2022-04-21T20:58:00Z</dcterms:created>
  <dc:creator>Pietro Giovanni Ferrari</dc:creator>
</cp:coreProperties>
</file>