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255E2" w14:textId="05F26128" w:rsidR="0092772C" w:rsidRPr="0092772C" w:rsidRDefault="00FC0C72" w:rsidP="00E5416C">
      <w:pPr>
        <w:ind w:left="2832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 października</w:t>
      </w:r>
      <w:r w:rsidR="00665EC2">
        <w:rPr>
          <w:rFonts w:asciiTheme="minorHAnsi" w:hAnsiTheme="minorHAnsi" w:cstheme="minorHAnsi"/>
          <w:sz w:val="20"/>
          <w:szCs w:val="20"/>
        </w:rPr>
        <w:t xml:space="preserve"> </w:t>
      </w:r>
      <w:r w:rsidR="004731F0">
        <w:rPr>
          <w:rFonts w:asciiTheme="minorHAnsi" w:hAnsiTheme="minorHAnsi" w:cstheme="minorHAnsi"/>
          <w:sz w:val="20"/>
          <w:szCs w:val="20"/>
        </w:rPr>
        <w:t>2022 r.</w:t>
      </w:r>
    </w:p>
    <w:p w14:paraId="620ECA9A" w14:textId="77777777" w:rsidR="00E5416C" w:rsidRDefault="00E5416C" w:rsidP="0092772C">
      <w:pPr>
        <w:rPr>
          <w:rFonts w:asciiTheme="minorHAnsi" w:hAnsiTheme="minorHAnsi" w:cstheme="minorHAnsi"/>
          <w:b/>
        </w:rPr>
      </w:pPr>
    </w:p>
    <w:p w14:paraId="46CC4381" w14:textId="39D5DE00" w:rsidR="000A0C27" w:rsidRDefault="002D0E12" w:rsidP="00A716D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Global </w:t>
      </w:r>
      <w:proofErr w:type="spellStart"/>
      <w:r>
        <w:rPr>
          <w:rFonts w:asciiTheme="minorHAnsi" w:hAnsiTheme="minorHAnsi" w:cstheme="minorHAnsi"/>
          <w:b/>
        </w:rPr>
        <w:t>Apartments</w:t>
      </w:r>
      <w:proofErr w:type="spellEnd"/>
      <w:r>
        <w:rPr>
          <w:rFonts w:asciiTheme="minorHAnsi" w:hAnsiTheme="minorHAnsi" w:cstheme="minorHAnsi"/>
          <w:b/>
        </w:rPr>
        <w:t xml:space="preserve"> – mieszkania </w:t>
      </w:r>
      <w:proofErr w:type="spellStart"/>
      <w:r>
        <w:rPr>
          <w:rFonts w:asciiTheme="minorHAnsi" w:hAnsiTheme="minorHAnsi" w:cstheme="minorHAnsi"/>
          <w:b/>
        </w:rPr>
        <w:t>premium</w:t>
      </w:r>
      <w:proofErr w:type="spellEnd"/>
      <w:r>
        <w:rPr>
          <w:rFonts w:asciiTheme="minorHAnsi" w:hAnsiTheme="minorHAnsi" w:cstheme="minorHAnsi"/>
          <w:b/>
        </w:rPr>
        <w:t xml:space="preserve"> w Katowicach w sprzedaży!</w:t>
      </w:r>
    </w:p>
    <w:p w14:paraId="749B83D5" w14:textId="77777777" w:rsidR="00661A88" w:rsidRDefault="00661A88" w:rsidP="00665EC2">
      <w:pPr>
        <w:jc w:val="center"/>
        <w:rPr>
          <w:rFonts w:asciiTheme="minorHAnsi" w:hAnsiTheme="minorHAnsi" w:cstheme="minorHAnsi"/>
          <w:b/>
        </w:rPr>
      </w:pPr>
    </w:p>
    <w:p w14:paraId="259B8582" w14:textId="2D5FFA57" w:rsidR="001D3CDF" w:rsidRDefault="0092772C" w:rsidP="0092772C">
      <w:pPr>
        <w:rPr>
          <w:rFonts w:asciiTheme="minorHAnsi" w:hAnsiTheme="minorHAnsi" w:cstheme="minorHAnsi"/>
          <w:b/>
          <w:color w:val="000000"/>
          <w:sz w:val="20"/>
          <w:szCs w:val="20"/>
        </w:rPr>
      </w:pPr>
      <w:proofErr w:type="spellStart"/>
      <w:r w:rsidRPr="0092772C">
        <w:rPr>
          <w:rFonts w:asciiTheme="minorHAnsi" w:hAnsiTheme="minorHAnsi" w:cstheme="minorHAnsi"/>
          <w:b/>
          <w:color w:val="000000"/>
          <w:sz w:val="20"/>
          <w:szCs w:val="20"/>
        </w:rPr>
        <w:t>Resi</w:t>
      </w:r>
      <w:proofErr w:type="spellEnd"/>
      <w:r w:rsidRPr="0092772C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Capital S.A., spółka należąca do grupy kapitałowej Cavatina </w:t>
      </w:r>
      <w:proofErr w:type="spellStart"/>
      <w:r w:rsidRPr="0092772C">
        <w:rPr>
          <w:rFonts w:asciiTheme="minorHAnsi" w:hAnsiTheme="minorHAnsi" w:cstheme="minorHAnsi"/>
          <w:b/>
          <w:color w:val="000000"/>
          <w:sz w:val="20"/>
          <w:szCs w:val="20"/>
        </w:rPr>
        <w:t>Group</w:t>
      </w:r>
      <w:proofErr w:type="spellEnd"/>
      <w:r w:rsidRPr="0092772C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S.A., </w:t>
      </w:r>
      <w:r w:rsidR="00FC0C72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wprowadza do </w:t>
      </w:r>
      <w:r w:rsidR="008D392C">
        <w:rPr>
          <w:rFonts w:asciiTheme="minorHAnsi" w:hAnsiTheme="minorHAnsi" w:cstheme="minorHAnsi"/>
          <w:b/>
          <w:color w:val="000000"/>
          <w:sz w:val="20"/>
          <w:szCs w:val="20"/>
        </w:rPr>
        <w:t>przed</w:t>
      </w:r>
      <w:r w:rsidR="00FC0C72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sprzedaży kolejną swoją </w:t>
      </w:r>
      <w:r w:rsidR="00935A72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unikatową </w:t>
      </w:r>
      <w:r w:rsidR="00FC0C72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inwestycję – </w:t>
      </w:r>
      <w:r w:rsidR="000A0C27">
        <w:rPr>
          <w:rFonts w:asciiTheme="minorHAnsi" w:hAnsiTheme="minorHAnsi" w:cstheme="minorHAnsi"/>
          <w:b/>
          <w:color w:val="000000"/>
          <w:sz w:val="20"/>
          <w:szCs w:val="20"/>
        </w:rPr>
        <w:t>mieszkania</w:t>
      </w:r>
      <w:r w:rsidR="00C3770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6A4729">
        <w:rPr>
          <w:rFonts w:asciiTheme="minorHAnsi" w:hAnsiTheme="minorHAnsi" w:cstheme="minorHAnsi"/>
          <w:b/>
          <w:color w:val="000000"/>
          <w:sz w:val="20"/>
          <w:szCs w:val="20"/>
        </w:rPr>
        <w:t>przygotowan</w:t>
      </w:r>
      <w:r w:rsidR="000A0C27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e </w:t>
      </w:r>
      <w:r w:rsidR="006A4729">
        <w:rPr>
          <w:rFonts w:asciiTheme="minorHAnsi" w:hAnsiTheme="minorHAnsi" w:cstheme="minorHAnsi"/>
          <w:b/>
          <w:color w:val="000000"/>
          <w:sz w:val="20"/>
          <w:szCs w:val="20"/>
        </w:rPr>
        <w:t>w wysokim standardzie w</w:t>
      </w:r>
      <w:r w:rsidR="00C3770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FC0C72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Global </w:t>
      </w:r>
      <w:proofErr w:type="spellStart"/>
      <w:r w:rsidR="00FC0C72">
        <w:rPr>
          <w:rFonts w:asciiTheme="minorHAnsi" w:hAnsiTheme="minorHAnsi" w:cstheme="minorHAnsi"/>
          <w:b/>
          <w:color w:val="000000"/>
          <w:sz w:val="20"/>
          <w:szCs w:val="20"/>
        </w:rPr>
        <w:t>Apartments</w:t>
      </w:r>
      <w:proofErr w:type="spellEnd"/>
      <w:r w:rsidR="006A4729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–</w:t>
      </w:r>
      <w:r w:rsidR="00FC0C72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6A4729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w </w:t>
      </w:r>
      <w:r w:rsidR="00B834D2">
        <w:rPr>
          <w:rFonts w:asciiTheme="minorHAnsi" w:hAnsiTheme="minorHAnsi" w:cstheme="minorHAnsi"/>
          <w:b/>
          <w:color w:val="000000"/>
          <w:sz w:val="20"/>
          <w:szCs w:val="20"/>
        </w:rPr>
        <w:t>wysokościowym budynku w centrum Katowic</w:t>
      </w:r>
      <w:r w:rsidR="00ED7DAD">
        <w:rPr>
          <w:rFonts w:asciiTheme="minorHAnsi" w:hAnsiTheme="minorHAnsi" w:cstheme="minorHAnsi"/>
          <w:b/>
          <w:color w:val="000000"/>
          <w:sz w:val="20"/>
          <w:szCs w:val="20"/>
        </w:rPr>
        <w:t>.</w:t>
      </w:r>
      <w:r w:rsidR="003A6D4C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325D9C">
        <w:rPr>
          <w:rFonts w:asciiTheme="minorHAnsi" w:hAnsiTheme="minorHAnsi" w:cstheme="minorHAnsi"/>
          <w:b/>
          <w:color w:val="000000"/>
          <w:sz w:val="20"/>
          <w:szCs w:val="20"/>
        </w:rPr>
        <w:t>Inwestycja</w:t>
      </w:r>
      <w:r w:rsidR="006A4729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870AFC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mieszkaniowa </w:t>
      </w:r>
      <w:r w:rsidR="006A4729">
        <w:rPr>
          <w:rFonts w:asciiTheme="minorHAnsi" w:hAnsiTheme="minorHAnsi" w:cstheme="minorHAnsi"/>
          <w:b/>
          <w:color w:val="000000"/>
          <w:sz w:val="20"/>
          <w:szCs w:val="20"/>
        </w:rPr>
        <w:t>będąca częścią kompleksu wielofunkcyjnego Global Office Park</w:t>
      </w:r>
      <w:r w:rsidR="00B834D2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to w sumie ponad 680 mieszkań w</w:t>
      </w:r>
      <w:r w:rsidR="00935A72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2</w:t>
      </w:r>
      <w:r w:rsidR="000A0C27">
        <w:rPr>
          <w:rFonts w:asciiTheme="minorHAnsi" w:hAnsiTheme="minorHAnsi" w:cstheme="minorHAnsi"/>
          <w:b/>
          <w:color w:val="000000"/>
          <w:sz w:val="20"/>
          <w:szCs w:val="20"/>
        </w:rPr>
        <w:t>7</w:t>
      </w:r>
      <w:r w:rsidR="00935A72">
        <w:rPr>
          <w:rFonts w:asciiTheme="minorHAnsi" w:hAnsiTheme="minorHAnsi" w:cstheme="minorHAnsi"/>
          <w:b/>
          <w:color w:val="000000"/>
          <w:sz w:val="20"/>
          <w:szCs w:val="20"/>
        </w:rPr>
        <w:t>-</w:t>
      </w:r>
      <w:r w:rsidR="00A716D9">
        <w:rPr>
          <w:rFonts w:asciiTheme="minorHAnsi" w:hAnsiTheme="minorHAnsi" w:cstheme="minorHAnsi"/>
          <w:b/>
          <w:color w:val="000000"/>
          <w:sz w:val="20"/>
          <w:szCs w:val="20"/>
        </w:rPr>
        <w:t>pi</w:t>
      </w:r>
      <w:r w:rsidR="00F12B09">
        <w:rPr>
          <w:rFonts w:asciiTheme="minorHAnsi" w:hAnsiTheme="minorHAnsi" w:cstheme="minorHAnsi"/>
          <w:b/>
          <w:color w:val="000000"/>
          <w:sz w:val="20"/>
          <w:szCs w:val="20"/>
        </w:rPr>
        <w:t>ę</w:t>
      </w:r>
      <w:r w:rsidR="00A716D9">
        <w:rPr>
          <w:rFonts w:asciiTheme="minorHAnsi" w:hAnsiTheme="minorHAnsi" w:cstheme="minorHAnsi"/>
          <w:b/>
          <w:color w:val="000000"/>
          <w:sz w:val="20"/>
          <w:szCs w:val="20"/>
        </w:rPr>
        <w:t>trowym</w:t>
      </w:r>
      <w:r w:rsidR="000A0C27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935A72">
        <w:rPr>
          <w:rFonts w:asciiTheme="minorHAnsi" w:hAnsiTheme="minorHAnsi" w:cstheme="minorHAnsi"/>
          <w:b/>
          <w:color w:val="000000"/>
          <w:sz w:val="20"/>
          <w:szCs w:val="20"/>
        </w:rPr>
        <w:t>budynku o wysokości niemal</w:t>
      </w:r>
      <w:r w:rsidR="00B834D2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100</w:t>
      </w:r>
      <w:r w:rsidR="00935A72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metrów</w:t>
      </w:r>
      <w:r w:rsidR="00B834D2">
        <w:rPr>
          <w:rFonts w:asciiTheme="minorHAnsi" w:hAnsiTheme="minorHAnsi" w:cstheme="minorHAnsi"/>
          <w:b/>
          <w:color w:val="000000"/>
          <w:sz w:val="20"/>
          <w:szCs w:val="20"/>
        </w:rPr>
        <w:t>.</w:t>
      </w:r>
      <w:r w:rsidR="00080E76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Oddanie inwestycji do użytku planowane jest na</w:t>
      </w:r>
      <w:r w:rsidR="00F14E7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III kwarta</w:t>
      </w:r>
      <w:r w:rsidR="00080E76">
        <w:rPr>
          <w:rFonts w:asciiTheme="minorHAnsi" w:hAnsiTheme="minorHAnsi" w:cstheme="minorHAnsi"/>
          <w:b/>
          <w:color w:val="000000"/>
          <w:sz w:val="20"/>
          <w:szCs w:val="20"/>
        </w:rPr>
        <w:t>ł</w:t>
      </w:r>
      <w:r w:rsidR="00F14E7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2023 r.</w:t>
      </w:r>
    </w:p>
    <w:p w14:paraId="51D058DA" w14:textId="77777777" w:rsidR="001D3CDF" w:rsidRDefault="001D3CDF" w:rsidP="0092772C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2870B49F" w14:textId="785D540C" w:rsidR="00F14E70" w:rsidRDefault="00935A72" w:rsidP="0092772C">
      <w:pPr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935A72">
        <w:rPr>
          <w:rFonts w:asciiTheme="minorHAnsi" w:hAnsiTheme="minorHAnsi" w:cstheme="minorHAnsi"/>
          <w:bCs/>
          <w:color w:val="000000"/>
          <w:sz w:val="20"/>
          <w:szCs w:val="20"/>
        </w:rPr>
        <w:t>Global Office Park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, którego częścią jest budynek Global </w:t>
      </w:r>
      <w:proofErr w:type="spellStart"/>
      <w:r>
        <w:rPr>
          <w:rFonts w:asciiTheme="minorHAnsi" w:hAnsiTheme="minorHAnsi" w:cstheme="minorHAnsi"/>
          <w:bCs/>
          <w:color w:val="000000"/>
          <w:sz w:val="20"/>
          <w:szCs w:val="20"/>
        </w:rPr>
        <w:t>Apartments</w:t>
      </w:r>
      <w:proofErr w:type="spellEnd"/>
      <w:r>
        <w:rPr>
          <w:rFonts w:asciiTheme="minorHAnsi" w:hAnsiTheme="minorHAnsi" w:cstheme="minorHAnsi"/>
          <w:bCs/>
          <w:color w:val="000000"/>
          <w:sz w:val="20"/>
          <w:szCs w:val="20"/>
        </w:rPr>
        <w:t>,</w:t>
      </w:r>
      <w:r w:rsidRPr="00935A72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zlokalizowany </w:t>
      </w:r>
      <w:r w:rsidR="00F14E7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jest </w:t>
      </w:r>
      <w:r w:rsidRPr="00935A72">
        <w:rPr>
          <w:rFonts w:asciiTheme="minorHAnsi" w:hAnsiTheme="minorHAnsi" w:cstheme="minorHAnsi"/>
          <w:bCs/>
          <w:color w:val="000000"/>
          <w:sz w:val="20"/>
          <w:szCs w:val="20"/>
        </w:rPr>
        <w:t>przy skrzyżowaniu ulic Mickiewicza i Dąbrówki w Katowicach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>.</w:t>
      </w:r>
      <w:r w:rsidRPr="00935A72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>T</w:t>
      </w:r>
      <w:r w:rsidRPr="00935A72">
        <w:rPr>
          <w:rFonts w:asciiTheme="minorHAnsi" w:hAnsiTheme="minorHAnsi" w:cstheme="minorHAnsi"/>
          <w:bCs/>
          <w:color w:val="000000"/>
          <w:sz w:val="20"/>
          <w:szCs w:val="20"/>
        </w:rPr>
        <w:t>o pierwszy realizowany na tak dużą skalę projekt wielofunkcyjny na Śląsku.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="00B834D2" w:rsidRPr="001D3CDF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W ramach </w:t>
      </w:r>
      <w:r w:rsidR="001D3CDF" w:rsidRPr="001D3CDF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kompleksu 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>do użytku zostały oddane już dwie</w:t>
      </w:r>
      <w:r w:rsidR="00B834D2" w:rsidRPr="001D3CDF">
        <w:rPr>
          <w:rFonts w:asciiTheme="minorHAnsi" w:hAnsiTheme="minorHAnsi" w:cstheme="minorHAnsi"/>
          <w:bCs/>
          <w:color w:val="000000"/>
          <w:sz w:val="20"/>
          <w:szCs w:val="20"/>
        </w:rPr>
        <w:t>, imponujące 104-metrowe wieże biurowe należące do Cavatina Holding S.A.</w:t>
      </w:r>
      <w:r w:rsidR="00F14E7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Wszystkie trzy budynki wysokościowe osadzone są na wspólnej 5-kondygnacyjnej podstawie, w której znajdują się przestrzenie handlowo-usługowe</w:t>
      </w:r>
      <w:r w:rsidR="00C3487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oraz</w:t>
      </w:r>
      <w:r w:rsidR="00F14E7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parkingi. </w:t>
      </w:r>
      <w:r w:rsidR="00C34870" w:rsidRPr="00F14E7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Mieszkańcy oraz najemcy kompleksu zyskają dostęp do stref zieleni i relaksu stworzonych na tarasach zajmujących 2,3 tys. mkw. powierzchni. </w:t>
      </w:r>
      <w:r w:rsidR="00F14E7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Jest to miastotwórczy projekt dobrze wpisujący się w zmieniające się centrum stolicy Śląska, uzupełniający jej infrastrukturę o funkcje zgodnie z ideą 15-minutowego miasta. </w:t>
      </w:r>
    </w:p>
    <w:p w14:paraId="2F6E3D75" w14:textId="333876F7" w:rsidR="00733F01" w:rsidRDefault="00733F01" w:rsidP="0092772C">
      <w:pPr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1FA09349" w14:textId="061CDEA9" w:rsidR="0032120A" w:rsidRPr="00011D32" w:rsidRDefault="00733F01" w:rsidP="0032120A">
      <w:pPr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– </w:t>
      </w:r>
      <w:r w:rsidR="00C82B5A" w:rsidRPr="0032120A"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 xml:space="preserve">W ramach dywersyfikacji naszego portfolio, </w:t>
      </w:r>
      <w:r w:rsidR="00DC4E55"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>którego podstawę stanowią wysokiej klasy projekty PRS, kilka miesięcy temu rozpoczęliśmy sprzedaż apartamentów we wrocławskim</w:t>
      </w:r>
      <w:r w:rsidR="0032120A" w:rsidRPr="0032120A"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 xml:space="preserve"> </w:t>
      </w:r>
      <w:r w:rsidR="00C82B5A" w:rsidRPr="0032120A"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>Quorum</w:t>
      </w:r>
      <w:r w:rsidR="00DC4E55"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 xml:space="preserve">. </w:t>
      </w:r>
      <w:r w:rsidR="00B312D0"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 xml:space="preserve">Duże zainteresowanie tym projektem pokazuje, że rynek nieruchomości </w:t>
      </w:r>
      <w:proofErr w:type="spellStart"/>
      <w:r w:rsidR="00B312D0"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>premium</w:t>
      </w:r>
      <w:proofErr w:type="spellEnd"/>
      <w:r w:rsidR="00B312D0"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 xml:space="preserve"> jest wciąż bardzo chłonny. Zapytania o dostępność mieszkań w Global Office Park skłoniła nas do przygotowania oferty sprzedaży na </w:t>
      </w:r>
      <w:r w:rsidR="00870AFC"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>l</w:t>
      </w:r>
      <w:r w:rsidR="00B312D0"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>okal</w:t>
      </w:r>
      <w:r w:rsidR="00870AFC"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>e</w:t>
      </w:r>
      <w:r w:rsidR="00B312D0"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 xml:space="preserve"> w tym obiekcie </w:t>
      </w:r>
      <w:r w:rsidR="0032120A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– </w:t>
      </w:r>
      <w:r w:rsidR="0032120A" w:rsidRPr="00094397">
        <w:rPr>
          <w:rFonts w:asciiTheme="minorHAnsi" w:hAnsiTheme="minorHAnsi" w:cstheme="minorHAnsi"/>
          <w:sz w:val="20"/>
          <w:szCs w:val="20"/>
        </w:rPr>
        <w:t xml:space="preserve">mówi </w:t>
      </w:r>
      <w:r w:rsidR="0032120A" w:rsidRPr="00946812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Anna Łagowska-Cioch, </w:t>
      </w:r>
      <w:proofErr w:type="spellStart"/>
      <w:r w:rsidR="0032120A" w:rsidRPr="00946812">
        <w:rPr>
          <w:rFonts w:asciiTheme="minorHAnsi" w:hAnsiTheme="minorHAnsi" w:cstheme="minorHAnsi"/>
          <w:b/>
          <w:bCs/>
          <w:color w:val="000000"/>
          <w:sz w:val="20"/>
          <w:szCs w:val="20"/>
        </w:rPr>
        <w:t>Head</w:t>
      </w:r>
      <w:proofErr w:type="spellEnd"/>
      <w:r w:rsidR="0032120A" w:rsidRPr="00946812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of Residential </w:t>
      </w:r>
      <w:r w:rsidR="0032120A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Sales &amp; </w:t>
      </w:r>
      <w:r w:rsidR="0032120A" w:rsidRPr="00946812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Leasing </w:t>
      </w:r>
      <w:proofErr w:type="spellStart"/>
      <w:r w:rsidR="0032120A" w:rsidRPr="00946812">
        <w:rPr>
          <w:rFonts w:asciiTheme="minorHAnsi" w:hAnsiTheme="minorHAnsi" w:cstheme="minorHAnsi"/>
          <w:b/>
          <w:bCs/>
          <w:color w:val="000000"/>
          <w:sz w:val="20"/>
          <w:szCs w:val="20"/>
        </w:rPr>
        <w:t>Resi</w:t>
      </w:r>
      <w:proofErr w:type="spellEnd"/>
      <w:r w:rsidR="0032120A" w:rsidRPr="00946812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Capital S.A</w:t>
      </w:r>
      <w:r w:rsidR="0032120A" w:rsidRPr="00946812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2ED393C4" w14:textId="05D88CF0" w:rsidR="00C34870" w:rsidRDefault="00C34870" w:rsidP="0092772C">
      <w:pPr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3EE0F505" w14:textId="77777777" w:rsidR="00EA2E56" w:rsidRDefault="00C34870" w:rsidP="00C34870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EA2E56">
        <w:rPr>
          <w:rFonts w:asciiTheme="minorHAnsi" w:hAnsiTheme="minorHAnsi" w:cstheme="minorHAnsi"/>
          <w:sz w:val="20"/>
          <w:szCs w:val="20"/>
        </w:rPr>
        <w:t>Katowice to przykład polskiego miasta, które skutecznie przyciąga biznes, rozwija się i ewoluuje wraz ze zmieniającymi się oczekiwaniami mieszkańców.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0DE42AF3" w14:textId="77777777" w:rsidR="00EA2E56" w:rsidRDefault="00EA2E56" w:rsidP="00C34870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2223DA65" w14:textId="096107B8" w:rsidR="00C34870" w:rsidRPr="00011D32" w:rsidRDefault="00EA2E56" w:rsidP="00C34870">
      <w:pPr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– </w:t>
      </w:r>
      <w:r w:rsidR="00C34870">
        <w:rPr>
          <w:rFonts w:asciiTheme="minorHAnsi" w:hAnsiTheme="minorHAnsi" w:cstheme="minorHAnsi"/>
          <w:i/>
          <w:iCs/>
          <w:sz w:val="20"/>
          <w:szCs w:val="20"/>
        </w:rPr>
        <w:t xml:space="preserve">Global </w:t>
      </w:r>
      <w:proofErr w:type="spellStart"/>
      <w:r w:rsidR="00C34870">
        <w:rPr>
          <w:rFonts w:asciiTheme="minorHAnsi" w:hAnsiTheme="minorHAnsi" w:cstheme="minorHAnsi"/>
          <w:i/>
          <w:iCs/>
          <w:sz w:val="20"/>
          <w:szCs w:val="20"/>
        </w:rPr>
        <w:t>Apartments</w:t>
      </w:r>
      <w:proofErr w:type="spellEnd"/>
      <w:r w:rsidR="00C34870">
        <w:rPr>
          <w:rFonts w:asciiTheme="minorHAnsi" w:hAnsiTheme="minorHAnsi" w:cstheme="minorHAnsi"/>
          <w:i/>
          <w:iCs/>
          <w:sz w:val="20"/>
          <w:szCs w:val="20"/>
        </w:rPr>
        <w:t xml:space="preserve"> to propozycja, która daje wyjątkową okazję do zamieszkania w centrum w bardzo wysokim standardzie z widokiem na panoramę miasta. Lokalizacja oraz wkomponowanie w wielofunkcyjny projekt da mieszkańcom dostęp do bogatej infrastruktury oraz dużej ilości naturalnej zieleni i stref relaksu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C34870" w:rsidRPr="00CE516E">
        <w:rPr>
          <w:rFonts w:asciiTheme="minorHAnsi" w:hAnsiTheme="minorHAnsi" w:cstheme="minorHAnsi"/>
          <w:sz w:val="20"/>
          <w:szCs w:val="20"/>
        </w:rPr>
        <w:t>–</w:t>
      </w:r>
      <w:r w:rsidR="00C34870" w:rsidRPr="00094397">
        <w:rPr>
          <w:rFonts w:asciiTheme="minorHAnsi" w:hAnsiTheme="minorHAnsi" w:cstheme="minorHAnsi"/>
          <w:sz w:val="20"/>
          <w:szCs w:val="20"/>
        </w:rPr>
        <w:t xml:space="preserve"> </w:t>
      </w:r>
      <w:r w:rsidR="0032120A">
        <w:rPr>
          <w:rFonts w:asciiTheme="minorHAnsi" w:hAnsiTheme="minorHAnsi" w:cstheme="minorHAnsi"/>
          <w:sz w:val="20"/>
          <w:szCs w:val="20"/>
        </w:rPr>
        <w:t>tłumaczy</w:t>
      </w:r>
      <w:r w:rsidR="00C34870" w:rsidRPr="00094397">
        <w:rPr>
          <w:rFonts w:asciiTheme="minorHAnsi" w:hAnsiTheme="minorHAnsi" w:cstheme="minorHAnsi"/>
          <w:sz w:val="20"/>
          <w:szCs w:val="20"/>
        </w:rPr>
        <w:t xml:space="preserve"> </w:t>
      </w:r>
      <w:r w:rsidR="00C34870" w:rsidRPr="00946812">
        <w:rPr>
          <w:rFonts w:asciiTheme="minorHAnsi" w:hAnsiTheme="minorHAnsi" w:cstheme="minorHAnsi"/>
          <w:b/>
          <w:bCs/>
          <w:color w:val="000000"/>
          <w:sz w:val="20"/>
          <w:szCs w:val="20"/>
        </w:rPr>
        <w:t>Anna Łagowska-Cioch</w:t>
      </w:r>
      <w:r w:rsidR="00C34870" w:rsidRPr="00946812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C3487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FA398A5" w14:textId="77777777" w:rsidR="00C34870" w:rsidRDefault="00C34870" w:rsidP="0092772C">
      <w:pPr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456322E1" w14:textId="7435F9DC" w:rsidR="00094397" w:rsidRPr="000C26AA" w:rsidRDefault="00733F01" w:rsidP="00094397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0C26AA">
        <w:rPr>
          <w:rFonts w:asciiTheme="minorHAnsi" w:hAnsiTheme="minorHAnsi" w:cstheme="minorHAnsi"/>
          <w:b/>
          <w:bCs/>
          <w:sz w:val="20"/>
          <w:szCs w:val="20"/>
        </w:rPr>
        <w:t xml:space="preserve">Najwyższa jakość </w:t>
      </w:r>
      <w:r w:rsidR="000C26AA" w:rsidRPr="000C26AA">
        <w:rPr>
          <w:rFonts w:asciiTheme="minorHAnsi" w:hAnsiTheme="minorHAnsi" w:cstheme="minorHAnsi"/>
          <w:b/>
          <w:bCs/>
          <w:sz w:val="20"/>
          <w:szCs w:val="20"/>
        </w:rPr>
        <w:t>i dostęp do wszystkich zalet miejskiego życia</w:t>
      </w:r>
    </w:p>
    <w:p w14:paraId="2AB00ECB" w14:textId="77777777" w:rsidR="00094397" w:rsidRPr="0092772C" w:rsidRDefault="00094397" w:rsidP="00094397">
      <w:pPr>
        <w:rPr>
          <w:rFonts w:asciiTheme="minorHAnsi" w:hAnsiTheme="minorHAnsi" w:cstheme="minorHAnsi"/>
          <w:sz w:val="20"/>
          <w:szCs w:val="20"/>
        </w:rPr>
      </w:pPr>
    </w:p>
    <w:p w14:paraId="522B4228" w14:textId="0237B6F3" w:rsidR="00635867" w:rsidRDefault="00635867" w:rsidP="0009439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 oferty </w:t>
      </w:r>
      <w:proofErr w:type="spellStart"/>
      <w:r>
        <w:rPr>
          <w:rFonts w:asciiTheme="minorHAnsi" w:hAnsiTheme="minorHAnsi" w:cstheme="minorHAnsi"/>
          <w:sz w:val="20"/>
          <w:szCs w:val="20"/>
        </w:rPr>
        <w:t>Resi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Capital chętnie skorzystają zarówno single, jak i rodziny. Mieszkania położone tuż przy biurach Global Office Park to także idealna lokalizacja na mieszkania dla pracowników firm z nich korzystających.</w:t>
      </w:r>
    </w:p>
    <w:p w14:paraId="1233FF94" w14:textId="3CBDA337" w:rsidR="00094397" w:rsidRDefault="000C26AA" w:rsidP="0009439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Global </w:t>
      </w:r>
      <w:proofErr w:type="spellStart"/>
      <w:r>
        <w:rPr>
          <w:rFonts w:asciiTheme="minorHAnsi" w:hAnsiTheme="minorHAnsi" w:cstheme="minorHAnsi"/>
          <w:sz w:val="20"/>
          <w:szCs w:val="20"/>
        </w:rPr>
        <w:t>Apartments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Resi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Capital proponuje </w:t>
      </w:r>
      <w:r w:rsidR="00051677">
        <w:rPr>
          <w:rFonts w:asciiTheme="minorHAnsi" w:hAnsiTheme="minorHAnsi" w:cstheme="minorHAnsi"/>
          <w:sz w:val="20"/>
          <w:szCs w:val="20"/>
        </w:rPr>
        <w:t>zarówno</w:t>
      </w:r>
      <w:r w:rsidR="00094397" w:rsidRPr="0092772C">
        <w:rPr>
          <w:rFonts w:asciiTheme="minorHAnsi" w:hAnsiTheme="minorHAnsi" w:cstheme="minorHAnsi"/>
          <w:sz w:val="20"/>
          <w:szCs w:val="20"/>
        </w:rPr>
        <w:t xml:space="preserve"> kawalerki, </w:t>
      </w:r>
      <w:r w:rsidR="00051677">
        <w:rPr>
          <w:rFonts w:asciiTheme="minorHAnsi" w:hAnsiTheme="minorHAnsi" w:cstheme="minorHAnsi"/>
          <w:sz w:val="20"/>
          <w:szCs w:val="20"/>
        </w:rPr>
        <w:t xml:space="preserve">jak i </w:t>
      </w:r>
      <w:r w:rsidR="00094397" w:rsidRPr="0092772C">
        <w:rPr>
          <w:rFonts w:asciiTheme="minorHAnsi" w:hAnsiTheme="minorHAnsi" w:cstheme="minorHAnsi"/>
          <w:sz w:val="20"/>
          <w:szCs w:val="20"/>
        </w:rPr>
        <w:t>mieszkania 2</w:t>
      </w:r>
      <w:r w:rsidR="00CB7C58">
        <w:rPr>
          <w:rFonts w:asciiTheme="minorHAnsi" w:hAnsiTheme="minorHAnsi" w:cstheme="minorHAnsi"/>
          <w:sz w:val="20"/>
          <w:szCs w:val="20"/>
        </w:rPr>
        <w:t>-</w:t>
      </w:r>
      <w:r w:rsidR="00094397" w:rsidRPr="0092772C">
        <w:rPr>
          <w:rFonts w:asciiTheme="minorHAnsi" w:hAnsiTheme="minorHAnsi" w:cstheme="minorHAnsi"/>
          <w:sz w:val="20"/>
          <w:szCs w:val="20"/>
        </w:rPr>
        <w:t>, 3</w:t>
      </w:r>
      <w:r w:rsidR="00CB7C58">
        <w:rPr>
          <w:rFonts w:asciiTheme="minorHAnsi" w:hAnsiTheme="minorHAnsi" w:cstheme="minorHAnsi"/>
          <w:sz w:val="20"/>
          <w:szCs w:val="20"/>
        </w:rPr>
        <w:t>-</w:t>
      </w:r>
      <w:r w:rsidR="00094397" w:rsidRPr="0092772C">
        <w:rPr>
          <w:rFonts w:asciiTheme="minorHAnsi" w:hAnsiTheme="minorHAnsi" w:cstheme="minorHAnsi"/>
          <w:sz w:val="20"/>
          <w:szCs w:val="20"/>
        </w:rPr>
        <w:t xml:space="preserve"> i 4-pokojowe – metraże od 25 do </w:t>
      </w:r>
      <w:r>
        <w:rPr>
          <w:rFonts w:asciiTheme="minorHAnsi" w:hAnsiTheme="minorHAnsi" w:cstheme="minorHAnsi"/>
          <w:sz w:val="20"/>
          <w:szCs w:val="20"/>
        </w:rPr>
        <w:t>80</w:t>
      </w:r>
      <w:r w:rsidR="00094397" w:rsidRPr="0092772C">
        <w:rPr>
          <w:rFonts w:asciiTheme="minorHAnsi" w:hAnsiTheme="minorHAnsi" w:cstheme="minorHAnsi"/>
          <w:sz w:val="20"/>
          <w:szCs w:val="20"/>
        </w:rPr>
        <w:t xml:space="preserve"> mkw., z których rozpościerać się będzie widok na panoramę miasta. </w:t>
      </w:r>
      <w:r>
        <w:rPr>
          <w:rFonts w:asciiTheme="minorHAnsi" w:hAnsiTheme="minorHAnsi" w:cstheme="minorHAnsi"/>
          <w:sz w:val="20"/>
          <w:szCs w:val="20"/>
        </w:rPr>
        <w:t xml:space="preserve">Deweloper przewiduje </w:t>
      </w:r>
      <w:r w:rsidR="00FE5791">
        <w:rPr>
          <w:rFonts w:asciiTheme="minorHAnsi" w:hAnsiTheme="minorHAnsi" w:cstheme="minorHAnsi"/>
          <w:sz w:val="20"/>
          <w:szCs w:val="20"/>
        </w:rPr>
        <w:t xml:space="preserve">także </w:t>
      </w:r>
      <w:r>
        <w:rPr>
          <w:rFonts w:asciiTheme="minorHAnsi" w:hAnsiTheme="minorHAnsi" w:cstheme="minorHAnsi"/>
          <w:sz w:val="20"/>
          <w:szCs w:val="20"/>
        </w:rPr>
        <w:t>możliwość</w:t>
      </w:r>
      <w:r w:rsidR="00FE5791">
        <w:rPr>
          <w:rFonts w:asciiTheme="minorHAnsi" w:hAnsiTheme="minorHAnsi" w:cstheme="minorHAnsi"/>
          <w:sz w:val="20"/>
          <w:szCs w:val="20"/>
        </w:rPr>
        <w:t xml:space="preserve"> połączenia lokali, dla osób zainteresowanych większymi przestrzeniami. </w:t>
      </w:r>
      <w:r w:rsidR="00094397" w:rsidRPr="00661A88">
        <w:rPr>
          <w:rFonts w:asciiTheme="minorHAnsi" w:hAnsiTheme="minorHAnsi" w:cstheme="minorHAnsi"/>
          <w:sz w:val="20"/>
          <w:szCs w:val="20"/>
        </w:rPr>
        <w:t>Do każdego mieszkania przynależeć będzie miejsce parkingowe. W ofercie dostępne będą również komórki lokatorskie.</w:t>
      </w:r>
      <w:r w:rsidR="00051677">
        <w:rPr>
          <w:rFonts w:asciiTheme="minorHAnsi" w:hAnsiTheme="minorHAnsi" w:cstheme="minorHAnsi"/>
          <w:sz w:val="20"/>
          <w:szCs w:val="20"/>
        </w:rPr>
        <w:t xml:space="preserve"> Szczegóły projektu dostępne są na stroni</w:t>
      </w:r>
      <w:r>
        <w:rPr>
          <w:rFonts w:asciiTheme="minorHAnsi" w:hAnsiTheme="minorHAnsi" w:cstheme="minorHAnsi"/>
          <w:sz w:val="20"/>
          <w:szCs w:val="20"/>
        </w:rPr>
        <w:t xml:space="preserve">e </w:t>
      </w:r>
      <w:hyperlink r:id="rId6" w:history="1">
        <w:r w:rsidRPr="000C26AA">
          <w:rPr>
            <w:rStyle w:val="Hipercze"/>
            <w:rFonts w:asciiTheme="minorHAnsi" w:hAnsiTheme="minorHAnsi" w:cstheme="minorHAnsi"/>
            <w:sz w:val="20"/>
            <w:szCs w:val="20"/>
          </w:rPr>
          <w:t>resicapital.pl</w:t>
        </w:r>
      </w:hyperlink>
      <w:r>
        <w:rPr>
          <w:rFonts w:asciiTheme="minorHAnsi" w:hAnsiTheme="minorHAnsi" w:cstheme="minorHAnsi"/>
          <w:sz w:val="20"/>
          <w:szCs w:val="20"/>
        </w:rPr>
        <w:t>.</w:t>
      </w:r>
    </w:p>
    <w:p w14:paraId="2BB8C434" w14:textId="6A4BDA27" w:rsidR="00874EDF" w:rsidRDefault="00874EDF" w:rsidP="00094397">
      <w:pPr>
        <w:rPr>
          <w:rFonts w:asciiTheme="minorHAnsi" w:hAnsiTheme="minorHAnsi" w:cstheme="minorHAnsi"/>
          <w:sz w:val="20"/>
          <w:szCs w:val="20"/>
        </w:rPr>
      </w:pPr>
    </w:p>
    <w:p w14:paraId="5422A29F" w14:textId="5AA0E21F" w:rsidR="00874EDF" w:rsidRDefault="00874EDF" w:rsidP="00874EDF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Projekty przygotowywane przez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Resi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Capital wyróżniają się wysoką jakością, ciekawą architekturą oraz energooszczędnością i prośrodowiskowymi rozwiązaniami. </w:t>
      </w:r>
      <w:r w:rsidR="0032120A">
        <w:rPr>
          <w:rFonts w:asciiTheme="minorHAnsi" w:hAnsiTheme="minorHAnsi" w:cstheme="minorHAnsi"/>
          <w:color w:val="000000"/>
          <w:sz w:val="20"/>
          <w:szCs w:val="20"/>
        </w:rPr>
        <w:t xml:space="preserve">Global </w:t>
      </w:r>
      <w:proofErr w:type="spellStart"/>
      <w:r w:rsidR="0032120A">
        <w:rPr>
          <w:rFonts w:asciiTheme="minorHAnsi" w:hAnsiTheme="minorHAnsi" w:cstheme="minorHAnsi"/>
          <w:color w:val="000000"/>
          <w:sz w:val="20"/>
          <w:szCs w:val="20"/>
        </w:rPr>
        <w:t>Apartments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będzie podlegał ocenie w ramach międzynarodowego systemu BREEAM</w:t>
      </w:r>
      <w:r w:rsidR="0032120A">
        <w:rPr>
          <w:rFonts w:asciiTheme="minorHAnsi" w:hAnsiTheme="minorHAnsi" w:cstheme="minorHAnsi"/>
          <w:color w:val="000000"/>
          <w:sz w:val="20"/>
          <w:szCs w:val="20"/>
        </w:rPr>
        <w:t>. Certyfikacja wielokryterialna dla budownictwa mieszkaniowego w Polsce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nie jest jeszcze standardem.</w:t>
      </w:r>
      <w:r w:rsidR="00CF50A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CF50AD">
        <w:rPr>
          <w:rFonts w:asciiTheme="minorHAnsi" w:hAnsiTheme="minorHAnsi" w:cstheme="minorHAnsi"/>
          <w:color w:val="000000"/>
          <w:sz w:val="20"/>
          <w:szCs w:val="20"/>
        </w:rPr>
        <w:t>Resi</w:t>
      </w:r>
      <w:proofErr w:type="spellEnd"/>
      <w:r w:rsidR="00CF50AD">
        <w:rPr>
          <w:rFonts w:asciiTheme="minorHAnsi" w:hAnsiTheme="minorHAnsi" w:cstheme="minorHAnsi"/>
          <w:color w:val="000000"/>
          <w:sz w:val="20"/>
          <w:szCs w:val="20"/>
        </w:rPr>
        <w:t xml:space="preserve"> Capital należy tu do grona deweloperów wytyczających nowe praktyki i podnoszących jakość usług mieszkaniowych.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6FE09493" w14:textId="40D97D26" w:rsidR="00094397" w:rsidRPr="0092772C" w:rsidRDefault="00094397" w:rsidP="00094397">
      <w:pPr>
        <w:rPr>
          <w:rFonts w:asciiTheme="minorHAnsi" w:hAnsiTheme="minorHAnsi" w:cstheme="minorHAnsi"/>
          <w:sz w:val="20"/>
          <w:szCs w:val="20"/>
        </w:rPr>
      </w:pPr>
    </w:p>
    <w:p w14:paraId="64832257" w14:textId="768529DB" w:rsidR="007D463D" w:rsidRDefault="00CF50AD" w:rsidP="0092772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Aktualnie trwają zawansowane prace nad budynkiem Global </w:t>
      </w:r>
      <w:proofErr w:type="spellStart"/>
      <w:r>
        <w:rPr>
          <w:rFonts w:asciiTheme="minorHAnsi" w:hAnsiTheme="minorHAnsi" w:cstheme="minorHAnsi"/>
          <w:sz w:val="20"/>
          <w:szCs w:val="20"/>
        </w:rPr>
        <w:t>Apartments</w:t>
      </w:r>
      <w:proofErr w:type="spellEnd"/>
      <w:r>
        <w:rPr>
          <w:rFonts w:asciiTheme="minorHAnsi" w:hAnsiTheme="minorHAnsi" w:cstheme="minorHAnsi"/>
          <w:sz w:val="20"/>
          <w:szCs w:val="20"/>
        </w:rPr>
        <w:t>. Mieszkańcy Katowic mogą obserwować szybko postępujące zmiany</w:t>
      </w:r>
      <w:r w:rsidR="00051677">
        <w:rPr>
          <w:rFonts w:asciiTheme="minorHAnsi" w:hAnsiTheme="minorHAnsi" w:cstheme="minorHAnsi"/>
          <w:sz w:val="20"/>
          <w:szCs w:val="20"/>
        </w:rPr>
        <w:t xml:space="preserve">. </w:t>
      </w:r>
      <w:r w:rsidR="00635867">
        <w:rPr>
          <w:rFonts w:asciiTheme="minorHAnsi" w:hAnsiTheme="minorHAnsi" w:cstheme="minorHAnsi"/>
          <w:sz w:val="20"/>
          <w:szCs w:val="20"/>
        </w:rPr>
        <w:t>Mieszkania mają być gotowe do zamieszkania w lipcu 2023 r.</w:t>
      </w:r>
    </w:p>
    <w:p w14:paraId="1383E844" w14:textId="46723CE3" w:rsidR="00874EDF" w:rsidRDefault="00874EDF" w:rsidP="0092772C">
      <w:pPr>
        <w:rPr>
          <w:rFonts w:asciiTheme="minorHAnsi" w:hAnsiTheme="minorHAnsi" w:cstheme="minorHAnsi"/>
          <w:sz w:val="20"/>
          <w:szCs w:val="20"/>
        </w:rPr>
      </w:pPr>
    </w:p>
    <w:p w14:paraId="2796B58C" w14:textId="48E7078C" w:rsidR="00874EDF" w:rsidRPr="00874EDF" w:rsidRDefault="00D506D1" w:rsidP="0092772C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Kontakt on-line</w:t>
      </w:r>
    </w:p>
    <w:p w14:paraId="431C6A1F" w14:textId="73E920E7" w:rsidR="00AD0A1A" w:rsidRDefault="00AD0A1A" w:rsidP="0092772C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38F0B49C" w14:textId="088FC2EC" w:rsidR="00D470B5" w:rsidRPr="00A716D9" w:rsidRDefault="00635867" w:rsidP="00874EDF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A716D9">
        <w:rPr>
          <w:rFonts w:asciiTheme="minorHAnsi" w:hAnsiTheme="minorHAnsi" w:cstheme="minorHAnsi"/>
          <w:color w:val="000000"/>
          <w:sz w:val="20"/>
          <w:szCs w:val="20"/>
        </w:rPr>
        <w:t>Zainteresowa</w:t>
      </w:r>
      <w:r w:rsidR="00A716D9">
        <w:rPr>
          <w:rFonts w:asciiTheme="minorHAnsi" w:hAnsiTheme="minorHAnsi" w:cstheme="minorHAnsi"/>
          <w:color w:val="000000"/>
          <w:sz w:val="20"/>
          <w:szCs w:val="20"/>
        </w:rPr>
        <w:t>ni</w:t>
      </w:r>
      <w:r w:rsidRPr="00A716D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094E59" w:rsidRPr="00A716D9">
        <w:rPr>
          <w:rFonts w:asciiTheme="minorHAnsi" w:hAnsiTheme="minorHAnsi" w:cstheme="minorHAnsi"/>
          <w:color w:val="000000"/>
          <w:sz w:val="20"/>
          <w:szCs w:val="20"/>
        </w:rPr>
        <w:t xml:space="preserve">zakupem czy rozmową na temat </w:t>
      </w:r>
      <w:r w:rsidR="00D506D1" w:rsidRPr="00A716D9">
        <w:rPr>
          <w:rFonts w:asciiTheme="minorHAnsi" w:hAnsiTheme="minorHAnsi" w:cstheme="minorHAnsi"/>
          <w:color w:val="000000"/>
          <w:sz w:val="20"/>
          <w:szCs w:val="20"/>
        </w:rPr>
        <w:t xml:space="preserve">oferty mogą już dziś </w:t>
      </w:r>
      <w:r w:rsidR="00A716D9">
        <w:rPr>
          <w:rFonts w:asciiTheme="minorHAnsi" w:hAnsiTheme="minorHAnsi" w:cstheme="minorHAnsi"/>
          <w:color w:val="000000"/>
          <w:sz w:val="20"/>
          <w:szCs w:val="20"/>
        </w:rPr>
        <w:t xml:space="preserve">wypełnić </w:t>
      </w:r>
      <w:r w:rsidR="00D470B5" w:rsidRPr="00A716D9">
        <w:rPr>
          <w:rFonts w:asciiTheme="minorHAnsi" w:hAnsiTheme="minorHAnsi" w:cstheme="minorHAnsi"/>
          <w:color w:val="000000"/>
          <w:sz w:val="20"/>
          <w:szCs w:val="20"/>
        </w:rPr>
        <w:t xml:space="preserve">formularz zamieszczony na </w:t>
      </w:r>
      <w:r w:rsidR="00094E59" w:rsidRPr="00A716D9">
        <w:rPr>
          <w:rFonts w:asciiTheme="minorHAnsi" w:hAnsiTheme="minorHAnsi" w:cstheme="minorHAnsi"/>
          <w:color w:val="000000"/>
          <w:sz w:val="20"/>
          <w:szCs w:val="20"/>
        </w:rPr>
        <w:t>platformie on-line</w:t>
      </w:r>
      <w:r w:rsidR="00D470B5" w:rsidRPr="00A716D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094E59" w:rsidRPr="00A716D9">
        <w:rPr>
          <w:rFonts w:asciiTheme="minorHAnsi" w:hAnsiTheme="minorHAnsi" w:cstheme="minorHAnsi"/>
          <w:color w:val="000000"/>
          <w:sz w:val="20"/>
          <w:szCs w:val="20"/>
        </w:rPr>
        <w:t>ResiCapital.pl</w:t>
      </w:r>
      <w:r w:rsidR="00D470B5" w:rsidRPr="00A716D9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r w:rsidR="00094E59" w:rsidRPr="00A716D9">
        <w:rPr>
          <w:rFonts w:asciiTheme="minorHAnsi" w:hAnsiTheme="minorHAnsi" w:cstheme="minorHAnsi"/>
          <w:color w:val="000000"/>
          <w:sz w:val="20"/>
          <w:szCs w:val="20"/>
        </w:rPr>
        <w:t>Tam też</w:t>
      </w:r>
      <w:r w:rsidR="00D470B5" w:rsidRPr="00A716D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094E59" w:rsidRPr="00A716D9">
        <w:rPr>
          <w:rFonts w:asciiTheme="minorHAnsi" w:hAnsiTheme="minorHAnsi" w:cstheme="minorHAnsi"/>
          <w:color w:val="000000"/>
          <w:sz w:val="20"/>
          <w:szCs w:val="20"/>
        </w:rPr>
        <w:t>jest opcja przeglądania</w:t>
      </w:r>
      <w:r w:rsidR="00D470B5" w:rsidRPr="00A716D9">
        <w:rPr>
          <w:rFonts w:asciiTheme="minorHAnsi" w:hAnsiTheme="minorHAnsi" w:cstheme="minorHAnsi"/>
          <w:color w:val="000000"/>
          <w:sz w:val="20"/>
          <w:szCs w:val="20"/>
        </w:rPr>
        <w:t xml:space="preserve"> mieszkań</w:t>
      </w:r>
      <w:r w:rsidR="00CB7C58" w:rsidRPr="00A716D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D470B5" w:rsidRPr="00A716D9">
        <w:rPr>
          <w:rFonts w:asciiTheme="minorHAnsi" w:hAnsiTheme="minorHAnsi" w:cstheme="minorHAnsi"/>
          <w:color w:val="000000"/>
          <w:sz w:val="20"/>
          <w:szCs w:val="20"/>
        </w:rPr>
        <w:t xml:space="preserve">do zakupu w </w:t>
      </w:r>
      <w:r w:rsidR="00094E59" w:rsidRPr="00A716D9">
        <w:rPr>
          <w:rFonts w:asciiTheme="minorHAnsi" w:hAnsiTheme="minorHAnsi" w:cstheme="minorHAnsi"/>
          <w:color w:val="000000"/>
          <w:sz w:val="20"/>
          <w:szCs w:val="20"/>
        </w:rPr>
        <w:t xml:space="preserve">Global </w:t>
      </w:r>
      <w:proofErr w:type="spellStart"/>
      <w:r w:rsidR="00094E59" w:rsidRPr="00A716D9">
        <w:rPr>
          <w:rFonts w:asciiTheme="minorHAnsi" w:hAnsiTheme="minorHAnsi" w:cstheme="minorHAnsi"/>
          <w:color w:val="000000"/>
          <w:sz w:val="20"/>
          <w:szCs w:val="20"/>
        </w:rPr>
        <w:t>Apartments</w:t>
      </w:r>
      <w:proofErr w:type="spellEnd"/>
      <w:r w:rsidR="00A716D9" w:rsidRPr="00A716D9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A716D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096A3EEF" w14:textId="4BFD1C22" w:rsidR="00FE4A25" w:rsidRDefault="00FE4A25" w:rsidP="00874EDF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482D1EDD" w14:textId="398ADD8B" w:rsidR="00FE4A25" w:rsidRPr="00D470B5" w:rsidRDefault="00FE4A25" w:rsidP="00874EDF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Realizacja umów rezerwacyjnych w projekcie Global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Apartments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warunkowana będzie osiągnięciem </w:t>
      </w:r>
      <w:r w:rsidR="002D0E12">
        <w:rPr>
          <w:rFonts w:asciiTheme="minorHAnsi" w:hAnsiTheme="minorHAnsi" w:cstheme="minorHAnsi"/>
          <w:color w:val="000000"/>
          <w:sz w:val="20"/>
          <w:szCs w:val="20"/>
        </w:rPr>
        <w:t xml:space="preserve">przez </w:t>
      </w:r>
      <w:proofErr w:type="spellStart"/>
      <w:r w:rsidR="002D0E12">
        <w:rPr>
          <w:rFonts w:asciiTheme="minorHAnsi" w:hAnsiTheme="minorHAnsi" w:cstheme="minorHAnsi"/>
          <w:color w:val="000000"/>
          <w:sz w:val="20"/>
          <w:szCs w:val="20"/>
        </w:rPr>
        <w:t>Resi</w:t>
      </w:r>
      <w:proofErr w:type="spellEnd"/>
      <w:r w:rsidR="002D0E12">
        <w:rPr>
          <w:rFonts w:asciiTheme="minorHAnsi" w:hAnsiTheme="minorHAnsi" w:cstheme="minorHAnsi"/>
          <w:color w:val="000000"/>
          <w:sz w:val="20"/>
          <w:szCs w:val="20"/>
        </w:rPr>
        <w:t xml:space="preserve"> Capital </w:t>
      </w:r>
      <w:r>
        <w:rPr>
          <w:rFonts w:asciiTheme="minorHAnsi" w:hAnsiTheme="minorHAnsi" w:cstheme="minorHAnsi"/>
          <w:color w:val="000000"/>
          <w:sz w:val="20"/>
          <w:szCs w:val="20"/>
        </w:rPr>
        <w:t>określonego poziomu przedsprzedaży do końca br.</w:t>
      </w:r>
    </w:p>
    <w:p w14:paraId="41E42ABB" w14:textId="69482465" w:rsidR="00094E59" w:rsidRDefault="00094E59" w:rsidP="00874EDF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0FA91614" w14:textId="793A3EB3" w:rsidR="00094E59" w:rsidRPr="00D470B5" w:rsidRDefault="00094E59" w:rsidP="00874EDF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W ofercie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Resi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Capital dostępne są także apartamenty </w:t>
      </w:r>
      <w:r w:rsidR="002D0E12">
        <w:rPr>
          <w:rFonts w:asciiTheme="minorHAnsi" w:hAnsiTheme="minorHAnsi" w:cstheme="minorHAnsi"/>
          <w:color w:val="000000"/>
          <w:sz w:val="20"/>
          <w:szCs w:val="20"/>
        </w:rPr>
        <w:t xml:space="preserve">Quorum położone w centrum Wrocławia nad rzeką </w:t>
      </w:r>
      <w:r>
        <w:rPr>
          <w:rFonts w:asciiTheme="minorHAnsi" w:hAnsiTheme="minorHAnsi" w:cstheme="minorHAnsi"/>
          <w:color w:val="000000"/>
          <w:sz w:val="20"/>
          <w:szCs w:val="20"/>
        </w:rPr>
        <w:t>z widokiem na miasta.</w:t>
      </w:r>
    </w:p>
    <w:p w14:paraId="51A020AC" w14:textId="77777777" w:rsidR="00874EDF" w:rsidRDefault="00874EDF" w:rsidP="0092772C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2D016F4B" w14:textId="22107843" w:rsidR="00ED7DAD" w:rsidRDefault="00ED7DAD" w:rsidP="00ED7DAD">
      <w:pPr>
        <w:rPr>
          <w:rFonts w:asciiTheme="minorHAnsi" w:hAnsiTheme="minorHAnsi" w:cstheme="minorHAnsi"/>
          <w:sz w:val="20"/>
          <w:szCs w:val="20"/>
        </w:rPr>
      </w:pPr>
      <w:proofErr w:type="spellStart"/>
      <w:r w:rsidRPr="0092772C">
        <w:rPr>
          <w:rFonts w:asciiTheme="minorHAnsi" w:hAnsiTheme="minorHAnsi" w:cstheme="minorHAnsi"/>
          <w:sz w:val="20"/>
          <w:szCs w:val="20"/>
        </w:rPr>
        <w:t>Resi</w:t>
      </w:r>
      <w:proofErr w:type="spellEnd"/>
      <w:r w:rsidRPr="0092772C">
        <w:rPr>
          <w:rFonts w:asciiTheme="minorHAnsi" w:hAnsiTheme="minorHAnsi" w:cstheme="minorHAnsi"/>
          <w:sz w:val="20"/>
          <w:szCs w:val="20"/>
        </w:rPr>
        <w:t xml:space="preserve"> Capital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="00870AFC">
        <w:rPr>
          <w:rFonts w:asciiTheme="minorHAnsi" w:hAnsiTheme="minorHAnsi" w:cstheme="minorHAnsi"/>
          <w:sz w:val="20"/>
          <w:szCs w:val="20"/>
        </w:rPr>
        <w:t xml:space="preserve">to </w:t>
      </w:r>
      <w:r>
        <w:rPr>
          <w:rFonts w:asciiTheme="minorHAnsi" w:hAnsiTheme="minorHAnsi" w:cstheme="minorHAnsi"/>
          <w:sz w:val="20"/>
          <w:szCs w:val="20"/>
        </w:rPr>
        <w:t xml:space="preserve">jeden z liderów rynku </w:t>
      </w:r>
      <w:r w:rsidR="00870AFC">
        <w:rPr>
          <w:rFonts w:asciiTheme="minorHAnsi" w:hAnsiTheme="minorHAnsi" w:cstheme="minorHAnsi"/>
          <w:sz w:val="20"/>
          <w:szCs w:val="20"/>
        </w:rPr>
        <w:t>mieszkaniowego</w:t>
      </w:r>
      <w:r>
        <w:rPr>
          <w:rFonts w:asciiTheme="minorHAnsi" w:hAnsiTheme="minorHAnsi" w:cstheme="minorHAnsi"/>
          <w:sz w:val="20"/>
          <w:szCs w:val="20"/>
        </w:rPr>
        <w:t xml:space="preserve"> w Polsce. W styczniu 2022 r. spółka uruchomiła pierwszą platformę umożliwiającą przeprowadzenie pełnego procesu rezerwacji mieszkania na wynajem on-line. </w:t>
      </w:r>
      <w:r w:rsidR="002D0E12">
        <w:rPr>
          <w:rFonts w:asciiTheme="minorHAnsi" w:hAnsiTheme="minorHAnsi" w:cstheme="minorHAnsi"/>
          <w:sz w:val="20"/>
          <w:szCs w:val="20"/>
        </w:rPr>
        <w:t>Na platformie dostępne są także mieszkania na sprzedaż. Strona ResiCapital.pl</w:t>
      </w:r>
      <w:r>
        <w:rPr>
          <w:rFonts w:asciiTheme="minorHAnsi" w:hAnsiTheme="minorHAnsi" w:cstheme="minorHAnsi"/>
          <w:sz w:val="20"/>
          <w:szCs w:val="20"/>
        </w:rPr>
        <w:t xml:space="preserve"> spotkała się z dobrym przyjęciem, a świetnie zlokalizowane w centrach największych polskich miast inwestycje o wysokim standardzie – z dużym zainteresowaniem.</w:t>
      </w:r>
    </w:p>
    <w:p w14:paraId="23A28628" w14:textId="77777777" w:rsidR="00ED7DAD" w:rsidRPr="00FA3127" w:rsidRDefault="00ED7DAD" w:rsidP="0092772C">
      <w:pPr>
        <w:rPr>
          <w:rFonts w:asciiTheme="minorHAnsi" w:hAnsiTheme="minorHAnsi" w:cstheme="minorHAnsi"/>
          <w:sz w:val="20"/>
          <w:szCs w:val="20"/>
        </w:rPr>
      </w:pPr>
    </w:p>
    <w:p w14:paraId="38AEFE07" w14:textId="77777777" w:rsidR="0092772C" w:rsidRPr="0092772C" w:rsidRDefault="0092772C" w:rsidP="0092772C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2C54323A" w14:textId="77777777" w:rsidR="0092772C" w:rsidRPr="0092772C" w:rsidRDefault="0092772C" w:rsidP="0092772C">
      <w:pPr>
        <w:shd w:val="clear" w:color="auto" w:fill="FFFFFF"/>
        <w:rPr>
          <w:rFonts w:asciiTheme="minorHAnsi" w:eastAsia="Arial" w:hAnsiTheme="minorHAnsi" w:cstheme="minorHAnsi"/>
          <w:sz w:val="20"/>
          <w:szCs w:val="20"/>
        </w:rPr>
      </w:pPr>
      <w:r w:rsidRPr="0092772C">
        <w:rPr>
          <w:rFonts w:asciiTheme="minorHAnsi" w:eastAsia="Arial" w:hAnsiTheme="minorHAnsi" w:cstheme="minorHAnsi"/>
          <w:sz w:val="20"/>
          <w:szCs w:val="20"/>
          <w:u w:val="single"/>
        </w:rPr>
        <w:t>Więcej informacji udziela:</w:t>
      </w:r>
    </w:p>
    <w:p w14:paraId="3517B330" w14:textId="2147A441" w:rsidR="0092772C" w:rsidRPr="0092772C" w:rsidRDefault="0092772C" w:rsidP="0092772C">
      <w:pPr>
        <w:spacing w:before="240"/>
        <w:rPr>
          <w:rFonts w:asciiTheme="minorHAnsi" w:eastAsia="Arial" w:hAnsiTheme="minorHAnsi" w:cstheme="minorHAnsi"/>
          <w:sz w:val="20"/>
          <w:szCs w:val="20"/>
        </w:rPr>
      </w:pPr>
      <w:r w:rsidRPr="0092772C">
        <w:rPr>
          <w:rFonts w:asciiTheme="minorHAnsi" w:eastAsia="Arial" w:hAnsiTheme="minorHAnsi" w:cstheme="minorHAnsi"/>
          <w:sz w:val="20"/>
          <w:szCs w:val="20"/>
        </w:rPr>
        <w:t>Łukasz Zarębski</w:t>
      </w:r>
      <w:r w:rsidRPr="0092772C">
        <w:rPr>
          <w:rFonts w:asciiTheme="minorHAnsi" w:eastAsia="Arial" w:hAnsiTheme="minorHAnsi" w:cstheme="minorHAnsi"/>
          <w:sz w:val="20"/>
          <w:szCs w:val="20"/>
        </w:rPr>
        <w:br/>
        <w:t>e-mail: </w:t>
      </w:r>
      <w:hyperlink r:id="rId7" w:history="1">
        <w:r w:rsidRPr="0092772C">
          <w:rPr>
            <w:rStyle w:val="Hipercze"/>
            <w:rFonts w:asciiTheme="minorHAnsi" w:eastAsia="Arial" w:hAnsiTheme="minorHAnsi" w:cstheme="minorHAnsi"/>
            <w:sz w:val="20"/>
            <w:szCs w:val="20"/>
          </w:rPr>
          <w:t>lukasz.zarebski@cavatina.pl</w:t>
        </w:r>
      </w:hyperlink>
      <w:r w:rsidRPr="0092772C">
        <w:rPr>
          <w:rFonts w:asciiTheme="minorHAnsi" w:eastAsia="Arial" w:hAnsiTheme="minorHAnsi" w:cstheme="minorHAnsi"/>
          <w:sz w:val="20"/>
          <w:szCs w:val="20"/>
        </w:rPr>
        <w:t> </w:t>
      </w:r>
      <w:r w:rsidRPr="0092772C">
        <w:rPr>
          <w:rFonts w:asciiTheme="minorHAnsi" w:eastAsia="Arial" w:hAnsiTheme="minorHAnsi" w:cstheme="minorHAnsi"/>
          <w:sz w:val="20"/>
          <w:szCs w:val="20"/>
        </w:rPr>
        <w:br/>
        <w:t>tel. kom: + 48 533 889 240 </w:t>
      </w:r>
      <w:r w:rsidRPr="0092772C">
        <w:rPr>
          <w:rFonts w:asciiTheme="minorHAnsi" w:eastAsia="Arial" w:hAnsiTheme="minorHAnsi" w:cstheme="minorHAnsi"/>
          <w:sz w:val="20"/>
          <w:szCs w:val="20"/>
        </w:rPr>
        <w:br/>
      </w:r>
      <w:hyperlink r:id="rId8" w:history="1">
        <w:r w:rsidRPr="0092772C">
          <w:rPr>
            <w:rStyle w:val="Hipercze"/>
            <w:rFonts w:asciiTheme="minorHAnsi" w:eastAsia="Arial" w:hAnsiTheme="minorHAnsi" w:cstheme="minorHAnsi"/>
            <w:sz w:val="20"/>
            <w:szCs w:val="20"/>
          </w:rPr>
          <w:t>www.cavatina.pl</w:t>
        </w:r>
      </w:hyperlink>
    </w:p>
    <w:p w14:paraId="700A1CBC" w14:textId="77777777" w:rsidR="00A46BEF" w:rsidRPr="0092772C" w:rsidRDefault="00000000" w:rsidP="0092772C">
      <w:pPr>
        <w:rPr>
          <w:rFonts w:asciiTheme="minorHAnsi" w:hAnsiTheme="minorHAnsi" w:cstheme="minorHAnsi"/>
          <w:sz w:val="20"/>
          <w:szCs w:val="20"/>
        </w:rPr>
      </w:pPr>
    </w:p>
    <w:sectPr w:rsidR="00A46BEF" w:rsidRPr="0092772C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D578F" w14:textId="77777777" w:rsidR="001E2307" w:rsidRDefault="001E2307">
      <w:r>
        <w:separator/>
      </w:r>
    </w:p>
  </w:endnote>
  <w:endnote w:type="continuationSeparator" w:id="0">
    <w:p w14:paraId="3EB23E81" w14:textId="77777777" w:rsidR="001E2307" w:rsidRDefault="001E2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EA017" w14:textId="77777777" w:rsidR="001E2307" w:rsidRDefault="001E2307">
      <w:r>
        <w:separator/>
      </w:r>
    </w:p>
  </w:footnote>
  <w:footnote w:type="continuationSeparator" w:id="0">
    <w:p w14:paraId="7194DFF0" w14:textId="77777777" w:rsidR="001E2307" w:rsidRDefault="001E2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2034A" w14:textId="77777777" w:rsidR="00CB442D" w:rsidRPr="00CB442D" w:rsidRDefault="00DF5AF2">
    <w:pPr>
      <w:pStyle w:val="Nagwek"/>
      <w:rPr>
        <w:b/>
        <w:bCs/>
        <w:lang w:val="pl-PL"/>
      </w:rPr>
    </w:pPr>
    <w:r w:rsidRPr="00CB442D">
      <w:rPr>
        <w:b/>
        <w:bCs/>
        <w:lang w:val="pl-PL"/>
      </w:rPr>
      <w:t>INFORMACJA PRASOWA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72C"/>
    <w:rsid w:val="00011D32"/>
    <w:rsid w:val="00014720"/>
    <w:rsid w:val="00024C09"/>
    <w:rsid w:val="000407E2"/>
    <w:rsid w:val="00043F59"/>
    <w:rsid w:val="00051677"/>
    <w:rsid w:val="000546E9"/>
    <w:rsid w:val="00056A97"/>
    <w:rsid w:val="00064901"/>
    <w:rsid w:val="00074E10"/>
    <w:rsid w:val="00080E76"/>
    <w:rsid w:val="00094397"/>
    <w:rsid w:val="00094E59"/>
    <w:rsid w:val="00096B0B"/>
    <w:rsid w:val="000A0C27"/>
    <w:rsid w:val="000C26AA"/>
    <w:rsid w:val="000C38EE"/>
    <w:rsid w:val="000C6872"/>
    <w:rsid w:val="000D2C93"/>
    <w:rsid w:val="000E7DD2"/>
    <w:rsid w:val="00113B00"/>
    <w:rsid w:val="001146C2"/>
    <w:rsid w:val="001B4C73"/>
    <w:rsid w:val="001D0BE1"/>
    <w:rsid w:val="001D3CDF"/>
    <w:rsid w:val="001D5B14"/>
    <w:rsid w:val="001E2307"/>
    <w:rsid w:val="00201A69"/>
    <w:rsid w:val="00213B0D"/>
    <w:rsid w:val="0022081D"/>
    <w:rsid w:val="00260E7B"/>
    <w:rsid w:val="002B0C3C"/>
    <w:rsid w:val="002B67AF"/>
    <w:rsid w:val="002C5BBF"/>
    <w:rsid w:val="002D0E12"/>
    <w:rsid w:val="002D3AA2"/>
    <w:rsid w:val="002F7474"/>
    <w:rsid w:val="00311B16"/>
    <w:rsid w:val="0032120A"/>
    <w:rsid w:val="00325D9C"/>
    <w:rsid w:val="00364C80"/>
    <w:rsid w:val="003A4118"/>
    <w:rsid w:val="003A6406"/>
    <w:rsid w:val="003A6D4C"/>
    <w:rsid w:val="003B017F"/>
    <w:rsid w:val="00421095"/>
    <w:rsid w:val="0042483B"/>
    <w:rsid w:val="004731F0"/>
    <w:rsid w:val="004925B3"/>
    <w:rsid w:val="004F4F4C"/>
    <w:rsid w:val="0050009A"/>
    <w:rsid w:val="00506E08"/>
    <w:rsid w:val="005136B3"/>
    <w:rsid w:val="00543B29"/>
    <w:rsid w:val="00550BC6"/>
    <w:rsid w:val="00562EA2"/>
    <w:rsid w:val="00573F47"/>
    <w:rsid w:val="00581A92"/>
    <w:rsid w:val="00587098"/>
    <w:rsid w:val="00604ACE"/>
    <w:rsid w:val="00627DAF"/>
    <w:rsid w:val="00635867"/>
    <w:rsid w:val="00661A88"/>
    <w:rsid w:val="00665EC2"/>
    <w:rsid w:val="006808A1"/>
    <w:rsid w:val="00694E3B"/>
    <w:rsid w:val="006A4729"/>
    <w:rsid w:val="006A7DE0"/>
    <w:rsid w:val="006D0E92"/>
    <w:rsid w:val="006D16BD"/>
    <w:rsid w:val="006D4335"/>
    <w:rsid w:val="00704FE6"/>
    <w:rsid w:val="00711C54"/>
    <w:rsid w:val="00717068"/>
    <w:rsid w:val="0072654C"/>
    <w:rsid w:val="00733C0F"/>
    <w:rsid w:val="00733F01"/>
    <w:rsid w:val="007572F8"/>
    <w:rsid w:val="00763F61"/>
    <w:rsid w:val="0079774F"/>
    <w:rsid w:val="007D0A21"/>
    <w:rsid w:val="007D2CF5"/>
    <w:rsid w:val="007D463D"/>
    <w:rsid w:val="0081074B"/>
    <w:rsid w:val="00824F81"/>
    <w:rsid w:val="00850C1F"/>
    <w:rsid w:val="00870AFC"/>
    <w:rsid w:val="00872B6C"/>
    <w:rsid w:val="00874EDF"/>
    <w:rsid w:val="00880872"/>
    <w:rsid w:val="008B45DA"/>
    <w:rsid w:val="008B79D7"/>
    <w:rsid w:val="008D392C"/>
    <w:rsid w:val="009129AB"/>
    <w:rsid w:val="00914994"/>
    <w:rsid w:val="0092772C"/>
    <w:rsid w:val="00933345"/>
    <w:rsid w:val="00935A72"/>
    <w:rsid w:val="00936347"/>
    <w:rsid w:val="00943769"/>
    <w:rsid w:val="00946812"/>
    <w:rsid w:val="009622A3"/>
    <w:rsid w:val="0096239D"/>
    <w:rsid w:val="00990AF2"/>
    <w:rsid w:val="00A068F9"/>
    <w:rsid w:val="00A30F75"/>
    <w:rsid w:val="00A3503F"/>
    <w:rsid w:val="00A470C2"/>
    <w:rsid w:val="00A716D9"/>
    <w:rsid w:val="00A73A66"/>
    <w:rsid w:val="00A76599"/>
    <w:rsid w:val="00A80C84"/>
    <w:rsid w:val="00A820A5"/>
    <w:rsid w:val="00A90F59"/>
    <w:rsid w:val="00AA0D90"/>
    <w:rsid w:val="00AA2F07"/>
    <w:rsid w:val="00AC06B2"/>
    <w:rsid w:val="00AD0A1A"/>
    <w:rsid w:val="00AD6D4B"/>
    <w:rsid w:val="00AF30DD"/>
    <w:rsid w:val="00B04616"/>
    <w:rsid w:val="00B30932"/>
    <w:rsid w:val="00B312D0"/>
    <w:rsid w:val="00B834D2"/>
    <w:rsid w:val="00B95D5A"/>
    <w:rsid w:val="00B97A38"/>
    <w:rsid w:val="00BB2CC1"/>
    <w:rsid w:val="00C016FC"/>
    <w:rsid w:val="00C01C1F"/>
    <w:rsid w:val="00C040E2"/>
    <w:rsid w:val="00C12F49"/>
    <w:rsid w:val="00C15E01"/>
    <w:rsid w:val="00C34870"/>
    <w:rsid w:val="00C3770B"/>
    <w:rsid w:val="00C52DA2"/>
    <w:rsid w:val="00C82B5A"/>
    <w:rsid w:val="00C92010"/>
    <w:rsid w:val="00CA535C"/>
    <w:rsid w:val="00CA7A8E"/>
    <w:rsid w:val="00CB7C58"/>
    <w:rsid w:val="00CD466C"/>
    <w:rsid w:val="00CE516E"/>
    <w:rsid w:val="00CF50AD"/>
    <w:rsid w:val="00D15908"/>
    <w:rsid w:val="00D470B5"/>
    <w:rsid w:val="00D506D1"/>
    <w:rsid w:val="00D52A35"/>
    <w:rsid w:val="00D57ECD"/>
    <w:rsid w:val="00D87BF0"/>
    <w:rsid w:val="00DC01FC"/>
    <w:rsid w:val="00DC4E55"/>
    <w:rsid w:val="00DC722B"/>
    <w:rsid w:val="00DF5AF2"/>
    <w:rsid w:val="00E127BF"/>
    <w:rsid w:val="00E429A3"/>
    <w:rsid w:val="00E5416C"/>
    <w:rsid w:val="00EA2E56"/>
    <w:rsid w:val="00EB5B7B"/>
    <w:rsid w:val="00ED7D63"/>
    <w:rsid w:val="00ED7DAD"/>
    <w:rsid w:val="00EE4989"/>
    <w:rsid w:val="00F067AF"/>
    <w:rsid w:val="00F12B09"/>
    <w:rsid w:val="00F14E70"/>
    <w:rsid w:val="00F235FF"/>
    <w:rsid w:val="00F6121A"/>
    <w:rsid w:val="00F74645"/>
    <w:rsid w:val="00FA3127"/>
    <w:rsid w:val="00FB5CF3"/>
    <w:rsid w:val="00FC0C72"/>
    <w:rsid w:val="00FE4A25"/>
    <w:rsid w:val="00FE5791"/>
    <w:rsid w:val="00FF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3CFC3"/>
  <w15:chartTrackingRefBased/>
  <w15:docId w15:val="{0F205248-5325-4DD3-B197-FF938A7C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772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72C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val="pl"/>
    </w:rPr>
  </w:style>
  <w:style w:type="character" w:customStyle="1" w:styleId="NagwekZnak">
    <w:name w:val="Nagłówek Znak"/>
    <w:basedOn w:val="Domylnaczcionkaakapitu"/>
    <w:link w:val="Nagwek"/>
    <w:uiPriority w:val="99"/>
    <w:rsid w:val="0092772C"/>
    <w:rPr>
      <w:rFonts w:ascii="Calibri" w:eastAsia="Calibri" w:hAnsi="Calibri" w:cs="Calibri"/>
      <w:lang w:val="pl" w:eastAsia="pl-PL"/>
    </w:rPr>
  </w:style>
  <w:style w:type="character" w:styleId="Uwydatnienie">
    <w:name w:val="Emphasis"/>
    <w:basedOn w:val="Domylnaczcionkaakapitu"/>
    <w:uiPriority w:val="20"/>
    <w:qFormat/>
    <w:rsid w:val="0092772C"/>
    <w:rPr>
      <w:i/>
      <w:iCs/>
    </w:rPr>
  </w:style>
  <w:style w:type="character" w:styleId="Pogrubienie">
    <w:name w:val="Strong"/>
    <w:basedOn w:val="Domylnaczcionkaakapitu"/>
    <w:uiPriority w:val="22"/>
    <w:qFormat/>
    <w:rsid w:val="0092772C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017F"/>
    <w:rPr>
      <w:rFonts w:ascii="Calibri" w:eastAsia="Calibri" w:hAnsi="Calibri" w:cs="Calibri"/>
      <w:sz w:val="20"/>
      <w:szCs w:val="20"/>
      <w:lang w:val="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017F"/>
    <w:rPr>
      <w:rFonts w:ascii="Calibri" w:eastAsia="Calibri" w:hAnsi="Calibri" w:cs="Calibri"/>
      <w:sz w:val="20"/>
      <w:szCs w:val="20"/>
      <w:lang w:val="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017F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29A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543B29"/>
    <w:pPr>
      <w:spacing w:after="0" w:line="240" w:lineRule="auto"/>
    </w:pPr>
    <w:rPr>
      <w:rFonts w:ascii="Calibri" w:eastAsia="Calibri" w:hAnsi="Calibri" w:cs="Calibri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65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654C"/>
    <w:pPr>
      <w:spacing w:after="160"/>
    </w:pPr>
    <w:rPr>
      <w:rFonts w:ascii="Calibri" w:eastAsia="Calibri" w:hAnsi="Calibri" w:cs="Calibri"/>
      <w:sz w:val="20"/>
      <w:szCs w:val="20"/>
      <w:lang w:val="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654C"/>
    <w:rPr>
      <w:rFonts w:ascii="Calibri" w:eastAsia="Calibri" w:hAnsi="Calibri" w:cs="Calibri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65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654C"/>
    <w:rPr>
      <w:rFonts w:ascii="Calibri" w:eastAsia="Calibri" w:hAnsi="Calibri" w:cs="Calibri"/>
      <w:b/>
      <w:bCs/>
      <w:sz w:val="20"/>
      <w:szCs w:val="20"/>
      <w:lang w:val="pl" w:eastAsia="pl-PL"/>
    </w:rPr>
  </w:style>
  <w:style w:type="character" w:customStyle="1" w:styleId="apple-converted-space">
    <w:name w:val="apple-converted-space"/>
    <w:basedOn w:val="Domylnaczcionkaakapitu"/>
    <w:rsid w:val="006D16BD"/>
  </w:style>
  <w:style w:type="paragraph" w:styleId="Akapitzlist">
    <w:name w:val="List Paragraph"/>
    <w:basedOn w:val="Normalny"/>
    <w:uiPriority w:val="34"/>
    <w:qFormat/>
    <w:rsid w:val="00A80C84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val="pl"/>
    </w:rPr>
  </w:style>
  <w:style w:type="character" w:styleId="UyteHipercze">
    <w:name w:val="FollowedHyperlink"/>
    <w:basedOn w:val="Domylnaczcionkaakapitu"/>
    <w:uiPriority w:val="99"/>
    <w:semiHidden/>
    <w:unhideWhenUsed/>
    <w:rsid w:val="000516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vatina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ukasz.zarebski@cavatin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icapital.pl/projects/globa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714</Words>
  <Characters>4287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lzarebski</dc:creator>
  <cp:keywords/>
  <dc:description/>
  <cp:lastModifiedBy>Magdalena Ossowska</cp:lastModifiedBy>
  <cp:revision>3</cp:revision>
  <dcterms:created xsi:type="dcterms:W3CDTF">2022-10-03T10:09:00Z</dcterms:created>
  <dcterms:modified xsi:type="dcterms:W3CDTF">2022-10-03T11:25:00Z</dcterms:modified>
</cp:coreProperties>
</file>