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2B" w:rsidRDefault="001B0CDD">
      <w:pPr>
        <w:spacing w:line="276" w:lineRule="auto"/>
        <w:ind w:right="-483"/>
        <w:rPr>
          <w:rFonts w:ascii="Arial" w:eastAsia="Arial" w:hAnsi="Arial" w:cs="Arial"/>
          <w:b/>
          <w:sz w:val="22"/>
          <w:szCs w:val="22"/>
          <w:lang w:val="en-GB"/>
        </w:rPr>
      </w:pPr>
      <w:r>
        <w:rPr>
          <w:rFonts w:ascii="Arial" w:eastAsia="Arial" w:hAnsi="Arial" w:cs="Arial"/>
          <w:b/>
          <w:noProof/>
          <w:sz w:val="22"/>
          <w:szCs w:val="22"/>
          <w:lang w:eastAsia="pl-PL"/>
        </w:rPr>
        <mc:AlternateContent>
          <mc:Choice Requires="wps">
            <w:drawing>
              <wp:anchor distT="0" distB="20320" distL="109220" distR="136525" simplePos="0" relativeHeight="11" behindDoc="0" locked="0" layoutInCell="0" allowOverlap="1" wp14:anchorId="1DDC87B5">
                <wp:simplePos x="0" y="0"/>
                <wp:positionH relativeFrom="column">
                  <wp:posOffset>-252095</wp:posOffset>
                </wp:positionH>
                <wp:positionV relativeFrom="paragraph">
                  <wp:posOffset>233680</wp:posOffset>
                </wp:positionV>
                <wp:extent cx="5915025" cy="1498600"/>
                <wp:effectExtent l="0" t="0" r="28575" b="25400"/>
                <wp:wrapSquare wrapText="bothSides"/>
                <wp:docPr id="1" name="Rectangle 17"/>
                <wp:cNvGraphicFramePr/>
                <a:graphic xmlns:a="http://schemas.openxmlformats.org/drawingml/2006/main">
                  <a:graphicData uri="http://schemas.microsoft.com/office/word/2010/wordprocessingShape">
                    <wps:wsp>
                      <wps:cNvSpPr/>
                      <wps:spPr>
                        <a:xfrm>
                          <a:off x="0" y="0"/>
                          <a:ext cx="5915025" cy="149860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5C112B" w:rsidRPr="00F04CED" w:rsidRDefault="001B0CDD">
                            <w:pPr>
                              <w:pStyle w:val="FrameContents"/>
                              <w:spacing w:line="273" w:lineRule="auto"/>
                              <w:rPr>
                                <w:rFonts w:ascii="Arial" w:eastAsia="Arial" w:hAnsi="Arial" w:cs="Arial"/>
                                <w:color w:val="7F7F7F"/>
                                <w:sz w:val="18"/>
                                <w:lang w:val="en-US"/>
                              </w:rPr>
                            </w:pPr>
                            <w:r w:rsidRPr="00F04CED">
                              <w:rPr>
                                <w:rFonts w:ascii="Arial" w:eastAsia="Arial" w:hAnsi="Arial" w:cs="Arial"/>
                                <w:b/>
                                <w:color w:val="000000"/>
                                <w:sz w:val="36"/>
                                <w:lang w:val="en-US"/>
                              </w:rPr>
                              <w:t xml:space="preserve">Construction of The Bridge progresses. The next stage has been reached for the tower’s building works. </w:t>
                            </w:r>
                            <w:r w:rsidRPr="00F04CED">
                              <w:rPr>
                                <w:rFonts w:ascii="Arial" w:eastAsia="Arial" w:hAnsi="Arial" w:cs="Arial"/>
                                <w:color w:val="7F7F7F"/>
                                <w:sz w:val="18"/>
                                <w:lang w:val="en-US"/>
                              </w:rPr>
                              <w:br/>
                            </w:r>
                          </w:p>
                          <w:p w:rsidR="005C112B" w:rsidRDefault="00F04CED">
                            <w:pPr>
                              <w:pStyle w:val="FrameContents"/>
                              <w:spacing w:line="273" w:lineRule="auto"/>
                            </w:pPr>
                            <w:r>
                              <w:rPr>
                                <w:rFonts w:ascii="Arial" w:eastAsia="Arial" w:hAnsi="Arial" w:cs="Arial"/>
                                <w:color w:val="7F7F7F"/>
                                <w:sz w:val="18"/>
                              </w:rPr>
                              <w:t>26</w:t>
                            </w:r>
                            <w:r w:rsidR="001B0CDD">
                              <w:rPr>
                                <w:rFonts w:ascii="Arial" w:eastAsia="Arial" w:hAnsi="Arial" w:cs="Arial"/>
                                <w:color w:val="7F7F7F"/>
                                <w:sz w:val="18"/>
                              </w:rPr>
                              <w:t xml:space="preserve"> </w:t>
                            </w:r>
                            <w:proofErr w:type="spellStart"/>
                            <w:r w:rsidR="001B0CDD">
                              <w:rPr>
                                <w:rFonts w:ascii="Arial" w:eastAsia="Arial" w:hAnsi="Arial" w:cs="Arial"/>
                                <w:color w:val="7F7F7F"/>
                                <w:sz w:val="18"/>
                              </w:rPr>
                              <w:t>October</w:t>
                            </w:r>
                            <w:proofErr w:type="spellEnd"/>
                            <w:r w:rsidR="001B0CDD">
                              <w:rPr>
                                <w:rFonts w:ascii="Arial" w:eastAsia="Arial" w:hAnsi="Arial" w:cs="Arial"/>
                                <w:color w:val="7F7F7F"/>
                                <w:sz w:val="18"/>
                              </w:rPr>
                              <w:t xml:space="preserve"> 2022</w:t>
                            </w:r>
                          </w:p>
                        </w:txbxContent>
                      </wps:txbx>
                      <wps:bodyPr wrap="square" anchor="t">
                        <a:noAutofit/>
                      </wps:bodyPr>
                    </wps:wsp>
                  </a:graphicData>
                </a:graphic>
                <wp14:sizeRelV relativeFrom="margin">
                  <wp14:pctHeight>0</wp14:pctHeight>
                </wp14:sizeRelV>
              </wp:anchor>
            </w:drawing>
          </mc:Choice>
          <mc:Fallback>
            <w:pict>
              <v:rect w14:anchorId="1DDC87B5" id="Rectangle 17" o:spid="_x0000_s1026" style="position:absolute;margin-left:-19.85pt;margin-top:18.4pt;width:465.75pt;height:118pt;z-index:11;visibility:visible;mso-wrap-style:square;mso-height-percent:0;mso-wrap-distance-left:8.6pt;mso-wrap-distance-top:0;mso-wrap-distance-right:10.75pt;mso-wrap-distance-bottom:1.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" o:allowincell="f" strokecolor="white">
                <v:textbox>
                  <w:txbxContent>
                    <w:p w:rsidR="005C112B" w:rsidRPr="00F04CED" w:rsidRDefault="001B0CDD">
                      <w:pPr>
                        <w:pStyle w:val="FrameContents"/>
                        <w:spacing w:line="273" w:lineRule="auto"/>
                        <w:rPr>
                          <w:rFonts w:ascii="Arial" w:eastAsia="Arial" w:hAnsi="Arial" w:cs="Arial"/>
                          <w:color w:val="7F7F7F"/>
                          <w:sz w:val="18"/>
                          <w:lang w:val="en-US"/>
                        </w:rPr>
                      </w:pPr>
                      <w:r w:rsidRPr="00F04CED">
                        <w:rPr>
                          <w:rFonts w:ascii="Arial" w:eastAsia="Arial" w:hAnsi="Arial" w:cs="Arial"/>
                          <w:b/>
                          <w:color w:val="000000"/>
                          <w:sz w:val="36"/>
                          <w:lang w:val="en-US"/>
                        </w:rPr>
                        <w:t xml:space="preserve">Construction of The Bridge progresses. The next stage has been reached for the tower’s building works. </w:t>
                      </w:r>
                      <w:r w:rsidRPr="00F04CED">
                        <w:rPr>
                          <w:rFonts w:ascii="Arial" w:eastAsia="Arial" w:hAnsi="Arial" w:cs="Arial"/>
                          <w:color w:val="7F7F7F"/>
                          <w:sz w:val="18"/>
                          <w:lang w:val="en-US"/>
                        </w:rPr>
                        <w:br/>
                      </w:r>
                    </w:p>
                    <w:p w:rsidR="005C112B" w:rsidRDefault="00F04CED">
                      <w:pPr>
                        <w:pStyle w:val="FrameContents"/>
                        <w:spacing w:line="273" w:lineRule="auto"/>
                      </w:pPr>
                      <w:r>
                        <w:rPr>
                          <w:rFonts w:ascii="Arial" w:eastAsia="Arial" w:hAnsi="Arial" w:cs="Arial"/>
                          <w:color w:val="7F7F7F"/>
                          <w:sz w:val="18"/>
                        </w:rPr>
                        <w:t>26</w:t>
                      </w:r>
                      <w:r w:rsidR="001B0CDD">
                        <w:rPr>
                          <w:rFonts w:ascii="Arial" w:eastAsia="Arial" w:hAnsi="Arial" w:cs="Arial"/>
                          <w:color w:val="7F7F7F"/>
                          <w:sz w:val="18"/>
                        </w:rPr>
                        <w:t xml:space="preserve"> </w:t>
                      </w:r>
                      <w:proofErr w:type="spellStart"/>
                      <w:r w:rsidR="001B0CDD">
                        <w:rPr>
                          <w:rFonts w:ascii="Arial" w:eastAsia="Arial" w:hAnsi="Arial" w:cs="Arial"/>
                          <w:color w:val="7F7F7F"/>
                          <w:sz w:val="18"/>
                        </w:rPr>
                        <w:t>October</w:t>
                      </w:r>
                      <w:proofErr w:type="spellEnd"/>
                      <w:r w:rsidR="001B0CDD">
                        <w:rPr>
                          <w:rFonts w:ascii="Arial" w:eastAsia="Arial" w:hAnsi="Arial" w:cs="Arial"/>
                          <w:color w:val="7F7F7F"/>
                          <w:sz w:val="18"/>
                        </w:rPr>
                        <w:t xml:space="preserve"> 2022</w:t>
                      </w:r>
                    </w:p>
                  </w:txbxContent>
                </v:textbox>
                <w10:wrap type="square"/>
              </v:rect>
            </w:pict>
          </mc:Fallback>
        </mc:AlternateContent>
      </w:r>
    </w:p>
    <w:p w:rsidR="005C112B" w:rsidRDefault="001B0CDD">
      <w:pPr>
        <w:spacing w:line="276" w:lineRule="auto"/>
        <w:ind w:left="-284"/>
        <w:jc w:val="both"/>
        <w:rPr>
          <w:lang w:val="en-GB"/>
        </w:rPr>
      </w:pPr>
      <w:r>
        <w:rPr>
          <w:rFonts w:asciiTheme="majorHAnsi" w:hAnsiTheme="majorHAnsi" w:cstheme="majorHAnsi"/>
          <w:b/>
          <w:sz w:val="22"/>
          <w:szCs w:val="22"/>
          <w:lang w:val="en-GB"/>
        </w:rPr>
        <w:t xml:space="preserve">Construction work on The Bridge tower has entered a new stage. The foundation plate underneath the building has been completed as well as the building’s parking facilities. Now work has begun on the tower’s core. </w:t>
      </w:r>
      <w:proofErr w:type="spellStart"/>
      <w:r>
        <w:rPr>
          <w:rFonts w:asciiTheme="majorHAnsi" w:hAnsiTheme="majorHAnsi" w:cstheme="majorHAnsi"/>
          <w:b/>
          <w:sz w:val="22"/>
          <w:szCs w:val="22"/>
          <w:lang w:val="en-GB"/>
        </w:rPr>
        <w:t>Ghelamco’s</w:t>
      </w:r>
      <w:proofErr w:type="spellEnd"/>
      <w:r>
        <w:rPr>
          <w:rFonts w:asciiTheme="majorHAnsi" w:hAnsiTheme="majorHAnsi" w:cstheme="majorHAnsi"/>
          <w:b/>
          <w:sz w:val="22"/>
          <w:szCs w:val="22"/>
          <w:lang w:val="en-GB"/>
        </w:rPr>
        <w:t xml:space="preserve"> latest project on pl. Europejski square</w:t>
      </w:r>
      <w:r w:rsidR="003A5EA2">
        <w:rPr>
          <w:rFonts w:asciiTheme="majorHAnsi" w:hAnsiTheme="majorHAnsi" w:cstheme="majorHAnsi"/>
          <w:b/>
          <w:sz w:val="22"/>
          <w:szCs w:val="22"/>
          <w:lang w:val="en-GB"/>
        </w:rPr>
        <w:t xml:space="preserve"> </w:t>
      </w:r>
      <w:r>
        <w:rPr>
          <w:rFonts w:asciiTheme="majorHAnsi" w:hAnsiTheme="majorHAnsi" w:cstheme="majorHAnsi"/>
          <w:b/>
          <w:sz w:val="22"/>
          <w:szCs w:val="22"/>
          <w:lang w:val="en-GB"/>
        </w:rPr>
        <w:t>will eventually rise to a height of 174m.</w:t>
      </w:r>
    </w:p>
    <w:p w:rsidR="005C112B" w:rsidRPr="00291490" w:rsidRDefault="001B0CDD" w:rsidP="00291490">
      <w:pPr>
        <w:spacing w:line="276" w:lineRule="auto"/>
        <w:jc w:val="both"/>
        <w:rPr>
          <w:lang w:val="en-GB"/>
        </w:rPr>
      </w:pPr>
      <w:r>
        <w:rPr>
          <w:rFonts w:asciiTheme="majorHAnsi" w:hAnsiTheme="majorHAnsi" w:cstheme="majorHAnsi"/>
          <w:b/>
          <w:sz w:val="22"/>
          <w:szCs w:val="22"/>
          <w:lang w:val="en-GB"/>
        </w:rPr>
        <w:t xml:space="preserve"> </w:t>
      </w:r>
    </w:p>
    <w:p w:rsidR="005C112B" w:rsidRDefault="001B0CDD" w:rsidP="00C0170E">
      <w:pPr>
        <w:spacing w:line="276" w:lineRule="auto"/>
        <w:ind w:left="-284"/>
        <w:jc w:val="both"/>
        <w:rPr>
          <w:lang w:val="en-GB"/>
        </w:rPr>
      </w:pPr>
      <w:r>
        <w:rPr>
          <w:rFonts w:asciiTheme="majorHAnsi" w:hAnsiTheme="majorHAnsi" w:cstheme="majorHAnsi"/>
          <w:sz w:val="22"/>
          <w:szCs w:val="22"/>
          <w:lang w:val="en-GB"/>
        </w:rPr>
        <w:t xml:space="preserve">Currently, the underground section of The Bridge is under development. </w:t>
      </w:r>
      <w:proofErr w:type="spellStart"/>
      <w:r>
        <w:rPr>
          <w:rFonts w:asciiTheme="majorHAnsi" w:hAnsiTheme="majorHAnsi" w:cstheme="majorHAnsi"/>
          <w:sz w:val="22"/>
          <w:szCs w:val="22"/>
          <w:lang w:val="en-GB"/>
        </w:rPr>
        <w:t>Ghelamco’s</w:t>
      </w:r>
      <w:proofErr w:type="spellEnd"/>
      <w:r>
        <w:rPr>
          <w:rFonts w:asciiTheme="majorHAnsi" w:hAnsiTheme="majorHAnsi" w:cstheme="majorHAnsi"/>
          <w:sz w:val="22"/>
          <w:szCs w:val="22"/>
          <w:lang w:val="en-GB"/>
        </w:rPr>
        <w:t xml:space="preserve"> construction engineers are</w:t>
      </w:r>
      <w:bookmarkStart w:id="0" w:name="_GoBack"/>
      <w:bookmarkEnd w:id="0"/>
      <w:r>
        <w:rPr>
          <w:rFonts w:asciiTheme="majorHAnsi" w:hAnsiTheme="majorHAnsi" w:cstheme="majorHAnsi"/>
          <w:sz w:val="22"/>
          <w:szCs w:val="22"/>
          <w:lang w:val="en-GB"/>
        </w:rPr>
        <w:t xml:space="preserve"> using the top-down construction method. This is one of the </w:t>
      </w:r>
      <w:r w:rsidR="00511E48">
        <w:rPr>
          <w:rFonts w:asciiTheme="majorHAnsi" w:hAnsiTheme="majorHAnsi" w:cstheme="majorHAnsi"/>
          <w:sz w:val="22"/>
          <w:szCs w:val="22"/>
          <w:lang w:val="en-GB"/>
        </w:rPr>
        <w:t>more</w:t>
      </w:r>
      <w:r>
        <w:rPr>
          <w:rFonts w:asciiTheme="majorHAnsi" w:hAnsiTheme="majorHAnsi" w:cstheme="majorHAnsi"/>
          <w:sz w:val="22"/>
          <w:szCs w:val="22"/>
          <w:lang w:val="en-GB"/>
        </w:rPr>
        <w:t xml:space="preserve"> complicated techniques but also one of the safest. Space is dug out for the top ceilings, which are built first before the lower ones and then the work progresses down to the tower’s foundation plate. For this work, low-emission </w:t>
      </w:r>
      <w:proofErr w:type="spellStart"/>
      <w:r>
        <w:rPr>
          <w:rFonts w:asciiTheme="majorHAnsi" w:hAnsiTheme="majorHAnsi" w:cstheme="majorHAnsi"/>
          <w:sz w:val="22"/>
          <w:szCs w:val="22"/>
          <w:lang w:val="en-GB"/>
        </w:rPr>
        <w:t>Vertua</w:t>
      </w:r>
      <w:proofErr w:type="spellEnd"/>
      <w:r>
        <w:rPr>
          <w:rFonts w:asciiTheme="majorHAnsi" w:hAnsiTheme="majorHAnsi" w:cstheme="majorHAnsi"/>
          <w:sz w:val="22"/>
          <w:szCs w:val="22"/>
          <w:lang w:val="en-GB"/>
        </w:rPr>
        <w:t xml:space="preserve">® concrete supplied by CEMEX has been used, allowing for the carbon dioxide emissions to be greatly reduced in comparison to a standard reference building and at the same time limiting the project’s carbon footprint while it is under construction. </w:t>
      </w:r>
    </w:p>
    <w:p w:rsidR="005C112B" w:rsidRDefault="005C112B">
      <w:pPr>
        <w:spacing w:line="276" w:lineRule="auto"/>
        <w:ind w:left="-284"/>
        <w:jc w:val="both"/>
        <w:rPr>
          <w:rFonts w:asciiTheme="majorHAnsi" w:hAnsiTheme="majorHAnsi" w:cstheme="majorHAnsi"/>
          <w:sz w:val="22"/>
          <w:szCs w:val="22"/>
          <w:lang w:val="en-GB"/>
        </w:rPr>
      </w:pPr>
    </w:p>
    <w:p w:rsidR="005C112B" w:rsidRDefault="001B0CDD">
      <w:pPr>
        <w:spacing w:line="276" w:lineRule="auto"/>
        <w:ind w:left="-284"/>
        <w:jc w:val="both"/>
        <w:rPr>
          <w:rFonts w:asciiTheme="majorHAnsi" w:hAnsiTheme="majorHAnsi" w:cstheme="majorHAnsi"/>
          <w:sz w:val="22"/>
          <w:szCs w:val="22"/>
          <w:lang w:val="en-GB"/>
        </w:rPr>
      </w:pPr>
      <w:r>
        <w:rPr>
          <w:rFonts w:asciiTheme="majorHAnsi" w:hAnsiTheme="majorHAnsi" w:cstheme="majorHAnsi"/>
          <w:i/>
          <w:sz w:val="22"/>
          <w:szCs w:val="22"/>
          <w:lang w:val="en-GB"/>
        </w:rPr>
        <w:t xml:space="preserve">“We are building the most technologically-advanced and the most environmentally-friendly tower building in Poland. This is </w:t>
      </w:r>
      <w:r w:rsidR="00C0170E">
        <w:rPr>
          <w:rFonts w:asciiTheme="majorHAnsi" w:hAnsiTheme="majorHAnsi" w:cstheme="majorHAnsi"/>
          <w:i/>
          <w:sz w:val="22"/>
          <w:szCs w:val="22"/>
          <w:lang w:val="en-GB"/>
        </w:rPr>
        <w:t xml:space="preserve">right now </w:t>
      </w:r>
      <w:r>
        <w:rPr>
          <w:rFonts w:asciiTheme="majorHAnsi" w:hAnsiTheme="majorHAnsi" w:cstheme="majorHAnsi"/>
          <w:i/>
          <w:sz w:val="22"/>
          <w:szCs w:val="22"/>
          <w:lang w:val="en-GB"/>
        </w:rPr>
        <w:t xml:space="preserve">proven by the prestigious </w:t>
      </w:r>
      <w:proofErr w:type="spellStart"/>
      <w:r>
        <w:rPr>
          <w:rFonts w:asciiTheme="majorHAnsi" w:hAnsiTheme="majorHAnsi" w:cstheme="majorHAnsi"/>
          <w:i/>
          <w:sz w:val="22"/>
          <w:szCs w:val="22"/>
          <w:lang w:val="en-GB"/>
        </w:rPr>
        <w:t>SmartScore</w:t>
      </w:r>
      <w:proofErr w:type="spellEnd"/>
      <w:r>
        <w:rPr>
          <w:rFonts w:asciiTheme="majorHAnsi" w:hAnsiTheme="majorHAnsi" w:cstheme="majorHAnsi"/>
          <w:i/>
          <w:sz w:val="22"/>
          <w:szCs w:val="22"/>
          <w:lang w:val="en-GB"/>
        </w:rPr>
        <w:t xml:space="preserve"> and </w:t>
      </w:r>
      <w:proofErr w:type="spellStart"/>
      <w:r>
        <w:rPr>
          <w:rFonts w:asciiTheme="majorHAnsi" w:hAnsiTheme="majorHAnsi" w:cstheme="majorHAnsi"/>
          <w:i/>
          <w:sz w:val="22"/>
          <w:szCs w:val="22"/>
          <w:lang w:val="en-GB"/>
        </w:rPr>
        <w:t>WiredScore</w:t>
      </w:r>
      <w:proofErr w:type="spellEnd"/>
      <w:r>
        <w:rPr>
          <w:rFonts w:asciiTheme="majorHAnsi" w:hAnsiTheme="majorHAnsi" w:cstheme="majorHAnsi"/>
          <w:i/>
          <w:sz w:val="22"/>
          <w:szCs w:val="22"/>
          <w:lang w:val="en-GB"/>
        </w:rPr>
        <w:t xml:space="preserve"> certificates that we, as the first recipients in the CEE region, obtained in June and for which we were awarded the highest possible scores. Our project will combine the present with the past to offer tenants an inimitable atmosphere as well as the latest solutions to be available in a building,” says</w:t>
      </w:r>
      <w:r>
        <w:rPr>
          <w:rFonts w:asciiTheme="majorHAnsi" w:hAnsiTheme="majorHAnsi" w:cstheme="majorHAnsi"/>
          <w:sz w:val="22"/>
          <w:szCs w:val="22"/>
          <w:lang w:val="en-GB"/>
        </w:rPr>
        <w:t xml:space="preserve"> </w:t>
      </w:r>
      <w:r>
        <w:rPr>
          <w:rFonts w:asciiTheme="majorHAnsi" w:hAnsiTheme="majorHAnsi" w:cstheme="majorHAnsi"/>
          <w:b/>
          <w:sz w:val="22"/>
          <w:szCs w:val="22"/>
          <w:lang w:val="en-GB"/>
        </w:rPr>
        <w:t>Jarosław Zagórski</w:t>
      </w:r>
      <w:r>
        <w:rPr>
          <w:rFonts w:asciiTheme="majorHAnsi" w:hAnsiTheme="majorHAnsi" w:cstheme="majorHAnsi"/>
          <w:sz w:val="22"/>
          <w:szCs w:val="22"/>
          <w:lang w:val="en-GB"/>
        </w:rPr>
        <w:t xml:space="preserve">, the commercial and business development director at Ghelamco Poland. </w:t>
      </w:r>
    </w:p>
    <w:p w:rsidR="00291490" w:rsidRDefault="00291490">
      <w:pPr>
        <w:spacing w:line="276" w:lineRule="auto"/>
        <w:ind w:left="-284"/>
        <w:jc w:val="both"/>
        <w:rPr>
          <w:lang w:val="en-GB"/>
        </w:rPr>
      </w:pPr>
    </w:p>
    <w:p w:rsidR="00291490" w:rsidRDefault="00291490" w:rsidP="00291490">
      <w:pPr>
        <w:spacing w:line="276" w:lineRule="auto"/>
        <w:ind w:left="-284"/>
        <w:jc w:val="both"/>
        <w:rPr>
          <w:lang w:val="en-GB"/>
        </w:rPr>
      </w:pPr>
      <w:r>
        <w:rPr>
          <w:rFonts w:asciiTheme="majorHAnsi" w:hAnsiTheme="majorHAnsi" w:cstheme="majorHAnsi"/>
          <w:sz w:val="22"/>
          <w:szCs w:val="22"/>
          <w:lang w:val="en-GB"/>
        </w:rPr>
        <w:t>The 40-storey skyscraper is to be connected to the former headquarters of publisher Bellona and the architectural designs of the past are to be joined with the modern through the construction of a symbolic bridge.</w:t>
      </w:r>
    </w:p>
    <w:p w:rsidR="005C112B" w:rsidRDefault="005C112B">
      <w:pPr>
        <w:spacing w:line="276" w:lineRule="auto"/>
        <w:ind w:left="-284"/>
        <w:jc w:val="both"/>
        <w:rPr>
          <w:rFonts w:asciiTheme="majorHAnsi" w:hAnsiTheme="majorHAnsi" w:cstheme="majorHAnsi"/>
          <w:sz w:val="22"/>
          <w:szCs w:val="22"/>
          <w:lang w:val="en-GB"/>
        </w:rPr>
      </w:pPr>
    </w:p>
    <w:p w:rsidR="005C112B" w:rsidRDefault="001B0CDD">
      <w:pPr>
        <w:spacing w:line="276" w:lineRule="auto"/>
        <w:ind w:left="-284"/>
        <w:jc w:val="both"/>
        <w:rPr>
          <w:lang w:val="en-GB"/>
        </w:rPr>
      </w:pPr>
      <w:r>
        <w:rPr>
          <w:rFonts w:asciiTheme="majorHAnsi" w:hAnsiTheme="majorHAnsi" w:cstheme="majorHAnsi"/>
          <w:sz w:val="22"/>
          <w:szCs w:val="22"/>
          <w:lang w:val="en-GB"/>
        </w:rPr>
        <w:t xml:space="preserve">The scheduled date for the completion of construction work on The Bridge is </w:t>
      </w:r>
      <w:r w:rsidR="00C65F9E">
        <w:rPr>
          <w:rFonts w:asciiTheme="majorHAnsi" w:hAnsiTheme="majorHAnsi" w:cstheme="majorHAnsi"/>
          <w:sz w:val="22"/>
          <w:szCs w:val="22"/>
          <w:lang w:val="en-GB"/>
        </w:rPr>
        <w:t>Q1 2025</w:t>
      </w:r>
      <w:r>
        <w:rPr>
          <w:rFonts w:asciiTheme="majorHAnsi" w:hAnsiTheme="majorHAnsi" w:cstheme="majorHAnsi"/>
          <w:sz w:val="22"/>
          <w:szCs w:val="22"/>
          <w:lang w:val="en-GB"/>
        </w:rPr>
        <w:t>.</w:t>
      </w:r>
    </w:p>
    <w:p w:rsidR="005C112B" w:rsidRDefault="005C112B">
      <w:pPr>
        <w:spacing w:line="276" w:lineRule="auto"/>
        <w:jc w:val="both"/>
        <w:rPr>
          <w:rFonts w:asciiTheme="majorHAnsi" w:hAnsiTheme="majorHAnsi" w:cstheme="majorHAnsi"/>
          <w:b/>
          <w:sz w:val="22"/>
          <w:szCs w:val="22"/>
          <w:lang w:val="en-GB"/>
        </w:rPr>
      </w:pPr>
    </w:p>
    <w:p w:rsidR="005C112B" w:rsidRDefault="001B0CDD">
      <w:pPr>
        <w:spacing w:line="276" w:lineRule="auto"/>
        <w:ind w:left="-284"/>
        <w:jc w:val="both"/>
        <w:rPr>
          <w:lang w:val="en-GB"/>
        </w:rPr>
      </w:pPr>
      <w:r>
        <w:rPr>
          <w:rFonts w:asciiTheme="majorHAnsi" w:hAnsiTheme="majorHAnsi" w:cstheme="majorHAnsi"/>
          <w:b/>
          <w:sz w:val="22"/>
          <w:szCs w:val="22"/>
          <w:lang w:val="en-GB"/>
        </w:rPr>
        <w:t>About The Bridge</w:t>
      </w:r>
    </w:p>
    <w:p w:rsidR="005C112B" w:rsidRDefault="005C112B">
      <w:pPr>
        <w:spacing w:line="276" w:lineRule="auto"/>
        <w:ind w:left="-284"/>
        <w:jc w:val="both"/>
        <w:rPr>
          <w:rFonts w:asciiTheme="majorHAnsi" w:hAnsiTheme="majorHAnsi" w:cstheme="majorHAnsi"/>
          <w:sz w:val="22"/>
          <w:szCs w:val="22"/>
          <w:lang w:val="en-GB"/>
        </w:rPr>
      </w:pPr>
    </w:p>
    <w:p w:rsidR="005C112B" w:rsidRDefault="001B0CDD">
      <w:pPr>
        <w:spacing w:line="276" w:lineRule="auto"/>
        <w:ind w:left="-284"/>
        <w:jc w:val="both"/>
        <w:rPr>
          <w:lang w:val="en-GB"/>
        </w:rPr>
      </w:pPr>
      <w:r>
        <w:rPr>
          <w:rFonts w:asciiTheme="majorHAnsi" w:hAnsiTheme="majorHAnsi" w:cstheme="majorHAnsi"/>
          <w:sz w:val="22"/>
          <w:szCs w:val="22"/>
          <w:lang w:val="en-GB"/>
        </w:rPr>
        <w:t xml:space="preserve">The tower, which was designed by renowned Dutch architectural studio </w:t>
      </w:r>
      <w:proofErr w:type="spellStart"/>
      <w:r>
        <w:rPr>
          <w:rFonts w:asciiTheme="majorHAnsi" w:hAnsiTheme="majorHAnsi" w:cstheme="majorHAnsi"/>
          <w:sz w:val="22"/>
          <w:szCs w:val="22"/>
          <w:lang w:val="en-GB"/>
        </w:rPr>
        <w:t>UNStudio</w:t>
      </w:r>
      <w:proofErr w:type="spellEnd"/>
      <w:r>
        <w:rPr>
          <w:rFonts w:asciiTheme="majorHAnsi" w:hAnsiTheme="majorHAnsi" w:cstheme="majorHAnsi"/>
          <w:sz w:val="22"/>
          <w:szCs w:val="22"/>
          <w:lang w:val="en-GB"/>
        </w:rPr>
        <w:t xml:space="preserve">, will have the latest technological and environmentally-friendly solutions. </w:t>
      </w:r>
      <w:proofErr w:type="spellStart"/>
      <w:r>
        <w:rPr>
          <w:rFonts w:asciiTheme="majorHAnsi" w:hAnsiTheme="majorHAnsi" w:cstheme="majorHAnsi"/>
          <w:sz w:val="22"/>
          <w:szCs w:val="22"/>
          <w:lang w:val="en-GB"/>
        </w:rPr>
        <w:t>Ghelamco’s</w:t>
      </w:r>
      <w:proofErr w:type="spellEnd"/>
      <w:r>
        <w:rPr>
          <w:rFonts w:asciiTheme="majorHAnsi" w:hAnsiTheme="majorHAnsi" w:cstheme="majorHAnsi"/>
          <w:sz w:val="22"/>
          <w:szCs w:val="22"/>
          <w:lang w:val="en-GB"/>
        </w:rPr>
        <w:t xml:space="preserve"> own Signal OS operating system is to be used to intelligently manage the building.</w:t>
      </w:r>
      <w:r w:rsidR="003A5EA2">
        <w:rPr>
          <w:rFonts w:asciiTheme="majorHAnsi" w:hAnsiTheme="majorHAnsi" w:cstheme="majorHAnsi"/>
          <w:sz w:val="22"/>
          <w:szCs w:val="22"/>
          <w:lang w:val="en-GB"/>
        </w:rPr>
        <w:t xml:space="preserve"> </w:t>
      </w:r>
      <w:r>
        <w:rPr>
          <w:rFonts w:asciiTheme="majorHAnsi" w:hAnsiTheme="majorHAnsi" w:cstheme="majorHAnsi"/>
          <w:sz w:val="22"/>
          <w:szCs w:val="22"/>
          <w:lang w:val="en-GB"/>
        </w:rPr>
        <w:t>Among other things it will allow for sustainable water and energy management and will also control and monitor the air circulation to ensure that it is smog free. The mobile app is an integral part of this system and it will allow users to walk through the building without an access card as well as to reserve rooms, offices and parking spaces. Additionally,</w:t>
      </w:r>
      <w:r w:rsidR="003A5EA2">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special solutions are to be used to prevent the spread of viruses Including UV disinfection in the elevators and the central ventilation system. Furthermore an innovative system is to be used in the building to significantly reduce water usage. </w:t>
      </w:r>
    </w:p>
    <w:p w:rsidR="005C112B" w:rsidRDefault="005C112B">
      <w:pPr>
        <w:spacing w:line="276" w:lineRule="auto"/>
        <w:ind w:left="-284"/>
        <w:jc w:val="both"/>
        <w:rPr>
          <w:rFonts w:asciiTheme="majorHAnsi" w:hAnsiTheme="majorHAnsi" w:cstheme="majorHAnsi"/>
          <w:sz w:val="22"/>
          <w:szCs w:val="22"/>
          <w:lang w:val="en-GB"/>
        </w:rPr>
      </w:pPr>
    </w:p>
    <w:p w:rsidR="005C112B" w:rsidRDefault="001B0CDD">
      <w:pPr>
        <w:spacing w:line="276" w:lineRule="auto"/>
        <w:ind w:left="-284"/>
        <w:jc w:val="both"/>
        <w:rPr>
          <w:lang w:val="en-GB"/>
        </w:rPr>
      </w:pPr>
      <w:r>
        <w:rPr>
          <w:rFonts w:asciiTheme="majorHAnsi" w:hAnsiTheme="majorHAnsi" w:cstheme="majorHAnsi"/>
          <w:sz w:val="22"/>
          <w:szCs w:val="22"/>
          <w:lang w:val="en-GB"/>
        </w:rPr>
        <w:t xml:space="preserve">On offer to future users in The Bridge will be 47,000 </w:t>
      </w:r>
      <w:proofErr w:type="spellStart"/>
      <w:r>
        <w:rPr>
          <w:rFonts w:asciiTheme="majorHAnsi" w:hAnsiTheme="majorHAnsi" w:cstheme="majorHAnsi"/>
          <w:sz w:val="22"/>
          <w:szCs w:val="22"/>
          <w:lang w:val="en-GB"/>
        </w:rPr>
        <w:t>sq</w:t>
      </w:r>
      <w:proofErr w:type="spellEnd"/>
      <w:r>
        <w:rPr>
          <w:rFonts w:asciiTheme="majorHAnsi" w:hAnsiTheme="majorHAnsi" w:cstheme="majorHAnsi"/>
          <w:sz w:val="22"/>
          <w:szCs w:val="22"/>
          <w:lang w:val="en-GB"/>
        </w:rPr>
        <w:t xml:space="preserve"> m of office space of the highest standard and on the tower’s 40th floor. there is to be an open terrace for the exclusive use of the tenants. The building is also to have around 280 parking spaces including electric vehicle charging stations. Additionally, a special area is to be devoted to electric bicycles and scooters with 31 charging points. Cyclists will have 150 bicycle parking spaces at their disposal as well as a locker-room with showers. </w:t>
      </w:r>
    </w:p>
    <w:p w:rsidR="005C112B" w:rsidRPr="00F04CED" w:rsidRDefault="003A5EA2" w:rsidP="00F04CED">
      <w:pPr>
        <w:spacing w:line="276" w:lineRule="auto"/>
        <w:ind w:left="-284"/>
        <w:jc w:val="both"/>
        <w:rPr>
          <w:lang w:val="en-GB"/>
        </w:rPr>
      </w:pPr>
      <w:r>
        <w:rPr>
          <w:rFonts w:asciiTheme="majorHAnsi" w:hAnsiTheme="majorHAnsi" w:cstheme="majorHAnsi"/>
          <w:sz w:val="22"/>
          <w:szCs w:val="22"/>
          <w:lang w:val="en-GB"/>
        </w:rPr>
        <w:t xml:space="preserve">   </w:t>
      </w:r>
      <w:r w:rsidR="001B0CDD">
        <w:rPr>
          <w:rFonts w:asciiTheme="majorHAnsi" w:hAnsiTheme="majorHAnsi" w:cstheme="majorHAnsi"/>
          <w:sz w:val="22"/>
          <w:szCs w:val="22"/>
          <w:lang w:val="en-GB"/>
        </w:rPr>
        <w:t xml:space="preserve"> </w:t>
      </w:r>
    </w:p>
    <w:p w:rsidR="005C112B" w:rsidRDefault="001B0CDD">
      <w:pPr>
        <w:spacing w:line="276" w:lineRule="auto"/>
        <w:ind w:left="-284"/>
        <w:jc w:val="both"/>
        <w:rPr>
          <w:lang w:val="en-GB"/>
        </w:rPr>
      </w:pPr>
      <w:r>
        <w:rPr>
          <w:rFonts w:asciiTheme="majorHAnsi" w:hAnsiTheme="majorHAnsi" w:cstheme="majorHAnsi"/>
          <w:sz w:val="22"/>
          <w:szCs w:val="22"/>
          <w:lang w:val="en-GB"/>
        </w:rPr>
        <w:t xml:space="preserve">In the space that on ul. </w:t>
      </w:r>
      <w:proofErr w:type="spellStart"/>
      <w:r>
        <w:rPr>
          <w:rFonts w:asciiTheme="majorHAnsi" w:hAnsiTheme="majorHAnsi" w:cstheme="majorHAnsi"/>
          <w:sz w:val="22"/>
          <w:szCs w:val="22"/>
          <w:lang w:val="en-GB"/>
        </w:rPr>
        <w:t>Grzybowska</w:t>
      </w:r>
      <w:proofErr w:type="spellEnd"/>
      <w:r>
        <w:rPr>
          <w:rFonts w:asciiTheme="majorHAnsi" w:hAnsiTheme="majorHAnsi" w:cstheme="majorHAnsi"/>
          <w:sz w:val="22"/>
          <w:szCs w:val="22"/>
          <w:lang w:val="en-GB"/>
        </w:rPr>
        <w:t xml:space="preserve">, up until now, has been occupied by a car park, there is to be a pocket park and thus the entrance to The Bridge will be from a green square so that pl. Europejski square comes closer to ul. </w:t>
      </w:r>
      <w:proofErr w:type="spellStart"/>
      <w:r>
        <w:rPr>
          <w:rFonts w:asciiTheme="majorHAnsi" w:hAnsiTheme="majorHAnsi" w:cstheme="majorHAnsi"/>
          <w:sz w:val="22"/>
          <w:szCs w:val="22"/>
          <w:lang w:val="en-GB"/>
        </w:rPr>
        <w:t>Towarowa</w:t>
      </w:r>
      <w:proofErr w:type="spellEnd"/>
      <w:r>
        <w:rPr>
          <w:rFonts w:asciiTheme="majorHAnsi" w:hAnsiTheme="majorHAnsi" w:cstheme="majorHAnsi"/>
          <w:sz w:val="22"/>
          <w:szCs w:val="22"/>
          <w:lang w:val="en-GB"/>
        </w:rPr>
        <w:t xml:space="preserve"> and ul. </w:t>
      </w:r>
      <w:proofErr w:type="spellStart"/>
      <w:r>
        <w:rPr>
          <w:rFonts w:asciiTheme="majorHAnsi" w:hAnsiTheme="majorHAnsi" w:cstheme="majorHAnsi"/>
          <w:sz w:val="22"/>
          <w:szCs w:val="22"/>
          <w:lang w:val="en-GB"/>
        </w:rPr>
        <w:t>Grzybowska</w:t>
      </w:r>
      <w:proofErr w:type="spellEnd"/>
      <w:r>
        <w:rPr>
          <w:rFonts w:asciiTheme="majorHAnsi" w:hAnsiTheme="majorHAnsi" w:cstheme="majorHAnsi"/>
          <w:sz w:val="22"/>
          <w:szCs w:val="22"/>
          <w:lang w:val="en-GB"/>
        </w:rPr>
        <w:t xml:space="preserve"> with the main part of the square is being accessible through the tower’s lobby.</w:t>
      </w:r>
    </w:p>
    <w:p w:rsidR="005C112B" w:rsidRDefault="005C112B" w:rsidP="00F04CED">
      <w:pPr>
        <w:spacing w:line="276" w:lineRule="auto"/>
        <w:jc w:val="both"/>
        <w:rPr>
          <w:rFonts w:asciiTheme="majorHAnsi" w:hAnsiTheme="majorHAnsi" w:cstheme="majorHAnsi"/>
          <w:sz w:val="22"/>
          <w:szCs w:val="22"/>
          <w:lang w:val="en-GB"/>
        </w:rPr>
      </w:pPr>
    </w:p>
    <w:p w:rsidR="005C112B" w:rsidRDefault="001B0CDD">
      <w:pPr>
        <w:spacing w:line="276" w:lineRule="auto"/>
        <w:ind w:left="-284"/>
        <w:jc w:val="both"/>
        <w:rPr>
          <w:lang w:val="en-GB"/>
        </w:rPr>
      </w:pPr>
      <w:proofErr w:type="spellStart"/>
      <w:r>
        <w:rPr>
          <w:rFonts w:asciiTheme="majorHAnsi" w:hAnsiTheme="majorHAnsi" w:cstheme="majorHAnsi"/>
          <w:sz w:val="22"/>
          <w:szCs w:val="22"/>
          <w:lang w:val="en-GB"/>
        </w:rPr>
        <w:t>Ghelamco’s</w:t>
      </w:r>
      <w:proofErr w:type="spellEnd"/>
      <w:r>
        <w:rPr>
          <w:rFonts w:asciiTheme="majorHAnsi" w:hAnsiTheme="majorHAnsi" w:cstheme="majorHAnsi"/>
          <w:sz w:val="22"/>
          <w:szCs w:val="22"/>
          <w:lang w:val="en-GB"/>
        </w:rPr>
        <w:t xml:space="preserve"> latest project is to be certified under WELL, WELL Health Safety Rating, BREEAM, DGNB, Green Building Standard and Buildings Without Barriers.</w:t>
      </w:r>
    </w:p>
    <w:p w:rsidR="005C112B" w:rsidRDefault="005C112B">
      <w:pPr>
        <w:spacing w:line="276" w:lineRule="auto"/>
        <w:ind w:left="-284"/>
        <w:jc w:val="both"/>
        <w:rPr>
          <w:rFonts w:asciiTheme="majorHAnsi" w:hAnsiTheme="majorHAnsi" w:cstheme="majorHAnsi"/>
          <w:sz w:val="22"/>
          <w:szCs w:val="22"/>
          <w:lang w:val="en-GB"/>
        </w:rPr>
      </w:pPr>
    </w:p>
    <w:p w:rsidR="005C112B" w:rsidRDefault="005C112B">
      <w:pPr>
        <w:ind w:right="-483"/>
        <w:rPr>
          <w:rFonts w:asciiTheme="majorHAnsi" w:hAnsiTheme="majorHAnsi" w:cstheme="majorHAnsi"/>
          <w:b/>
          <w:sz w:val="22"/>
          <w:szCs w:val="22"/>
          <w:lang w:val="en-GB"/>
        </w:rPr>
      </w:pPr>
    </w:p>
    <w:p w:rsidR="00F04CED" w:rsidRPr="00F04CED" w:rsidRDefault="00F04CED" w:rsidP="00F04CED">
      <w:pPr>
        <w:ind w:left="-284" w:right="-483"/>
        <w:jc w:val="both"/>
        <w:rPr>
          <w:rFonts w:ascii="Arial" w:eastAsia="Arial" w:hAnsi="Arial" w:cs="Arial"/>
          <w:b/>
          <w:sz w:val="16"/>
          <w:szCs w:val="16"/>
          <w:lang w:val="en-US"/>
        </w:rPr>
      </w:pPr>
      <w:r w:rsidRPr="00F04CED">
        <w:rPr>
          <w:rFonts w:ascii="Arial" w:eastAsia="Arial" w:hAnsi="Arial" w:cs="Arial"/>
          <w:b/>
          <w:sz w:val="16"/>
          <w:szCs w:val="16"/>
          <w:lang w:val="en-US"/>
        </w:rPr>
        <w:t>ABOUT GHELAMCO POLAND</w:t>
      </w:r>
    </w:p>
    <w:p w:rsidR="00F04CED" w:rsidRPr="00F04CED" w:rsidRDefault="00F04CED" w:rsidP="00F04CED">
      <w:pPr>
        <w:ind w:left="-284" w:right="-483"/>
        <w:jc w:val="both"/>
        <w:rPr>
          <w:rFonts w:ascii="Arial" w:eastAsia="Arial" w:hAnsi="Arial" w:cs="Arial"/>
          <w:b/>
          <w:sz w:val="16"/>
          <w:szCs w:val="16"/>
          <w:lang w:val="en-US"/>
        </w:rPr>
      </w:pPr>
    </w:p>
    <w:p w:rsidR="00F04CED" w:rsidRPr="00F04CED" w:rsidRDefault="00F04CED" w:rsidP="00F04CED">
      <w:pPr>
        <w:ind w:left="-284" w:right="-483"/>
        <w:jc w:val="both"/>
        <w:rPr>
          <w:rFonts w:ascii="Arial" w:eastAsia="Arial" w:hAnsi="Arial" w:cs="Arial"/>
          <w:sz w:val="16"/>
          <w:szCs w:val="16"/>
          <w:lang w:val="en-US"/>
        </w:rPr>
      </w:pPr>
      <w:r w:rsidRPr="00F04CED">
        <w:rPr>
          <w:rFonts w:ascii="Arial" w:eastAsia="Arial" w:hAnsi="Arial" w:cs="Arial"/>
          <w:sz w:val="16"/>
          <w:szCs w:val="16"/>
          <w:lang w:val="en-US"/>
        </w:rPr>
        <w:t xml:space="preserve">Ghelamco Poland is a leader in the commercial real estate market in Poland and a pioneer in ESG, innovation and </w:t>
      </w:r>
      <w:proofErr w:type="spellStart"/>
      <w:r w:rsidRPr="00F04CED">
        <w:rPr>
          <w:rFonts w:ascii="Arial" w:eastAsia="Arial" w:hAnsi="Arial" w:cs="Arial"/>
          <w:sz w:val="16"/>
          <w:szCs w:val="16"/>
          <w:lang w:val="en-US"/>
        </w:rPr>
        <w:t>citygenic</w:t>
      </w:r>
      <w:proofErr w:type="spellEnd"/>
      <w:r w:rsidRPr="00F04CED">
        <w:rPr>
          <w:rFonts w:ascii="Arial" w:eastAsia="Arial" w:hAnsi="Arial" w:cs="Arial"/>
          <w:sz w:val="16"/>
          <w:szCs w:val="16"/>
          <w:lang w:val="en-US"/>
        </w:rPr>
        <w:t xml:space="preserve"> projects in the office market. Throughout its 31 years of activity as an investor, developer and general contractor, the company has established its leading position by delivering more than 1,200,000 sqm of first-class office, residential, retail and warehouse space. The sales volume of completed projects exceeds €1.3 billion. The company is part of Ghelamco - one of the largest international developers in Europe, operating in Belgium, France, the UK and Cyprus. In Poland, it carries out its investments in, among others, Warsaw, Krakow, Katowice, </w:t>
      </w:r>
      <w:proofErr w:type="spellStart"/>
      <w:r w:rsidRPr="00F04CED">
        <w:rPr>
          <w:rFonts w:ascii="Arial" w:eastAsia="Arial" w:hAnsi="Arial" w:cs="Arial"/>
          <w:sz w:val="16"/>
          <w:szCs w:val="16"/>
          <w:lang w:val="en-US"/>
        </w:rPr>
        <w:t>Łódź</w:t>
      </w:r>
      <w:proofErr w:type="spellEnd"/>
      <w:r w:rsidRPr="00F04CED">
        <w:rPr>
          <w:rFonts w:ascii="Arial" w:eastAsia="Arial" w:hAnsi="Arial" w:cs="Arial"/>
          <w:sz w:val="16"/>
          <w:szCs w:val="16"/>
          <w:lang w:val="en-US"/>
        </w:rPr>
        <w:t xml:space="preserve"> and </w:t>
      </w:r>
      <w:proofErr w:type="spellStart"/>
      <w:r w:rsidRPr="00F04CED">
        <w:rPr>
          <w:rFonts w:ascii="Arial" w:eastAsia="Arial" w:hAnsi="Arial" w:cs="Arial"/>
          <w:sz w:val="16"/>
          <w:szCs w:val="16"/>
          <w:lang w:val="en-US"/>
        </w:rPr>
        <w:t>Wrocław</w:t>
      </w:r>
      <w:proofErr w:type="spellEnd"/>
      <w:r w:rsidRPr="00F04CED">
        <w:rPr>
          <w:rFonts w:ascii="Arial" w:eastAsia="Arial" w:hAnsi="Arial" w:cs="Arial"/>
          <w:sz w:val="16"/>
          <w:szCs w:val="16"/>
          <w:lang w:val="en-US"/>
        </w:rPr>
        <w:t xml:space="preserve">. </w:t>
      </w:r>
    </w:p>
    <w:p w:rsidR="00F04CED" w:rsidRPr="00F04CED" w:rsidRDefault="00F04CED" w:rsidP="00F04CED">
      <w:pPr>
        <w:ind w:left="-284" w:right="-483"/>
        <w:jc w:val="both"/>
        <w:rPr>
          <w:rFonts w:ascii="Arial" w:eastAsia="Arial" w:hAnsi="Arial" w:cs="Arial"/>
          <w:sz w:val="16"/>
          <w:szCs w:val="16"/>
          <w:lang w:val="en-US"/>
        </w:rPr>
      </w:pPr>
    </w:p>
    <w:p w:rsidR="00F04CED" w:rsidRPr="00F04CED" w:rsidRDefault="00F04CED" w:rsidP="00F04CED">
      <w:pPr>
        <w:ind w:left="-284" w:right="-483"/>
        <w:jc w:val="both"/>
        <w:rPr>
          <w:rFonts w:ascii="Arial" w:eastAsia="Arial" w:hAnsi="Arial" w:cs="Arial"/>
          <w:sz w:val="16"/>
          <w:szCs w:val="16"/>
          <w:lang w:val="en-US"/>
        </w:rPr>
      </w:pPr>
      <w:r w:rsidRPr="00F04CED">
        <w:rPr>
          <w:rFonts w:ascii="Arial" w:eastAsia="Arial" w:hAnsi="Arial" w:cs="Arial"/>
          <w:sz w:val="16"/>
          <w:szCs w:val="16"/>
          <w:lang w:val="en-US"/>
        </w:rPr>
        <w:t xml:space="preserve">Ghelamco has been consistently setting the directions of the Polish real estate market for years. As the first developer in Poland, it certified its office buildings in the prestigious BREEAM system (2010), </w:t>
      </w:r>
      <w:proofErr w:type="spellStart"/>
      <w:r w:rsidRPr="00F04CED">
        <w:rPr>
          <w:rFonts w:ascii="Arial" w:eastAsia="Arial" w:hAnsi="Arial" w:cs="Arial"/>
          <w:sz w:val="16"/>
          <w:szCs w:val="16"/>
          <w:lang w:val="en-US"/>
        </w:rPr>
        <w:t>SmartScore</w:t>
      </w:r>
      <w:proofErr w:type="spellEnd"/>
      <w:r w:rsidRPr="00F04CED">
        <w:rPr>
          <w:rFonts w:ascii="Arial" w:eastAsia="Arial" w:hAnsi="Arial" w:cs="Arial"/>
          <w:sz w:val="16"/>
          <w:szCs w:val="16"/>
          <w:lang w:val="en-US"/>
        </w:rPr>
        <w:t xml:space="preserve"> and </w:t>
      </w:r>
      <w:proofErr w:type="spellStart"/>
      <w:r w:rsidRPr="00F04CED">
        <w:rPr>
          <w:rFonts w:ascii="Arial" w:eastAsia="Arial" w:hAnsi="Arial" w:cs="Arial"/>
          <w:sz w:val="16"/>
          <w:szCs w:val="16"/>
          <w:lang w:val="en-US"/>
        </w:rPr>
        <w:t>WiredScore</w:t>
      </w:r>
      <w:proofErr w:type="spellEnd"/>
      <w:r w:rsidRPr="00F04CED">
        <w:rPr>
          <w:rFonts w:ascii="Arial" w:eastAsia="Arial" w:hAnsi="Arial" w:cs="Arial"/>
          <w:sz w:val="16"/>
          <w:szCs w:val="16"/>
          <w:lang w:val="en-US"/>
        </w:rPr>
        <w:t xml:space="preserve"> (2022), and discovered the office potential of the capital's </w:t>
      </w:r>
      <w:proofErr w:type="spellStart"/>
      <w:r w:rsidRPr="00F04CED">
        <w:rPr>
          <w:rFonts w:ascii="Arial" w:eastAsia="Arial" w:hAnsi="Arial" w:cs="Arial"/>
          <w:sz w:val="16"/>
          <w:szCs w:val="16"/>
          <w:lang w:val="en-US"/>
        </w:rPr>
        <w:t>Wola</w:t>
      </w:r>
      <w:proofErr w:type="spellEnd"/>
      <w:r w:rsidRPr="00F04CED">
        <w:rPr>
          <w:rFonts w:ascii="Arial" w:eastAsia="Arial" w:hAnsi="Arial" w:cs="Arial"/>
          <w:sz w:val="16"/>
          <w:szCs w:val="16"/>
          <w:lang w:val="en-US"/>
        </w:rPr>
        <w:t xml:space="preserve"> district, creating the business </w:t>
      </w:r>
      <w:proofErr w:type="spellStart"/>
      <w:r w:rsidRPr="00F04CED">
        <w:rPr>
          <w:rFonts w:ascii="Arial" w:eastAsia="Arial" w:hAnsi="Arial" w:cs="Arial"/>
          <w:sz w:val="16"/>
          <w:szCs w:val="16"/>
          <w:lang w:val="en-US"/>
        </w:rPr>
        <w:t>centre</w:t>
      </w:r>
      <w:proofErr w:type="spellEnd"/>
      <w:r w:rsidRPr="00F04CED">
        <w:rPr>
          <w:rFonts w:ascii="Arial" w:eastAsia="Arial" w:hAnsi="Arial" w:cs="Arial"/>
          <w:sz w:val="16"/>
          <w:szCs w:val="16"/>
          <w:lang w:val="en-US"/>
        </w:rPr>
        <w:t xml:space="preserve"> of Warsaw in the vicinity of the </w:t>
      </w:r>
      <w:proofErr w:type="spellStart"/>
      <w:r w:rsidRPr="00F04CED">
        <w:rPr>
          <w:rFonts w:ascii="Arial" w:eastAsia="Arial" w:hAnsi="Arial" w:cs="Arial"/>
          <w:sz w:val="16"/>
          <w:szCs w:val="16"/>
          <w:lang w:val="en-US"/>
        </w:rPr>
        <w:t>Daszyńskiego</w:t>
      </w:r>
      <w:proofErr w:type="spellEnd"/>
      <w:r w:rsidRPr="00F04CED">
        <w:rPr>
          <w:rFonts w:ascii="Arial" w:eastAsia="Arial" w:hAnsi="Arial" w:cs="Arial"/>
          <w:sz w:val="16"/>
          <w:szCs w:val="16"/>
          <w:lang w:val="en-US"/>
        </w:rPr>
        <w:t xml:space="preserve"> roundabout. Its flagship investments such as Warsaw Spire, The Warsaw HUB and Warsaw UNIT have introduced a new quality to the Polish office market and shaped the contemporary skyline of the capital. The company is also active in the luxury and residential real estate market, where its most spectacular projects include the </w:t>
      </w:r>
      <w:proofErr w:type="spellStart"/>
      <w:r w:rsidRPr="00F04CED">
        <w:rPr>
          <w:rFonts w:ascii="Arial" w:eastAsia="Arial" w:hAnsi="Arial" w:cs="Arial"/>
          <w:sz w:val="16"/>
          <w:szCs w:val="16"/>
          <w:lang w:val="en-US"/>
        </w:rPr>
        <w:t>revitalisation</w:t>
      </w:r>
      <w:proofErr w:type="spellEnd"/>
      <w:r w:rsidRPr="00F04CED">
        <w:rPr>
          <w:rFonts w:ascii="Arial" w:eastAsia="Arial" w:hAnsi="Arial" w:cs="Arial"/>
          <w:sz w:val="16"/>
          <w:szCs w:val="16"/>
          <w:lang w:val="en-US"/>
        </w:rPr>
        <w:t xml:space="preserve"> of Warsaw's </w:t>
      </w:r>
      <w:proofErr w:type="spellStart"/>
      <w:r w:rsidRPr="00F04CED">
        <w:rPr>
          <w:rFonts w:ascii="Arial" w:eastAsia="Arial" w:hAnsi="Arial" w:cs="Arial"/>
          <w:sz w:val="16"/>
          <w:szCs w:val="16"/>
          <w:lang w:val="en-US"/>
        </w:rPr>
        <w:t>Foksal</w:t>
      </w:r>
      <w:proofErr w:type="spellEnd"/>
      <w:r w:rsidRPr="00F04CED">
        <w:rPr>
          <w:rFonts w:ascii="Arial" w:eastAsia="Arial" w:hAnsi="Arial" w:cs="Arial"/>
          <w:sz w:val="16"/>
          <w:szCs w:val="16"/>
          <w:lang w:val="en-US"/>
        </w:rPr>
        <w:t xml:space="preserve"> 13/15 residences. </w:t>
      </w:r>
    </w:p>
    <w:p w:rsidR="00F04CED" w:rsidRPr="00F04CED" w:rsidRDefault="00F04CED" w:rsidP="00F04CED">
      <w:pPr>
        <w:ind w:left="-284" w:right="-483"/>
        <w:jc w:val="both"/>
        <w:rPr>
          <w:rFonts w:ascii="Arial" w:eastAsia="Arial" w:hAnsi="Arial" w:cs="Arial"/>
          <w:sz w:val="16"/>
          <w:szCs w:val="16"/>
          <w:lang w:val="en-US"/>
        </w:rPr>
      </w:pPr>
    </w:p>
    <w:p w:rsidR="00F04CED" w:rsidRPr="00F04CED" w:rsidRDefault="00F04CED" w:rsidP="00F04CED">
      <w:pPr>
        <w:ind w:left="-284" w:right="-483"/>
        <w:jc w:val="both"/>
        <w:rPr>
          <w:rFonts w:ascii="Arial" w:eastAsia="Arial" w:hAnsi="Arial" w:cs="Arial"/>
          <w:sz w:val="16"/>
          <w:szCs w:val="16"/>
          <w:lang w:val="en-US"/>
        </w:rPr>
      </w:pPr>
      <w:r w:rsidRPr="00F04CED">
        <w:rPr>
          <w:rFonts w:ascii="Arial" w:eastAsia="Arial" w:hAnsi="Arial" w:cs="Arial"/>
          <w:sz w:val="16"/>
          <w:szCs w:val="16"/>
          <w:lang w:val="en-US"/>
        </w:rPr>
        <w:lastRenderedPageBreak/>
        <w:t xml:space="preserve">As an ESG leader, Ghelamco aims to achieve full energy neutrality by 2025. By building its own photovoltaic farms, all of the developer's buildings will be powered by 100% clean energy. Ghelamco views sustainable construction in a broader perspective, actively working to shape urban space. A flagship example of this activity was the construction of </w:t>
      </w:r>
      <w:proofErr w:type="spellStart"/>
      <w:r w:rsidRPr="00F04CED">
        <w:rPr>
          <w:rFonts w:ascii="Arial" w:eastAsia="Arial" w:hAnsi="Arial" w:cs="Arial"/>
          <w:sz w:val="16"/>
          <w:szCs w:val="16"/>
          <w:lang w:val="en-US"/>
        </w:rPr>
        <w:t>plac</w:t>
      </w:r>
      <w:proofErr w:type="spellEnd"/>
      <w:r w:rsidRPr="00F04CED">
        <w:rPr>
          <w:rFonts w:ascii="Arial" w:eastAsia="Arial" w:hAnsi="Arial" w:cs="Arial"/>
          <w:sz w:val="16"/>
          <w:szCs w:val="16"/>
          <w:lang w:val="en-US"/>
        </w:rPr>
        <w:t xml:space="preserve"> Europejski in Warsaw and the establishment of the </w:t>
      </w:r>
      <w:proofErr w:type="spellStart"/>
      <w:r w:rsidRPr="00F04CED">
        <w:rPr>
          <w:rFonts w:ascii="Arial" w:eastAsia="Arial" w:hAnsi="Arial" w:cs="Arial"/>
          <w:sz w:val="16"/>
          <w:szCs w:val="16"/>
          <w:lang w:val="en-US"/>
        </w:rPr>
        <w:t>Sztuka</w:t>
      </w:r>
      <w:proofErr w:type="spellEnd"/>
      <w:r w:rsidRPr="00F04CED">
        <w:rPr>
          <w:rFonts w:ascii="Arial" w:eastAsia="Arial" w:hAnsi="Arial" w:cs="Arial"/>
          <w:sz w:val="16"/>
          <w:szCs w:val="16"/>
          <w:lang w:val="en-US"/>
        </w:rPr>
        <w:t xml:space="preserve"> w </w:t>
      </w:r>
      <w:proofErr w:type="spellStart"/>
      <w:r w:rsidRPr="00F04CED">
        <w:rPr>
          <w:rFonts w:ascii="Arial" w:eastAsia="Arial" w:hAnsi="Arial" w:cs="Arial"/>
          <w:sz w:val="16"/>
          <w:szCs w:val="16"/>
          <w:lang w:val="en-US"/>
        </w:rPr>
        <w:t>Mieście</w:t>
      </w:r>
      <w:proofErr w:type="spellEnd"/>
      <w:r w:rsidRPr="00F04CED">
        <w:rPr>
          <w:rFonts w:ascii="Arial" w:eastAsia="Arial" w:hAnsi="Arial" w:cs="Arial"/>
          <w:sz w:val="16"/>
          <w:szCs w:val="16"/>
          <w:lang w:val="en-US"/>
        </w:rPr>
        <w:t xml:space="preserve"> Foundation, which aims to improve the quality of public space in Polish cities.</w:t>
      </w:r>
    </w:p>
    <w:p w:rsidR="00F04CED" w:rsidRPr="00F04CED" w:rsidRDefault="00F04CED" w:rsidP="00F04CED">
      <w:pPr>
        <w:ind w:left="-284" w:right="-483"/>
        <w:jc w:val="both"/>
        <w:rPr>
          <w:rFonts w:ascii="Arial" w:eastAsia="Arial" w:hAnsi="Arial" w:cs="Arial"/>
          <w:sz w:val="16"/>
          <w:szCs w:val="16"/>
          <w:lang w:val="en-US"/>
        </w:rPr>
      </w:pPr>
    </w:p>
    <w:p w:rsidR="00F04CED" w:rsidRPr="00F04CED" w:rsidRDefault="00F04CED" w:rsidP="00F04CED">
      <w:pPr>
        <w:ind w:left="-284" w:right="-483"/>
        <w:jc w:val="both"/>
        <w:rPr>
          <w:rFonts w:ascii="Arial" w:eastAsia="Arial" w:hAnsi="Arial" w:cs="Arial"/>
          <w:sz w:val="16"/>
          <w:szCs w:val="16"/>
          <w:lang w:val="en-US"/>
        </w:rPr>
      </w:pPr>
      <w:proofErr w:type="spellStart"/>
      <w:r w:rsidRPr="00F04CED">
        <w:rPr>
          <w:rFonts w:ascii="Arial" w:eastAsia="Arial" w:hAnsi="Arial" w:cs="Arial"/>
          <w:sz w:val="16"/>
          <w:szCs w:val="16"/>
          <w:lang w:val="en-US"/>
        </w:rPr>
        <w:t>Ghelamco's</w:t>
      </w:r>
      <w:proofErr w:type="spellEnd"/>
      <w:r w:rsidRPr="00F04CED">
        <w:rPr>
          <w:rFonts w:ascii="Arial" w:eastAsia="Arial" w:hAnsi="Arial" w:cs="Arial"/>
          <w:sz w:val="16"/>
          <w:szCs w:val="16"/>
          <w:lang w:val="en-US"/>
        </w:rPr>
        <w:t xml:space="preserve"> achievements have been </w:t>
      </w:r>
      <w:proofErr w:type="spellStart"/>
      <w:r w:rsidRPr="00F04CED">
        <w:rPr>
          <w:rFonts w:ascii="Arial" w:eastAsia="Arial" w:hAnsi="Arial" w:cs="Arial"/>
          <w:sz w:val="16"/>
          <w:szCs w:val="16"/>
          <w:lang w:val="en-US"/>
        </w:rPr>
        <w:t>recognised</w:t>
      </w:r>
      <w:proofErr w:type="spellEnd"/>
      <w:r w:rsidRPr="00F04CED">
        <w:rPr>
          <w:rFonts w:ascii="Arial" w:eastAsia="Arial" w:hAnsi="Arial" w:cs="Arial"/>
          <w:sz w:val="16"/>
          <w:szCs w:val="16"/>
          <w:lang w:val="en-US"/>
        </w:rPr>
        <w:t xml:space="preserve"> with a number of national and international awards, including the Developer of the Year title seventeen times and the MIPIM Awards statuette for Warsaw Spire as the best office building in the world.</w:t>
      </w:r>
    </w:p>
    <w:p w:rsidR="005C112B" w:rsidRPr="00F04CED" w:rsidRDefault="001B0CDD">
      <w:pPr>
        <w:ind w:left="-284" w:right="-483"/>
        <w:jc w:val="both"/>
      </w:pPr>
      <w:r w:rsidRPr="00F04CED">
        <w:rPr>
          <w:rFonts w:ascii="Arial" w:eastAsia="Arial" w:hAnsi="Arial" w:cs="Arial"/>
          <w:sz w:val="16"/>
          <w:szCs w:val="16"/>
        </w:rPr>
        <w:t>.</w:t>
      </w:r>
    </w:p>
    <w:sectPr w:rsidR="005C112B" w:rsidRPr="00F04CED">
      <w:headerReference w:type="default" r:id="rId8"/>
      <w:footerReference w:type="even" r:id="rId9"/>
      <w:footerReference w:type="default" r:id="rId10"/>
      <w:footerReference w:type="first" r:id="rId11"/>
      <w:pgSz w:w="11906" w:h="16838"/>
      <w:pgMar w:top="3119" w:right="1797" w:bottom="1985" w:left="1797" w:header="0" w:footer="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CDD" w:rsidRDefault="001B0CDD">
      <w:r>
        <w:separator/>
      </w:r>
    </w:p>
  </w:endnote>
  <w:endnote w:type="continuationSeparator" w:id="0">
    <w:p w:rsidR="001B0CDD" w:rsidRDefault="001B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roman"/>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2B" w:rsidRDefault="001B0CDD">
    <w:pPr>
      <w:tabs>
        <w:tab w:val="center" w:pos="4320"/>
        <w:tab w:val="right" w:pos="8640"/>
      </w:tabs>
      <w:rPr>
        <w:color w:val="000000"/>
      </w:rPr>
    </w:pPr>
    <w:r>
      <w:rPr>
        <w:noProof/>
        <w:color w:val="000000"/>
        <w:lang w:eastAsia="pl-PL"/>
      </w:rPr>
      <mc:AlternateContent>
        <mc:Choice Requires="wps">
          <w:drawing>
            <wp:anchor distT="0" distB="0" distL="0" distR="0" simplePos="0" relativeHeight="251661824" behindDoc="1" locked="0" layoutInCell="0" allowOverlap="1" wp14:anchorId="14B8163C">
              <wp:simplePos x="0" y="0"/>
              <wp:positionH relativeFrom="column">
                <wp:posOffset>0</wp:posOffset>
              </wp:positionH>
              <wp:positionV relativeFrom="paragraph">
                <wp:posOffset>635</wp:posOffset>
              </wp:positionV>
              <wp:extent cx="453390" cy="453390"/>
              <wp:effectExtent l="0" t="0" r="0" b="0"/>
              <wp:wrapSquare wrapText="bothSides"/>
              <wp:docPr id="4" name="Rectangle 22" descr="Business"/>
              <wp:cNvGraphicFramePr/>
              <a:graphic xmlns:a="http://schemas.openxmlformats.org/drawingml/2006/main">
                <a:graphicData uri="http://schemas.microsoft.com/office/word/2010/wordprocessingShape">
                  <wps:wsp>
                    <wps:cNvSpPr/>
                    <wps:spPr>
                      <a:xfrm>
                        <a:off x="0" y="0"/>
                        <a:ext cx="453240" cy="453240"/>
                      </a:xfrm>
                      <a:prstGeom prst="rect">
                        <a:avLst/>
                      </a:prstGeom>
                      <a:noFill/>
                      <a:ln w="0">
                        <a:noFill/>
                      </a:ln>
                    </wps:spPr>
                    <wps:style>
                      <a:lnRef idx="0">
                        <a:scrgbClr r="0" g="0" b="0"/>
                      </a:lnRef>
                      <a:fillRef idx="0">
                        <a:scrgbClr r="0" g="0" b="0"/>
                      </a:fillRef>
                      <a:effectRef idx="0">
                        <a:scrgbClr r="0" g="0" b="0"/>
                      </a:effectRef>
                      <a:fontRef idx="minor"/>
                    </wps:style>
                    <wps:txbx>
                      <w:txbxContent>
                        <w:p w:rsidR="005C112B" w:rsidRDefault="001B0CDD">
                          <w:pPr>
                            <w:pStyle w:val="FrameContents"/>
                          </w:pPr>
                          <w:r>
                            <w:rPr>
                              <w:rFonts w:ascii="Calibri" w:eastAsia="Calibri" w:hAnsi="Calibri" w:cs="Calibri"/>
                              <w:color w:val="0078D7"/>
                              <w:sz w:val="18"/>
                            </w:rPr>
                            <w:t>Business</w:t>
                          </w:r>
                        </w:p>
                      </w:txbxContent>
                    </wps:txbx>
                    <wps:bodyPr lIns="63360" tIns="0" rIns="0" bIns="0" anchor="t">
                      <a:noAutofit/>
                    </wps:bodyPr>
                  </wps:wsp>
                </a:graphicData>
              </a:graphic>
            </wp:anchor>
          </w:drawing>
        </mc:Choice>
        <mc:Fallback>
          <w:pict>
            <v:rect w14:anchorId="14B8163C" id="Rectangle 22" o:spid="_x0000_s1027" alt="Business" style="position:absolute;margin-left:0;margin-top:.05pt;width:35.7pt;height:35.7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" o:allowincell="f" filled="f" stroked="f" strokeweight="0">
              <v:textbox inset="1.76mm,0,0,0">
                <w:txbxContent>
                  <w:p w:rsidR="005C112B" w:rsidRDefault="001B0CDD">
                    <w:pPr>
                      <w:pStyle w:val="FrameContents"/>
                    </w:pPr>
                    <w:r>
                      <w:rPr>
                        <w:rFonts w:ascii="Calibri" w:eastAsia="Calibri" w:hAnsi="Calibri" w:cs="Calibri"/>
                        <w:color w:val="0078D7"/>
                        <w:sz w:val="18"/>
                      </w:rPr>
                      <w:t>Business</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2B" w:rsidRDefault="001B0CDD">
    <w:pPr>
      <w:tabs>
        <w:tab w:val="center" w:pos="4320"/>
        <w:tab w:val="right" w:pos="8640"/>
      </w:tabs>
      <w:ind w:left="-1797"/>
      <w:rPr>
        <w:color w:val="000000"/>
      </w:rPr>
    </w:pPr>
    <w:r>
      <w:rPr>
        <w:noProof/>
        <w:color w:val="000000"/>
        <w:lang w:eastAsia="pl-PL"/>
      </w:rPr>
      <mc:AlternateContent>
        <mc:Choice Requires="wps">
          <w:drawing>
            <wp:anchor distT="0" distB="0" distL="0" distR="0" simplePos="0" relativeHeight="251653632" behindDoc="1" locked="0" layoutInCell="0" allowOverlap="1" wp14:anchorId="4513936A">
              <wp:simplePos x="0" y="0"/>
              <wp:positionH relativeFrom="column">
                <wp:posOffset>-419100</wp:posOffset>
              </wp:positionH>
              <wp:positionV relativeFrom="paragraph">
                <wp:posOffset>-1003300</wp:posOffset>
              </wp:positionV>
              <wp:extent cx="1304925" cy="1038225"/>
              <wp:effectExtent l="0" t="0" r="0" b="0"/>
              <wp:wrapNone/>
              <wp:docPr id="6" name="Rectangle 19"/>
              <wp:cNvGraphicFramePr/>
              <a:graphic xmlns:a="http://schemas.openxmlformats.org/drawingml/2006/main">
                <a:graphicData uri="http://schemas.microsoft.com/office/word/2010/wordprocessingShape">
                  <wps:wsp>
                    <wps:cNvSpPr/>
                    <wps:spPr>
                      <a:xfrm>
                        <a:off x="0" y="0"/>
                        <a:ext cx="1305000" cy="1038240"/>
                      </a:xfrm>
                      <a:prstGeom prst="rect">
                        <a:avLst/>
                      </a:prstGeom>
                      <a:noFill/>
                      <a:ln w="0">
                        <a:noFill/>
                      </a:ln>
                    </wps:spPr>
                    <wps:style>
                      <a:lnRef idx="0">
                        <a:scrgbClr r="0" g="0" b="0"/>
                      </a:lnRef>
                      <a:fillRef idx="0">
                        <a:scrgbClr r="0" g="0" b="0"/>
                      </a:fillRef>
                      <a:effectRef idx="0">
                        <a:scrgbClr r="0" g="0" b="0"/>
                      </a:effectRef>
                      <a:fontRef idx="minor"/>
                    </wps:style>
                    <wps:txbx>
                      <w:txbxContent>
                        <w:p w:rsidR="005C112B" w:rsidRDefault="001B0CDD">
                          <w:pPr>
                            <w:pStyle w:val="FrameContents"/>
                            <w:spacing w:line="264" w:lineRule="auto"/>
                            <w:jc w:val="right"/>
                          </w:pPr>
                          <w:r>
                            <w:rPr>
                              <w:rFonts w:ascii="Arial" w:eastAsia="Arial" w:hAnsi="Arial" w:cs="Arial"/>
                              <w:b/>
                              <w:color w:val="000000"/>
                              <w:sz w:val="16"/>
                            </w:rPr>
                            <w:t>Ghelamco Poland</w:t>
                          </w:r>
                        </w:p>
                        <w:p w:rsidR="005C112B" w:rsidRDefault="001B0CDD">
                          <w:pPr>
                            <w:pStyle w:val="FrameContents"/>
                            <w:spacing w:line="264" w:lineRule="auto"/>
                            <w:jc w:val="right"/>
                          </w:pPr>
                          <w:r>
                            <w:rPr>
                              <w:rFonts w:ascii="Arial" w:eastAsia="Arial" w:hAnsi="Arial" w:cs="Arial"/>
                              <w:b/>
                              <w:color w:val="000000"/>
                              <w:sz w:val="16"/>
                            </w:rPr>
                            <w:t xml:space="preserve"> </w:t>
                          </w:r>
                        </w:p>
                        <w:p w:rsidR="005C112B" w:rsidRDefault="001B0CDD">
                          <w:pPr>
                            <w:pStyle w:val="FrameContents"/>
                            <w:spacing w:line="264" w:lineRule="auto"/>
                            <w:jc w:val="right"/>
                          </w:pPr>
                          <w:r>
                            <w:rPr>
                              <w:rFonts w:ascii="Arial" w:eastAsia="Arial" w:hAnsi="Arial" w:cs="Arial"/>
                              <w:color w:val="000000"/>
                              <w:sz w:val="16"/>
                            </w:rPr>
                            <w:t>Plac Europejski 1</w:t>
                          </w:r>
                        </w:p>
                        <w:p w:rsidR="005C112B" w:rsidRDefault="001B0CDD">
                          <w:pPr>
                            <w:pStyle w:val="FrameContents"/>
                            <w:spacing w:line="264" w:lineRule="auto"/>
                            <w:jc w:val="right"/>
                          </w:pPr>
                          <w:r>
                            <w:rPr>
                              <w:rFonts w:ascii="Arial" w:eastAsia="Arial" w:hAnsi="Arial" w:cs="Arial"/>
                              <w:color w:val="000000"/>
                              <w:sz w:val="16"/>
                            </w:rPr>
                            <w:t xml:space="preserve">Warsaw </w:t>
                          </w:r>
                          <w:proofErr w:type="spellStart"/>
                          <w:r>
                            <w:rPr>
                              <w:rFonts w:ascii="Arial" w:eastAsia="Arial" w:hAnsi="Arial" w:cs="Arial"/>
                              <w:color w:val="000000"/>
                              <w:sz w:val="16"/>
                            </w:rPr>
                            <w:t>Spire</w:t>
                          </w:r>
                          <w:proofErr w:type="spellEnd"/>
                          <w:r>
                            <w:rPr>
                              <w:rFonts w:ascii="Arial" w:eastAsia="Arial" w:hAnsi="Arial" w:cs="Arial"/>
                              <w:color w:val="000000"/>
                              <w:sz w:val="16"/>
                            </w:rPr>
                            <w:t>, 41p.</w:t>
                          </w:r>
                        </w:p>
                        <w:p w:rsidR="005C112B" w:rsidRDefault="001B0CDD">
                          <w:pPr>
                            <w:pStyle w:val="FrameContents"/>
                            <w:spacing w:line="264" w:lineRule="auto"/>
                            <w:jc w:val="right"/>
                          </w:pPr>
                          <w:r>
                            <w:rPr>
                              <w:rFonts w:ascii="Arial" w:eastAsia="Arial" w:hAnsi="Arial" w:cs="Arial"/>
                              <w:color w:val="000000"/>
                              <w:sz w:val="16"/>
                            </w:rPr>
                            <w:t>00-844 Warszawa</w:t>
                          </w:r>
                        </w:p>
                        <w:p w:rsidR="005C112B" w:rsidRDefault="001B0CDD">
                          <w:pPr>
                            <w:pStyle w:val="FrameContents"/>
                            <w:spacing w:line="264" w:lineRule="auto"/>
                            <w:jc w:val="right"/>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rsidR="005C112B" w:rsidRDefault="001B0CDD">
                          <w:pPr>
                            <w:pStyle w:val="FrameContents"/>
                            <w:spacing w:line="264" w:lineRule="auto"/>
                            <w:jc w:val="right"/>
                          </w:pPr>
                          <w:r>
                            <w:rPr>
                              <w:rFonts w:ascii="Arial" w:eastAsia="Arial" w:hAnsi="Arial" w:cs="Arial"/>
                              <w:color w:val="000000"/>
                              <w:sz w:val="16"/>
                            </w:rPr>
                            <w:t>www.ghelamco.com</w:t>
                          </w:r>
                        </w:p>
                      </w:txbxContent>
                    </wps:txbx>
                    <wps:bodyPr anchor="ctr">
                      <a:noAutofit/>
                    </wps:bodyPr>
                  </wps:wsp>
                </a:graphicData>
              </a:graphic>
            </wp:anchor>
          </w:drawing>
        </mc:Choice>
        <mc:Fallback>
          <w:pict>
            <v:rect w14:anchorId="4513936A" id="Rectangle 19" o:spid="_x0000_s1028" style="position:absolute;left:0;text-align:left;margin-left:-33pt;margin-top:-79pt;width:102.75pt;height:81.75pt;z-index:-2516628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" o:allowincell="f" filled="f" stroked="f" strokeweight="0">
              <v:textbox>
                <w:txbxContent>
                  <w:p w:rsidR="005C112B" w:rsidRDefault="001B0CDD">
                    <w:pPr>
                      <w:pStyle w:val="FrameContents"/>
                      <w:spacing w:line="264" w:lineRule="auto"/>
                      <w:jc w:val="right"/>
                    </w:pPr>
                    <w:r>
                      <w:rPr>
                        <w:rFonts w:ascii="Arial" w:eastAsia="Arial" w:hAnsi="Arial" w:cs="Arial"/>
                        <w:b/>
                        <w:color w:val="000000"/>
                        <w:sz w:val="16"/>
                      </w:rPr>
                      <w:t>Ghelamco Poland</w:t>
                    </w:r>
                  </w:p>
                  <w:p w:rsidR="005C112B" w:rsidRDefault="001B0CDD">
                    <w:pPr>
                      <w:pStyle w:val="FrameContents"/>
                      <w:spacing w:line="264" w:lineRule="auto"/>
                      <w:jc w:val="right"/>
                    </w:pPr>
                    <w:r>
                      <w:rPr>
                        <w:rFonts w:ascii="Arial" w:eastAsia="Arial" w:hAnsi="Arial" w:cs="Arial"/>
                        <w:b/>
                        <w:color w:val="000000"/>
                        <w:sz w:val="16"/>
                      </w:rPr>
                      <w:t xml:space="preserve"> </w:t>
                    </w:r>
                  </w:p>
                  <w:p w:rsidR="005C112B" w:rsidRDefault="001B0CDD">
                    <w:pPr>
                      <w:pStyle w:val="FrameContents"/>
                      <w:spacing w:line="264" w:lineRule="auto"/>
                      <w:jc w:val="right"/>
                    </w:pPr>
                    <w:r>
                      <w:rPr>
                        <w:rFonts w:ascii="Arial" w:eastAsia="Arial" w:hAnsi="Arial" w:cs="Arial"/>
                        <w:color w:val="000000"/>
                        <w:sz w:val="16"/>
                      </w:rPr>
                      <w:t>Plac Europejski 1</w:t>
                    </w:r>
                  </w:p>
                  <w:p w:rsidR="005C112B" w:rsidRDefault="001B0CDD">
                    <w:pPr>
                      <w:pStyle w:val="FrameContents"/>
                      <w:spacing w:line="264" w:lineRule="auto"/>
                      <w:jc w:val="right"/>
                    </w:pPr>
                    <w:r>
                      <w:rPr>
                        <w:rFonts w:ascii="Arial" w:eastAsia="Arial" w:hAnsi="Arial" w:cs="Arial"/>
                        <w:color w:val="000000"/>
                        <w:sz w:val="16"/>
                      </w:rPr>
                      <w:t xml:space="preserve">Warsaw </w:t>
                    </w:r>
                    <w:proofErr w:type="spellStart"/>
                    <w:r>
                      <w:rPr>
                        <w:rFonts w:ascii="Arial" w:eastAsia="Arial" w:hAnsi="Arial" w:cs="Arial"/>
                        <w:color w:val="000000"/>
                        <w:sz w:val="16"/>
                      </w:rPr>
                      <w:t>Spire</w:t>
                    </w:r>
                    <w:proofErr w:type="spellEnd"/>
                    <w:r>
                      <w:rPr>
                        <w:rFonts w:ascii="Arial" w:eastAsia="Arial" w:hAnsi="Arial" w:cs="Arial"/>
                        <w:color w:val="000000"/>
                        <w:sz w:val="16"/>
                      </w:rPr>
                      <w:t>, 41p.</w:t>
                    </w:r>
                  </w:p>
                  <w:p w:rsidR="005C112B" w:rsidRDefault="001B0CDD">
                    <w:pPr>
                      <w:pStyle w:val="FrameContents"/>
                      <w:spacing w:line="264" w:lineRule="auto"/>
                      <w:jc w:val="right"/>
                    </w:pPr>
                    <w:r>
                      <w:rPr>
                        <w:rFonts w:ascii="Arial" w:eastAsia="Arial" w:hAnsi="Arial" w:cs="Arial"/>
                        <w:color w:val="000000"/>
                        <w:sz w:val="16"/>
                      </w:rPr>
                      <w:t>00-844 Warszawa</w:t>
                    </w:r>
                  </w:p>
                  <w:p w:rsidR="005C112B" w:rsidRDefault="001B0CDD">
                    <w:pPr>
                      <w:pStyle w:val="FrameContents"/>
                      <w:spacing w:line="264" w:lineRule="auto"/>
                      <w:jc w:val="right"/>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rsidR="005C112B" w:rsidRDefault="001B0CDD">
                    <w:pPr>
                      <w:pStyle w:val="FrameContents"/>
                      <w:spacing w:line="264" w:lineRule="auto"/>
                      <w:jc w:val="right"/>
                    </w:pPr>
                    <w:r>
                      <w:rPr>
                        <w:rFonts w:ascii="Arial" w:eastAsia="Arial" w:hAnsi="Arial" w:cs="Arial"/>
                        <w:color w:val="000000"/>
                        <w:sz w:val="16"/>
                      </w:rPr>
                      <w:t>www.ghelamco.com</w:t>
                    </w:r>
                  </w:p>
                </w:txbxContent>
              </v:textbox>
            </v:rect>
          </w:pict>
        </mc:Fallback>
      </mc:AlternateContent>
    </w:r>
    <w:r>
      <w:rPr>
        <w:noProof/>
        <w:color w:val="000000"/>
        <w:lang w:eastAsia="pl-PL"/>
      </w:rPr>
      <mc:AlternateContent>
        <mc:Choice Requires="wps">
          <w:drawing>
            <wp:anchor distT="0" distB="0" distL="0" distR="0" simplePos="0" relativeHeight="251655680" behindDoc="1" locked="0" layoutInCell="0" allowOverlap="1" wp14:anchorId="168E510A">
              <wp:simplePos x="0" y="0"/>
              <wp:positionH relativeFrom="column">
                <wp:posOffset>939800</wp:posOffset>
              </wp:positionH>
              <wp:positionV relativeFrom="paragraph">
                <wp:posOffset>-1028700</wp:posOffset>
              </wp:positionV>
              <wp:extent cx="635" cy="3310255"/>
              <wp:effectExtent l="6985" t="6985" r="6985" b="6985"/>
              <wp:wrapNone/>
              <wp:docPr id="8" name="Straight Arrow Connector 20"/>
              <wp:cNvGraphicFramePr/>
              <a:graphic xmlns:a="http://schemas.openxmlformats.org/drawingml/2006/main">
                <a:graphicData uri="http://schemas.microsoft.com/office/word/2010/wordprocessingShape">
                  <wps:wsp>
                    <wps:cNvCnPr/>
                    <wps:spPr>
                      <a:xfrm>
                        <a:off x="0" y="0"/>
                        <a:ext cx="720" cy="3310200"/>
                      </a:xfrm>
                      <a:prstGeom prst="straightConnector1">
                        <a:avLst/>
                      </a:pr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02354D36" id="_x0000_t32" coordsize="21600,21600" o:spt="32" o:oned="t" path="m,l21600,21600e" filled="f">
              <v:path arrowok="t" fillok="f" o:connecttype="none"/>
              <o:lock v:ext="edit" shapetype="t"/>
            </v:shapetype>
            <v:shape id="Straight Arrow Connector 20" o:spid="_x0000_s1026" type="#_x0000_t32" style="position:absolute;margin-left:74pt;margin-top:-81pt;width:.05pt;height:260.65pt;z-index:-2516608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" o:allowincell="f" strokeweight="1pt"/>
          </w:pict>
        </mc:Fallback>
      </mc:AlternateContent>
    </w:r>
    <w:r>
      <w:rPr>
        <w:noProof/>
        <w:color w:val="000000"/>
        <w:lang w:eastAsia="pl-PL"/>
      </w:rPr>
      <mc:AlternateContent>
        <mc:Choice Requires="wps">
          <w:drawing>
            <wp:anchor distT="0" distB="5715" distL="0" distR="3810" simplePos="0" relativeHeight="251657728" behindDoc="1" locked="0" layoutInCell="0" allowOverlap="1" wp14:anchorId="438F4A3D">
              <wp:simplePos x="0" y="0"/>
              <wp:positionH relativeFrom="column">
                <wp:posOffset>1104900</wp:posOffset>
              </wp:positionH>
              <wp:positionV relativeFrom="paragraph">
                <wp:posOffset>-1012825</wp:posOffset>
              </wp:positionV>
              <wp:extent cx="3310255" cy="1175385"/>
              <wp:effectExtent l="635" t="0" r="0" b="0"/>
              <wp:wrapNone/>
              <wp:docPr id="9" name="Rectangle 21"/>
              <wp:cNvGraphicFramePr/>
              <a:graphic xmlns:a="http://schemas.openxmlformats.org/drawingml/2006/main">
                <a:graphicData uri="http://schemas.microsoft.com/office/word/2010/wordprocessingShape">
                  <wps:wsp>
                    <wps:cNvSpPr/>
                    <wps:spPr>
                      <a:xfrm>
                        <a:off x="0" y="0"/>
                        <a:ext cx="3310200" cy="1175400"/>
                      </a:xfrm>
                      <a:prstGeom prst="rect">
                        <a:avLst/>
                      </a:prstGeom>
                      <a:noFill/>
                      <a:ln w="0">
                        <a:noFill/>
                      </a:ln>
                    </wps:spPr>
                    <wps:style>
                      <a:lnRef idx="0">
                        <a:scrgbClr r="0" g="0" b="0"/>
                      </a:lnRef>
                      <a:fillRef idx="0">
                        <a:scrgbClr r="0" g="0" b="0"/>
                      </a:fillRef>
                      <a:effectRef idx="0">
                        <a:scrgbClr r="0" g="0" b="0"/>
                      </a:effectRef>
                      <a:fontRef idx="minor"/>
                    </wps:style>
                    <wps:txbx>
                      <w:txbxContent>
                        <w:p w:rsidR="005C112B" w:rsidRDefault="001B0CDD">
                          <w:pPr>
                            <w:pStyle w:val="FrameContents"/>
                            <w:spacing w:line="288" w:lineRule="auto"/>
                            <w:rPr>
                              <w:lang w:val="en-US"/>
                            </w:rPr>
                          </w:pPr>
                          <w:r>
                            <w:rPr>
                              <w:rFonts w:ascii="Arial" w:eastAsia="Arial" w:hAnsi="Arial" w:cs="Arial"/>
                              <w:b/>
                              <w:color w:val="000000"/>
                              <w:sz w:val="16"/>
                              <w:lang w:val="en-US"/>
                            </w:rPr>
                            <w:t>media information:</w:t>
                          </w:r>
                          <w:r>
                            <w:rPr>
                              <w:rFonts w:ascii="Arial" w:eastAsia="Arial" w:hAnsi="Arial" w:cs="Arial"/>
                              <w:b/>
                              <w:color w:val="000000"/>
                              <w:sz w:val="16"/>
                              <w:lang w:val="en-US"/>
                            </w:rPr>
                            <w:br/>
                          </w:r>
                        </w:p>
                        <w:p w:rsidR="005C112B" w:rsidRDefault="001B0CDD">
                          <w:pPr>
                            <w:pStyle w:val="FrameContents"/>
                            <w:spacing w:line="288" w:lineRule="auto"/>
                            <w:rPr>
                              <w:lang w:val="en-US"/>
                            </w:rPr>
                          </w:pPr>
                          <w:r>
                            <w:rPr>
                              <w:rFonts w:ascii="Arial" w:eastAsia="Arial" w:hAnsi="Arial" w:cs="Arial"/>
                              <w:b/>
                              <w:color w:val="000000"/>
                              <w:sz w:val="16"/>
                              <w:lang w:val="en-US"/>
                            </w:rPr>
                            <w:t>Rafał Roguski</w:t>
                          </w:r>
                          <w:r>
                            <w:rPr>
                              <w:rFonts w:ascii="Arial" w:eastAsia="Arial" w:hAnsi="Arial" w:cs="Arial"/>
                              <w:color w:val="000000"/>
                              <w:sz w:val="16"/>
                              <w:lang w:val="en-US"/>
                            </w:rPr>
                            <w:t>, Senior Account Executive, Partner of Promotion</w:t>
                          </w:r>
                        </w:p>
                        <w:p w:rsidR="005C112B" w:rsidRDefault="001B0CDD">
                          <w:pPr>
                            <w:pStyle w:val="FrameContents"/>
                            <w:spacing w:line="288" w:lineRule="auto"/>
                            <w:rPr>
                              <w:lang w:val="fr-FR"/>
                            </w:rPr>
                          </w:pPr>
                          <w:r>
                            <w:rPr>
                              <w:rFonts w:ascii="Arial" w:eastAsia="Arial" w:hAnsi="Arial" w:cs="Arial"/>
                              <w:color w:val="000000"/>
                              <w:sz w:val="16"/>
                              <w:lang w:val="fr-FR"/>
                            </w:rPr>
                            <w:t>e-mail: r.roguski@partnersi.com.pl, tel. 22 858 74 58 w. 73 ; 510 726 215</w:t>
                          </w:r>
                        </w:p>
                        <w:p w:rsidR="005C112B" w:rsidRDefault="005C112B">
                          <w:pPr>
                            <w:pStyle w:val="FrameContents"/>
                            <w:spacing w:line="288" w:lineRule="auto"/>
                            <w:rPr>
                              <w:lang w:val="fr-FR"/>
                            </w:rPr>
                          </w:pPr>
                        </w:p>
                        <w:p w:rsidR="005C112B" w:rsidRDefault="001B0CDD">
                          <w:pPr>
                            <w:pStyle w:val="FrameContents"/>
                            <w:spacing w:line="288" w:lineRule="auto"/>
                            <w:rPr>
                              <w:lang w:val="fr-FR"/>
                            </w:rPr>
                          </w:pPr>
                          <w:r>
                            <w:rPr>
                              <w:rFonts w:ascii="Arial" w:eastAsia="Arial" w:hAnsi="Arial" w:cs="Arial"/>
                              <w:b/>
                              <w:color w:val="000000"/>
                              <w:sz w:val="16"/>
                              <w:lang w:val="fr-FR"/>
                            </w:rPr>
                            <w:t>Michał Nitychoruk</w:t>
                          </w:r>
                          <w:r>
                            <w:rPr>
                              <w:rFonts w:ascii="Arial" w:eastAsia="Arial" w:hAnsi="Arial" w:cs="Arial"/>
                              <w:color w:val="000000"/>
                              <w:sz w:val="16"/>
                              <w:lang w:val="fr-FR"/>
                            </w:rPr>
                            <w:t>, Communication Manager, Ghelamco Poland</w:t>
                          </w:r>
                        </w:p>
                        <w:p w:rsidR="005C112B" w:rsidRDefault="001B0CDD">
                          <w:pPr>
                            <w:pStyle w:val="FrameContents"/>
                            <w:rPr>
                              <w:lang w:val="fr-FR"/>
                            </w:rPr>
                          </w:pPr>
                          <w:r>
                            <w:rPr>
                              <w:rFonts w:ascii="Arial" w:eastAsia="Arial" w:hAnsi="Arial" w:cs="Arial"/>
                              <w:color w:val="000000"/>
                              <w:sz w:val="16"/>
                              <w:lang w:val="fr-FR"/>
                            </w:rPr>
                            <w:t>e-mail: michal.nitychoruk@ghelamco.com, tel. 600 210 304</w:t>
                          </w:r>
                        </w:p>
                      </w:txbxContent>
                    </wps:txbx>
                    <wps:bodyPr lIns="0" tIns="0" rIns="0" bIns="0" anchor="t">
                      <a:noAutofit/>
                    </wps:bodyPr>
                  </wps:wsp>
                </a:graphicData>
              </a:graphic>
            </wp:anchor>
          </w:drawing>
        </mc:Choice>
        <mc:Fallback>
          <w:pict>
            <v:rect w14:anchorId="438F4A3D" id="Rectangle 21" o:spid="_x0000_s1029" style="position:absolute;left:0;text-align:left;margin-left:87pt;margin-top:-79.75pt;width:260.65pt;height:92.55pt;z-index:-251658752;visibility:visible;mso-wrap-style:square;mso-wrap-distance-left:0;mso-wrap-distance-top:0;mso-wrap-distance-right:.3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" o:allowincell="f" filled="f" stroked="f" strokeweight="0">
              <v:textbox inset="0,0,0,0">
                <w:txbxContent>
                  <w:p w:rsidR="005C112B" w:rsidRDefault="001B0CDD">
                    <w:pPr>
                      <w:pStyle w:val="FrameContents"/>
                      <w:spacing w:line="288" w:lineRule="auto"/>
                      <w:rPr>
                        <w:lang w:val="en-US"/>
                      </w:rPr>
                    </w:pPr>
                    <w:r>
                      <w:rPr>
                        <w:rFonts w:ascii="Arial" w:eastAsia="Arial" w:hAnsi="Arial" w:cs="Arial"/>
                        <w:b/>
                        <w:color w:val="000000"/>
                        <w:sz w:val="16"/>
                        <w:lang w:val="en-US"/>
                      </w:rPr>
                      <w:t>media information:</w:t>
                    </w:r>
                    <w:r>
                      <w:rPr>
                        <w:rFonts w:ascii="Arial" w:eastAsia="Arial" w:hAnsi="Arial" w:cs="Arial"/>
                        <w:b/>
                        <w:color w:val="000000"/>
                        <w:sz w:val="16"/>
                        <w:lang w:val="en-US"/>
                      </w:rPr>
                      <w:br/>
                    </w:r>
                  </w:p>
                  <w:p w:rsidR="005C112B" w:rsidRDefault="001B0CDD">
                    <w:pPr>
                      <w:pStyle w:val="FrameContents"/>
                      <w:spacing w:line="288" w:lineRule="auto"/>
                      <w:rPr>
                        <w:lang w:val="en-US"/>
                      </w:rPr>
                    </w:pPr>
                    <w:r>
                      <w:rPr>
                        <w:rFonts w:ascii="Arial" w:eastAsia="Arial" w:hAnsi="Arial" w:cs="Arial"/>
                        <w:b/>
                        <w:color w:val="000000"/>
                        <w:sz w:val="16"/>
                        <w:lang w:val="en-US"/>
                      </w:rPr>
                      <w:t>Rafał Roguski</w:t>
                    </w:r>
                    <w:r>
                      <w:rPr>
                        <w:rFonts w:ascii="Arial" w:eastAsia="Arial" w:hAnsi="Arial" w:cs="Arial"/>
                        <w:color w:val="000000"/>
                        <w:sz w:val="16"/>
                        <w:lang w:val="en-US"/>
                      </w:rPr>
                      <w:t>, Senior Account Executive, Partner of Promotion</w:t>
                    </w:r>
                  </w:p>
                  <w:p w:rsidR="005C112B" w:rsidRDefault="001B0CDD">
                    <w:pPr>
                      <w:pStyle w:val="FrameContents"/>
                      <w:spacing w:line="288" w:lineRule="auto"/>
                      <w:rPr>
                        <w:lang w:val="fr-FR"/>
                      </w:rPr>
                    </w:pPr>
                    <w:r>
                      <w:rPr>
                        <w:rFonts w:ascii="Arial" w:eastAsia="Arial" w:hAnsi="Arial" w:cs="Arial"/>
                        <w:color w:val="000000"/>
                        <w:sz w:val="16"/>
                        <w:lang w:val="fr-FR"/>
                      </w:rPr>
                      <w:t>e-mail: r.roguski@partnersi.com.pl, tel. 22 858 74 58 w. 73 ; 510 726 215</w:t>
                    </w:r>
                  </w:p>
                  <w:p w:rsidR="005C112B" w:rsidRDefault="005C112B">
                    <w:pPr>
                      <w:pStyle w:val="FrameContents"/>
                      <w:spacing w:line="288" w:lineRule="auto"/>
                      <w:rPr>
                        <w:lang w:val="fr-FR"/>
                      </w:rPr>
                    </w:pPr>
                  </w:p>
                  <w:p w:rsidR="005C112B" w:rsidRDefault="001B0CDD">
                    <w:pPr>
                      <w:pStyle w:val="FrameContents"/>
                      <w:spacing w:line="288" w:lineRule="auto"/>
                      <w:rPr>
                        <w:lang w:val="fr-FR"/>
                      </w:rPr>
                    </w:pPr>
                    <w:r>
                      <w:rPr>
                        <w:rFonts w:ascii="Arial" w:eastAsia="Arial" w:hAnsi="Arial" w:cs="Arial"/>
                        <w:b/>
                        <w:color w:val="000000"/>
                        <w:sz w:val="16"/>
                        <w:lang w:val="fr-FR"/>
                      </w:rPr>
                      <w:t>Michał Nitychoruk</w:t>
                    </w:r>
                    <w:r>
                      <w:rPr>
                        <w:rFonts w:ascii="Arial" w:eastAsia="Arial" w:hAnsi="Arial" w:cs="Arial"/>
                        <w:color w:val="000000"/>
                        <w:sz w:val="16"/>
                        <w:lang w:val="fr-FR"/>
                      </w:rPr>
                      <w:t>, Communication Manager, Ghelamco Poland</w:t>
                    </w:r>
                  </w:p>
                  <w:p w:rsidR="005C112B" w:rsidRDefault="001B0CDD">
                    <w:pPr>
                      <w:pStyle w:val="FrameContents"/>
                      <w:rPr>
                        <w:lang w:val="fr-FR"/>
                      </w:rPr>
                    </w:pPr>
                    <w:r>
                      <w:rPr>
                        <w:rFonts w:ascii="Arial" w:eastAsia="Arial" w:hAnsi="Arial" w:cs="Arial"/>
                        <w:color w:val="000000"/>
                        <w:sz w:val="16"/>
                        <w:lang w:val="fr-FR"/>
                      </w:rPr>
                      <w:t>e-mail: michal.nitychoruk@ghelamco.com, tel. 600 210 304</w:t>
                    </w:r>
                  </w:p>
                </w:txbxContent>
              </v:textbox>
            </v:rect>
          </w:pict>
        </mc:Fallback>
      </mc:AlternateContent>
    </w:r>
    <w:r>
      <w:rPr>
        <w:noProof/>
        <w:color w:val="000000"/>
        <w:lang w:eastAsia="pl-PL"/>
      </w:rPr>
      <w:drawing>
        <wp:anchor distT="0" distB="0" distL="114300" distR="114300" simplePos="0" relativeHeight="251659776" behindDoc="1" locked="0" layoutInCell="0" allowOverlap="1">
          <wp:simplePos x="0" y="0"/>
          <wp:positionH relativeFrom="column">
            <wp:posOffset>4578985</wp:posOffset>
          </wp:positionH>
          <wp:positionV relativeFrom="paragraph">
            <wp:posOffset>-517525</wp:posOffset>
          </wp:positionV>
          <wp:extent cx="990600" cy="53340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noChangeArrowheads="1"/>
                  </pic:cNvPicPr>
                </pic:nvPicPr>
                <pic:blipFill>
                  <a:blip r:embed="rId1"/>
                  <a:stretch>
                    <a:fillRect/>
                  </a:stretch>
                </pic:blipFill>
                <pic:spPr bwMode="auto">
                  <a:xfrm>
                    <a:off x="0" y="0"/>
                    <a:ext cx="990600" cy="5334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2B" w:rsidRDefault="001B0CDD">
    <w:pPr>
      <w:tabs>
        <w:tab w:val="center" w:pos="4320"/>
        <w:tab w:val="right" w:pos="8640"/>
      </w:tabs>
      <w:ind w:left="-1797"/>
      <w:rPr>
        <w:color w:val="000000"/>
      </w:rPr>
    </w:pPr>
    <w:r>
      <w:rPr>
        <w:noProof/>
        <w:color w:val="000000"/>
        <w:lang w:eastAsia="pl-PL"/>
      </w:rPr>
      <mc:AlternateContent>
        <mc:Choice Requires="wps">
          <w:drawing>
            <wp:anchor distT="0" distB="0" distL="0" distR="0" simplePos="0" relativeHeight="251654656" behindDoc="1" locked="0" layoutInCell="0" allowOverlap="1" wp14:anchorId="4513936A">
              <wp:simplePos x="0" y="0"/>
              <wp:positionH relativeFrom="column">
                <wp:posOffset>-419100</wp:posOffset>
              </wp:positionH>
              <wp:positionV relativeFrom="paragraph">
                <wp:posOffset>-1003300</wp:posOffset>
              </wp:positionV>
              <wp:extent cx="1304925" cy="1038225"/>
              <wp:effectExtent l="0" t="0" r="0" b="0"/>
              <wp:wrapNone/>
              <wp:docPr id="12" name="Rectangle 19"/>
              <wp:cNvGraphicFramePr/>
              <a:graphic xmlns:a="http://schemas.openxmlformats.org/drawingml/2006/main">
                <a:graphicData uri="http://schemas.microsoft.com/office/word/2010/wordprocessingShape">
                  <wps:wsp>
                    <wps:cNvSpPr/>
                    <wps:spPr>
                      <a:xfrm>
                        <a:off x="0" y="0"/>
                        <a:ext cx="1305000" cy="1038240"/>
                      </a:xfrm>
                      <a:prstGeom prst="rect">
                        <a:avLst/>
                      </a:prstGeom>
                      <a:noFill/>
                      <a:ln w="0">
                        <a:noFill/>
                      </a:ln>
                    </wps:spPr>
                    <wps:style>
                      <a:lnRef idx="0">
                        <a:scrgbClr r="0" g="0" b="0"/>
                      </a:lnRef>
                      <a:fillRef idx="0">
                        <a:scrgbClr r="0" g="0" b="0"/>
                      </a:fillRef>
                      <a:effectRef idx="0">
                        <a:scrgbClr r="0" g="0" b="0"/>
                      </a:effectRef>
                      <a:fontRef idx="minor"/>
                    </wps:style>
                    <wps:txbx>
                      <w:txbxContent>
                        <w:p w:rsidR="005C112B" w:rsidRDefault="001B0CDD">
                          <w:pPr>
                            <w:pStyle w:val="FrameContents"/>
                            <w:spacing w:line="264" w:lineRule="auto"/>
                            <w:jc w:val="right"/>
                          </w:pPr>
                          <w:r>
                            <w:rPr>
                              <w:rFonts w:ascii="Arial" w:eastAsia="Arial" w:hAnsi="Arial" w:cs="Arial"/>
                              <w:b/>
                              <w:color w:val="000000"/>
                              <w:sz w:val="16"/>
                            </w:rPr>
                            <w:t>Ghelamco Poland</w:t>
                          </w:r>
                        </w:p>
                        <w:p w:rsidR="005C112B" w:rsidRDefault="001B0CDD">
                          <w:pPr>
                            <w:pStyle w:val="FrameContents"/>
                            <w:spacing w:line="264" w:lineRule="auto"/>
                            <w:jc w:val="right"/>
                          </w:pPr>
                          <w:r>
                            <w:rPr>
                              <w:rFonts w:ascii="Arial" w:eastAsia="Arial" w:hAnsi="Arial" w:cs="Arial"/>
                              <w:b/>
                              <w:color w:val="000000"/>
                              <w:sz w:val="16"/>
                            </w:rPr>
                            <w:t xml:space="preserve"> </w:t>
                          </w:r>
                        </w:p>
                        <w:p w:rsidR="005C112B" w:rsidRDefault="001B0CDD">
                          <w:pPr>
                            <w:pStyle w:val="FrameContents"/>
                            <w:spacing w:line="264" w:lineRule="auto"/>
                            <w:jc w:val="right"/>
                          </w:pPr>
                          <w:r>
                            <w:rPr>
                              <w:rFonts w:ascii="Arial" w:eastAsia="Arial" w:hAnsi="Arial" w:cs="Arial"/>
                              <w:color w:val="000000"/>
                              <w:sz w:val="16"/>
                            </w:rPr>
                            <w:t>Plac Europejski 1</w:t>
                          </w:r>
                        </w:p>
                        <w:p w:rsidR="005C112B" w:rsidRDefault="001B0CDD">
                          <w:pPr>
                            <w:pStyle w:val="FrameContents"/>
                            <w:spacing w:line="264" w:lineRule="auto"/>
                            <w:jc w:val="right"/>
                          </w:pPr>
                          <w:r>
                            <w:rPr>
                              <w:rFonts w:ascii="Arial" w:eastAsia="Arial" w:hAnsi="Arial" w:cs="Arial"/>
                              <w:color w:val="000000"/>
                              <w:sz w:val="16"/>
                            </w:rPr>
                            <w:t xml:space="preserve">Warsaw </w:t>
                          </w:r>
                          <w:proofErr w:type="spellStart"/>
                          <w:r>
                            <w:rPr>
                              <w:rFonts w:ascii="Arial" w:eastAsia="Arial" w:hAnsi="Arial" w:cs="Arial"/>
                              <w:color w:val="000000"/>
                              <w:sz w:val="16"/>
                            </w:rPr>
                            <w:t>Spire</w:t>
                          </w:r>
                          <w:proofErr w:type="spellEnd"/>
                          <w:r>
                            <w:rPr>
                              <w:rFonts w:ascii="Arial" w:eastAsia="Arial" w:hAnsi="Arial" w:cs="Arial"/>
                              <w:color w:val="000000"/>
                              <w:sz w:val="16"/>
                            </w:rPr>
                            <w:t>, 41p.</w:t>
                          </w:r>
                        </w:p>
                        <w:p w:rsidR="005C112B" w:rsidRDefault="001B0CDD">
                          <w:pPr>
                            <w:pStyle w:val="FrameContents"/>
                            <w:spacing w:line="264" w:lineRule="auto"/>
                            <w:jc w:val="right"/>
                          </w:pPr>
                          <w:r>
                            <w:rPr>
                              <w:rFonts w:ascii="Arial" w:eastAsia="Arial" w:hAnsi="Arial" w:cs="Arial"/>
                              <w:color w:val="000000"/>
                              <w:sz w:val="16"/>
                            </w:rPr>
                            <w:t>00-844 Warszawa</w:t>
                          </w:r>
                        </w:p>
                        <w:p w:rsidR="005C112B" w:rsidRDefault="001B0CDD">
                          <w:pPr>
                            <w:pStyle w:val="FrameContents"/>
                            <w:spacing w:line="264" w:lineRule="auto"/>
                            <w:jc w:val="right"/>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rsidR="005C112B" w:rsidRDefault="001B0CDD">
                          <w:pPr>
                            <w:pStyle w:val="FrameContents"/>
                            <w:spacing w:line="264" w:lineRule="auto"/>
                            <w:jc w:val="right"/>
                          </w:pPr>
                          <w:r>
                            <w:rPr>
                              <w:rFonts w:ascii="Arial" w:eastAsia="Arial" w:hAnsi="Arial" w:cs="Arial"/>
                              <w:color w:val="000000"/>
                              <w:sz w:val="16"/>
                            </w:rPr>
                            <w:t>www.ghelamco.com</w:t>
                          </w:r>
                        </w:p>
                      </w:txbxContent>
                    </wps:txbx>
                    <wps:bodyPr anchor="ctr">
                      <a:noAutofit/>
                    </wps:bodyPr>
                  </wps:wsp>
                </a:graphicData>
              </a:graphic>
            </wp:anchor>
          </w:drawing>
        </mc:Choice>
        <mc:Fallback>
          <w:pict>
            <v:rect w14:anchorId="4513936A" id="_x0000_s1030" style="position:absolute;left:0;text-align:left;margin-left:-33pt;margin-top:-79pt;width:102.75pt;height:81.75pt;z-index:-2516618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" o:allowincell="f" filled="f" stroked="f" strokeweight="0">
              <v:textbox>
                <w:txbxContent>
                  <w:p w:rsidR="005C112B" w:rsidRDefault="001B0CDD">
                    <w:pPr>
                      <w:pStyle w:val="FrameContents"/>
                      <w:spacing w:line="264" w:lineRule="auto"/>
                      <w:jc w:val="right"/>
                    </w:pPr>
                    <w:r>
                      <w:rPr>
                        <w:rFonts w:ascii="Arial" w:eastAsia="Arial" w:hAnsi="Arial" w:cs="Arial"/>
                        <w:b/>
                        <w:color w:val="000000"/>
                        <w:sz w:val="16"/>
                      </w:rPr>
                      <w:t>Ghelamco Poland</w:t>
                    </w:r>
                  </w:p>
                  <w:p w:rsidR="005C112B" w:rsidRDefault="001B0CDD">
                    <w:pPr>
                      <w:pStyle w:val="FrameContents"/>
                      <w:spacing w:line="264" w:lineRule="auto"/>
                      <w:jc w:val="right"/>
                    </w:pPr>
                    <w:r>
                      <w:rPr>
                        <w:rFonts w:ascii="Arial" w:eastAsia="Arial" w:hAnsi="Arial" w:cs="Arial"/>
                        <w:b/>
                        <w:color w:val="000000"/>
                        <w:sz w:val="16"/>
                      </w:rPr>
                      <w:t xml:space="preserve"> </w:t>
                    </w:r>
                  </w:p>
                  <w:p w:rsidR="005C112B" w:rsidRDefault="001B0CDD">
                    <w:pPr>
                      <w:pStyle w:val="FrameContents"/>
                      <w:spacing w:line="264" w:lineRule="auto"/>
                      <w:jc w:val="right"/>
                    </w:pPr>
                    <w:r>
                      <w:rPr>
                        <w:rFonts w:ascii="Arial" w:eastAsia="Arial" w:hAnsi="Arial" w:cs="Arial"/>
                        <w:color w:val="000000"/>
                        <w:sz w:val="16"/>
                      </w:rPr>
                      <w:t>Plac Europejski 1</w:t>
                    </w:r>
                  </w:p>
                  <w:p w:rsidR="005C112B" w:rsidRDefault="001B0CDD">
                    <w:pPr>
                      <w:pStyle w:val="FrameContents"/>
                      <w:spacing w:line="264" w:lineRule="auto"/>
                      <w:jc w:val="right"/>
                    </w:pPr>
                    <w:r>
                      <w:rPr>
                        <w:rFonts w:ascii="Arial" w:eastAsia="Arial" w:hAnsi="Arial" w:cs="Arial"/>
                        <w:color w:val="000000"/>
                        <w:sz w:val="16"/>
                      </w:rPr>
                      <w:t xml:space="preserve">Warsaw </w:t>
                    </w:r>
                    <w:proofErr w:type="spellStart"/>
                    <w:r>
                      <w:rPr>
                        <w:rFonts w:ascii="Arial" w:eastAsia="Arial" w:hAnsi="Arial" w:cs="Arial"/>
                        <w:color w:val="000000"/>
                        <w:sz w:val="16"/>
                      </w:rPr>
                      <w:t>Spire</w:t>
                    </w:r>
                    <w:proofErr w:type="spellEnd"/>
                    <w:r>
                      <w:rPr>
                        <w:rFonts w:ascii="Arial" w:eastAsia="Arial" w:hAnsi="Arial" w:cs="Arial"/>
                        <w:color w:val="000000"/>
                        <w:sz w:val="16"/>
                      </w:rPr>
                      <w:t>, 41p.</w:t>
                    </w:r>
                  </w:p>
                  <w:p w:rsidR="005C112B" w:rsidRDefault="001B0CDD">
                    <w:pPr>
                      <w:pStyle w:val="FrameContents"/>
                      <w:spacing w:line="264" w:lineRule="auto"/>
                      <w:jc w:val="right"/>
                    </w:pPr>
                    <w:r>
                      <w:rPr>
                        <w:rFonts w:ascii="Arial" w:eastAsia="Arial" w:hAnsi="Arial" w:cs="Arial"/>
                        <w:color w:val="000000"/>
                        <w:sz w:val="16"/>
                      </w:rPr>
                      <w:t>00-844 Warszawa</w:t>
                    </w:r>
                  </w:p>
                  <w:p w:rsidR="005C112B" w:rsidRDefault="001B0CDD">
                    <w:pPr>
                      <w:pStyle w:val="FrameContents"/>
                      <w:spacing w:line="264" w:lineRule="auto"/>
                      <w:jc w:val="right"/>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rsidR="005C112B" w:rsidRDefault="001B0CDD">
                    <w:pPr>
                      <w:pStyle w:val="FrameContents"/>
                      <w:spacing w:line="264" w:lineRule="auto"/>
                      <w:jc w:val="right"/>
                    </w:pPr>
                    <w:r>
                      <w:rPr>
                        <w:rFonts w:ascii="Arial" w:eastAsia="Arial" w:hAnsi="Arial" w:cs="Arial"/>
                        <w:color w:val="000000"/>
                        <w:sz w:val="16"/>
                      </w:rPr>
                      <w:t>www.ghelamco.com</w:t>
                    </w:r>
                  </w:p>
                </w:txbxContent>
              </v:textbox>
            </v:rect>
          </w:pict>
        </mc:Fallback>
      </mc:AlternateContent>
    </w:r>
    <w:r>
      <w:rPr>
        <w:noProof/>
        <w:color w:val="000000"/>
        <w:lang w:eastAsia="pl-PL"/>
      </w:rPr>
      <mc:AlternateContent>
        <mc:Choice Requires="wps">
          <w:drawing>
            <wp:anchor distT="0" distB="0" distL="0" distR="0" simplePos="0" relativeHeight="251656704" behindDoc="1" locked="0" layoutInCell="0" allowOverlap="1" wp14:anchorId="168E510A">
              <wp:simplePos x="0" y="0"/>
              <wp:positionH relativeFrom="column">
                <wp:posOffset>939800</wp:posOffset>
              </wp:positionH>
              <wp:positionV relativeFrom="paragraph">
                <wp:posOffset>-1028700</wp:posOffset>
              </wp:positionV>
              <wp:extent cx="635" cy="3310255"/>
              <wp:effectExtent l="6985" t="6985" r="6985" b="6985"/>
              <wp:wrapNone/>
              <wp:docPr id="14" name="Straight Arrow Connector 20"/>
              <wp:cNvGraphicFramePr/>
              <a:graphic xmlns:a="http://schemas.openxmlformats.org/drawingml/2006/main">
                <a:graphicData uri="http://schemas.microsoft.com/office/word/2010/wordprocessingShape">
                  <wps:wsp>
                    <wps:cNvCnPr/>
                    <wps:spPr>
                      <a:xfrm>
                        <a:off x="0" y="0"/>
                        <a:ext cx="720" cy="3310200"/>
                      </a:xfrm>
                      <a:prstGeom prst="straightConnector1">
                        <a:avLst/>
                      </a:pr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7F33BAC4" id="_x0000_t32" coordsize="21600,21600" o:spt="32" o:oned="t" path="m,l21600,21600e" filled="f">
              <v:path arrowok="t" fillok="f" o:connecttype="none"/>
              <o:lock v:ext="edit" shapetype="t"/>
            </v:shapetype>
            <v:shape id="Straight Arrow Connector 20" o:spid="_x0000_s1026" type="#_x0000_t32" style="position:absolute;margin-left:74pt;margin-top:-81pt;width:.05pt;height:260.65pt;z-index:-2516597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" o:allowincell="f" strokeweight="1pt"/>
          </w:pict>
        </mc:Fallback>
      </mc:AlternateContent>
    </w:r>
    <w:r>
      <w:rPr>
        <w:noProof/>
        <w:color w:val="000000"/>
        <w:lang w:eastAsia="pl-PL"/>
      </w:rPr>
      <mc:AlternateContent>
        <mc:Choice Requires="wps">
          <w:drawing>
            <wp:anchor distT="0" distB="5715" distL="0" distR="3810" simplePos="0" relativeHeight="251658752" behindDoc="1" locked="0" layoutInCell="0" allowOverlap="1" wp14:anchorId="438F4A3D">
              <wp:simplePos x="0" y="0"/>
              <wp:positionH relativeFrom="column">
                <wp:posOffset>1104900</wp:posOffset>
              </wp:positionH>
              <wp:positionV relativeFrom="paragraph">
                <wp:posOffset>-1012825</wp:posOffset>
              </wp:positionV>
              <wp:extent cx="3310255" cy="1175385"/>
              <wp:effectExtent l="635" t="0" r="0" b="0"/>
              <wp:wrapNone/>
              <wp:docPr id="15" name="Rectangle 21"/>
              <wp:cNvGraphicFramePr/>
              <a:graphic xmlns:a="http://schemas.openxmlformats.org/drawingml/2006/main">
                <a:graphicData uri="http://schemas.microsoft.com/office/word/2010/wordprocessingShape">
                  <wps:wsp>
                    <wps:cNvSpPr/>
                    <wps:spPr>
                      <a:xfrm>
                        <a:off x="0" y="0"/>
                        <a:ext cx="3310200" cy="1175400"/>
                      </a:xfrm>
                      <a:prstGeom prst="rect">
                        <a:avLst/>
                      </a:prstGeom>
                      <a:noFill/>
                      <a:ln w="0">
                        <a:noFill/>
                      </a:ln>
                    </wps:spPr>
                    <wps:style>
                      <a:lnRef idx="0">
                        <a:scrgbClr r="0" g="0" b="0"/>
                      </a:lnRef>
                      <a:fillRef idx="0">
                        <a:scrgbClr r="0" g="0" b="0"/>
                      </a:fillRef>
                      <a:effectRef idx="0">
                        <a:scrgbClr r="0" g="0" b="0"/>
                      </a:effectRef>
                      <a:fontRef idx="minor"/>
                    </wps:style>
                    <wps:txbx>
                      <w:txbxContent>
                        <w:p w:rsidR="005C112B" w:rsidRDefault="001B0CDD">
                          <w:pPr>
                            <w:pStyle w:val="FrameContents"/>
                            <w:spacing w:line="288" w:lineRule="auto"/>
                            <w:rPr>
                              <w:lang w:val="en-US"/>
                            </w:rPr>
                          </w:pPr>
                          <w:r>
                            <w:rPr>
                              <w:rFonts w:ascii="Arial" w:eastAsia="Arial" w:hAnsi="Arial" w:cs="Arial"/>
                              <w:b/>
                              <w:color w:val="000000"/>
                              <w:sz w:val="16"/>
                              <w:lang w:val="en-US"/>
                            </w:rPr>
                            <w:t>media information:</w:t>
                          </w:r>
                          <w:r>
                            <w:rPr>
                              <w:rFonts w:ascii="Arial" w:eastAsia="Arial" w:hAnsi="Arial" w:cs="Arial"/>
                              <w:b/>
                              <w:color w:val="000000"/>
                              <w:sz w:val="16"/>
                              <w:lang w:val="en-US"/>
                            </w:rPr>
                            <w:br/>
                          </w:r>
                        </w:p>
                        <w:p w:rsidR="005C112B" w:rsidRDefault="001B0CDD">
                          <w:pPr>
                            <w:pStyle w:val="FrameContents"/>
                            <w:spacing w:line="288" w:lineRule="auto"/>
                            <w:rPr>
                              <w:lang w:val="en-US"/>
                            </w:rPr>
                          </w:pPr>
                          <w:r>
                            <w:rPr>
                              <w:rFonts w:ascii="Arial" w:eastAsia="Arial" w:hAnsi="Arial" w:cs="Arial"/>
                              <w:b/>
                              <w:color w:val="000000"/>
                              <w:sz w:val="16"/>
                              <w:lang w:val="en-US"/>
                            </w:rPr>
                            <w:t>Rafał Roguski</w:t>
                          </w:r>
                          <w:r>
                            <w:rPr>
                              <w:rFonts w:ascii="Arial" w:eastAsia="Arial" w:hAnsi="Arial" w:cs="Arial"/>
                              <w:color w:val="000000"/>
                              <w:sz w:val="16"/>
                              <w:lang w:val="en-US"/>
                            </w:rPr>
                            <w:t>, Senior Account Executive, Partner of Promotion</w:t>
                          </w:r>
                        </w:p>
                        <w:p w:rsidR="005C112B" w:rsidRDefault="001B0CDD">
                          <w:pPr>
                            <w:pStyle w:val="FrameContents"/>
                            <w:spacing w:line="288" w:lineRule="auto"/>
                            <w:rPr>
                              <w:lang w:val="fr-FR"/>
                            </w:rPr>
                          </w:pPr>
                          <w:r>
                            <w:rPr>
                              <w:rFonts w:ascii="Arial" w:eastAsia="Arial" w:hAnsi="Arial" w:cs="Arial"/>
                              <w:color w:val="000000"/>
                              <w:sz w:val="16"/>
                              <w:lang w:val="fr-FR"/>
                            </w:rPr>
                            <w:t>e-mail: r.roguski@partnersi.com.pl, tel. 22 858 74 58 w. 73 ; 510 726 215</w:t>
                          </w:r>
                        </w:p>
                        <w:p w:rsidR="005C112B" w:rsidRDefault="005C112B">
                          <w:pPr>
                            <w:pStyle w:val="FrameContents"/>
                            <w:spacing w:line="288" w:lineRule="auto"/>
                            <w:rPr>
                              <w:lang w:val="fr-FR"/>
                            </w:rPr>
                          </w:pPr>
                        </w:p>
                        <w:p w:rsidR="005C112B" w:rsidRDefault="001B0CDD">
                          <w:pPr>
                            <w:pStyle w:val="FrameContents"/>
                            <w:spacing w:line="288" w:lineRule="auto"/>
                            <w:rPr>
                              <w:lang w:val="fr-FR"/>
                            </w:rPr>
                          </w:pPr>
                          <w:r>
                            <w:rPr>
                              <w:rFonts w:ascii="Arial" w:eastAsia="Arial" w:hAnsi="Arial" w:cs="Arial"/>
                              <w:b/>
                              <w:color w:val="000000"/>
                              <w:sz w:val="16"/>
                              <w:lang w:val="fr-FR"/>
                            </w:rPr>
                            <w:t>Michał Nitychoruk</w:t>
                          </w:r>
                          <w:r>
                            <w:rPr>
                              <w:rFonts w:ascii="Arial" w:eastAsia="Arial" w:hAnsi="Arial" w:cs="Arial"/>
                              <w:color w:val="000000"/>
                              <w:sz w:val="16"/>
                              <w:lang w:val="fr-FR"/>
                            </w:rPr>
                            <w:t>, Communication Manager, Ghelamco Poland</w:t>
                          </w:r>
                        </w:p>
                        <w:p w:rsidR="005C112B" w:rsidRDefault="001B0CDD">
                          <w:pPr>
                            <w:pStyle w:val="FrameContents"/>
                            <w:rPr>
                              <w:lang w:val="fr-FR"/>
                            </w:rPr>
                          </w:pPr>
                          <w:r>
                            <w:rPr>
                              <w:rFonts w:ascii="Arial" w:eastAsia="Arial" w:hAnsi="Arial" w:cs="Arial"/>
                              <w:color w:val="000000"/>
                              <w:sz w:val="16"/>
                              <w:lang w:val="fr-FR"/>
                            </w:rPr>
                            <w:t>e-mail: michal.nitychoruk@ghelamco.com, tel. 600 210 304</w:t>
                          </w:r>
                        </w:p>
                      </w:txbxContent>
                    </wps:txbx>
                    <wps:bodyPr lIns="0" tIns="0" rIns="0" bIns="0" anchor="t">
                      <a:noAutofit/>
                    </wps:bodyPr>
                  </wps:wsp>
                </a:graphicData>
              </a:graphic>
            </wp:anchor>
          </w:drawing>
        </mc:Choice>
        <mc:Fallback>
          <w:pict>
            <v:rect w14:anchorId="438F4A3D" id="_x0000_s1031" style="position:absolute;left:0;text-align:left;margin-left:87pt;margin-top:-79.75pt;width:260.65pt;height:92.55pt;z-index:-251657728;visibility:visible;mso-wrap-style:square;mso-wrap-distance-left:0;mso-wrap-distance-top:0;mso-wrap-distance-right:.3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" o:allowincell="f" filled="f" stroked="f" strokeweight="0">
              <v:textbox inset="0,0,0,0">
                <w:txbxContent>
                  <w:p w:rsidR="005C112B" w:rsidRDefault="001B0CDD">
                    <w:pPr>
                      <w:pStyle w:val="FrameContents"/>
                      <w:spacing w:line="288" w:lineRule="auto"/>
                      <w:rPr>
                        <w:lang w:val="en-US"/>
                      </w:rPr>
                    </w:pPr>
                    <w:r>
                      <w:rPr>
                        <w:rFonts w:ascii="Arial" w:eastAsia="Arial" w:hAnsi="Arial" w:cs="Arial"/>
                        <w:b/>
                        <w:color w:val="000000"/>
                        <w:sz w:val="16"/>
                        <w:lang w:val="en-US"/>
                      </w:rPr>
                      <w:t>media information:</w:t>
                    </w:r>
                    <w:r>
                      <w:rPr>
                        <w:rFonts w:ascii="Arial" w:eastAsia="Arial" w:hAnsi="Arial" w:cs="Arial"/>
                        <w:b/>
                        <w:color w:val="000000"/>
                        <w:sz w:val="16"/>
                        <w:lang w:val="en-US"/>
                      </w:rPr>
                      <w:br/>
                    </w:r>
                  </w:p>
                  <w:p w:rsidR="005C112B" w:rsidRDefault="001B0CDD">
                    <w:pPr>
                      <w:pStyle w:val="FrameContents"/>
                      <w:spacing w:line="288" w:lineRule="auto"/>
                      <w:rPr>
                        <w:lang w:val="en-US"/>
                      </w:rPr>
                    </w:pPr>
                    <w:r>
                      <w:rPr>
                        <w:rFonts w:ascii="Arial" w:eastAsia="Arial" w:hAnsi="Arial" w:cs="Arial"/>
                        <w:b/>
                        <w:color w:val="000000"/>
                        <w:sz w:val="16"/>
                        <w:lang w:val="en-US"/>
                      </w:rPr>
                      <w:t>Rafał Roguski</w:t>
                    </w:r>
                    <w:r>
                      <w:rPr>
                        <w:rFonts w:ascii="Arial" w:eastAsia="Arial" w:hAnsi="Arial" w:cs="Arial"/>
                        <w:color w:val="000000"/>
                        <w:sz w:val="16"/>
                        <w:lang w:val="en-US"/>
                      </w:rPr>
                      <w:t>, Senior Account Executive, Partner of Promotion</w:t>
                    </w:r>
                  </w:p>
                  <w:p w:rsidR="005C112B" w:rsidRDefault="001B0CDD">
                    <w:pPr>
                      <w:pStyle w:val="FrameContents"/>
                      <w:spacing w:line="288" w:lineRule="auto"/>
                      <w:rPr>
                        <w:lang w:val="fr-FR"/>
                      </w:rPr>
                    </w:pPr>
                    <w:r>
                      <w:rPr>
                        <w:rFonts w:ascii="Arial" w:eastAsia="Arial" w:hAnsi="Arial" w:cs="Arial"/>
                        <w:color w:val="000000"/>
                        <w:sz w:val="16"/>
                        <w:lang w:val="fr-FR"/>
                      </w:rPr>
                      <w:t>e-mail: r.roguski@partnersi.com.pl, tel. 22 858 74 58 w. 73 ; 510 726 215</w:t>
                    </w:r>
                  </w:p>
                  <w:p w:rsidR="005C112B" w:rsidRDefault="005C112B">
                    <w:pPr>
                      <w:pStyle w:val="FrameContents"/>
                      <w:spacing w:line="288" w:lineRule="auto"/>
                      <w:rPr>
                        <w:lang w:val="fr-FR"/>
                      </w:rPr>
                    </w:pPr>
                  </w:p>
                  <w:p w:rsidR="005C112B" w:rsidRDefault="001B0CDD">
                    <w:pPr>
                      <w:pStyle w:val="FrameContents"/>
                      <w:spacing w:line="288" w:lineRule="auto"/>
                      <w:rPr>
                        <w:lang w:val="fr-FR"/>
                      </w:rPr>
                    </w:pPr>
                    <w:r>
                      <w:rPr>
                        <w:rFonts w:ascii="Arial" w:eastAsia="Arial" w:hAnsi="Arial" w:cs="Arial"/>
                        <w:b/>
                        <w:color w:val="000000"/>
                        <w:sz w:val="16"/>
                        <w:lang w:val="fr-FR"/>
                      </w:rPr>
                      <w:t>Michał Nitychoruk</w:t>
                    </w:r>
                    <w:r>
                      <w:rPr>
                        <w:rFonts w:ascii="Arial" w:eastAsia="Arial" w:hAnsi="Arial" w:cs="Arial"/>
                        <w:color w:val="000000"/>
                        <w:sz w:val="16"/>
                        <w:lang w:val="fr-FR"/>
                      </w:rPr>
                      <w:t>, Communication Manager, Ghelamco Poland</w:t>
                    </w:r>
                  </w:p>
                  <w:p w:rsidR="005C112B" w:rsidRDefault="001B0CDD">
                    <w:pPr>
                      <w:pStyle w:val="FrameContents"/>
                      <w:rPr>
                        <w:lang w:val="fr-FR"/>
                      </w:rPr>
                    </w:pPr>
                    <w:r>
                      <w:rPr>
                        <w:rFonts w:ascii="Arial" w:eastAsia="Arial" w:hAnsi="Arial" w:cs="Arial"/>
                        <w:color w:val="000000"/>
                        <w:sz w:val="16"/>
                        <w:lang w:val="fr-FR"/>
                      </w:rPr>
                      <w:t>e-mail: michal.nitychoruk@ghelamco.com, tel. 600 210 304</w:t>
                    </w:r>
                  </w:p>
                </w:txbxContent>
              </v:textbox>
            </v:rect>
          </w:pict>
        </mc:Fallback>
      </mc:AlternateContent>
    </w:r>
    <w:r>
      <w:rPr>
        <w:noProof/>
        <w:color w:val="000000"/>
        <w:lang w:eastAsia="pl-PL"/>
      </w:rPr>
      <w:drawing>
        <wp:anchor distT="0" distB="0" distL="114300" distR="114300" simplePos="0" relativeHeight="251660800" behindDoc="1" locked="0" layoutInCell="0" allowOverlap="1">
          <wp:simplePos x="0" y="0"/>
          <wp:positionH relativeFrom="column">
            <wp:posOffset>4578985</wp:posOffset>
          </wp:positionH>
          <wp:positionV relativeFrom="paragraph">
            <wp:posOffset>-517525</wp:posOffset>
          </wp:positionV>
          <wp:extent cx="990600" cy="533400"/>
          <wp:effectExtent l="0" t="0" r="0" b="0"/>
          <wp:wrapSquare wrapText="bothSides"/>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noChangeArrowheads="1"/>
                  </pic:cNvPicPr>
                </pic:nvPicPr>
                <pic:blipFill>
                  <a:blip r:embed="rId1"/>
                  <a:stretch>
                    <a:fillRect/>
                  </a:stretch>
                </pic:blipFill>
                <pic:spPr bwMode="auto">
                  <a:xfrm>
                    <a:off x="0" y="0"/>
                    <a:ext cx="990600" cy="53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CDD" w:rsidRDefault="001B0CDD">
      <w:r>
        <w:separator/>
      </w:r>
    </w:p>
  </w:footnote>
  <w:footnote w:type="continuationSeparator" w:id="0">
    <w:p w:rsidR="001B0CDD" w:rsidRDefault="001B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2B" w:rsidRDefault="001B0CDD">
    <w:pPr>
      <w:tabs>
        <w:tab w:val="center" w:pos="4320"/>
        <w:tab w:val="right" w:pos="8640"/>
      </w:tabs>
      <w:ind w:left="-1797"/>
      <w:rPr>
        <w:color w:val="000000"/>
      </w:rPr>
    </w:pPr>
    <w:r>
      <w:rPr>
        <w:noProof/>
        <w:lang w:eastAsia="pl-PL"/>
      </w:rPr>
      <w:drawing>
        <wp:inline distT="0" distB="0" distL="0" distR="0">
          <wp:extent cx="7494905" cy="214122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7494905" cy="21412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12B"/>
    <w:rsid w:val="001B0CDD"/>
    <w:rsid w:val="00291490"/>
    <w:rsid w:val="003A5EA2"/>
    <w:rsid w:val="00511E48"/>
    <w:rsid w:val="005C112B"/>
    <w:rsid w:val="00B90157"/>
    <w:rsid w:val="00C0170E"/>
    <w:rsid w:val="00C65F9E"/>
    <w:rsid w:val="00F04CE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942"/>
  <w15:docId w15:val="{938EFF3D-1216-481D-B23A-BD51B49C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851711"/>
  </w:style>
  <w:style w:type="character" w:customStyle="1" w:styleId="FootnoteCharacters">
    <w:name w:val="Footnote Characters"/>
    <w:basedOn w:val="Domylnaczcionkaakapitu"/>
    <w:uiPriority w:val="99"/>
    <w:unhideWhenUsed/>
    <w:qFormat/>
    <w:rsid w:val="00851711"/>
    <w:rPr>
      <w:vertAlign w:val="superscript"/>
    </w:rPr>
  </w:style>
  <w:style w:type="character" w:styleId="Odwoanieprzypisudolnego">
    <w:name w:val="footnote reference"/>
    <w:rPr>
      <w:vertAlign w:val="superscript"/>
    </w:rPr>
  </w:style>
  <w:style w:type="character" w:customStyle="1" w:styleId="NagwekZnak">
    <w:name w:val="Nagłówek Znak"/>
    <w:basedOn w:val="Domylnaczcionkaakapitu"/>
    <w:link w:val="Nagwek"/>
    <w:uiPriority w:val="99"/>
    <w:qFormat/>
    <w:rsid w:val="00851711"/>
  </w:style>
  <w:style w:type="character" w:customStyle="1" w:styleId="StopkaZnak">
    <w:name w:val="Stopka Znak"/>
    <w:basedOn w:val="Domylnaczcionkaakapitu"/>
    <w:link w:val="Stopka"/>
    <w:uiPriority w:val="99"/>
    <w:qFormat/>
    <w:rsid w:val="00851711"/>
  </w:style>
  <w:style w:type="character" w:customStyle="1" w:styleId="TekstdymkaZnak">
    <w:name w:val="Tekst dymka Znak"/>
    <w:basedOn w:val="Domylnaczcionkaakapitu"/>
    <w:link w:val="Tekstdymka"/>
    <w:uiPriority w:val="99"/>
    <w:semiHidden/>
    <w:qFormat/>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qFormat/>
    <w:rsid w:val="00851711"/>
    <w:rPr>
      <w:rFonts w:asciiTheme="majorHAnsi" w:eastAsiaTheme="majorEastAsia" w:hAnsiTheme="majorHAnsi" w:cstheme="majorBidi"/>
      <w:b/>
      <w:bCs/>
      <w:color w:val="345A8A" w:themeColor="accent1" w:themeShade="B5"/>
      <w:sz w:val="32"/>
      <w:szCs w:val="32"/>
    </w:rPr>
  </w:style>
  <w:style w:type="character" w:styleId="Hipercze">
    <w:name w:val="Hyperlink"/>
    <w:basedOn w:val="Domylnaczcionkaakapitu"/>
    <w:uiPriority w:val="99"/>
    <w:unhideWhenUsed/>
    <w:rsid w:val="008F5F7B"/>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0F5F12"/>
    <w:rPr>
      <w:sz w:val="20"/>
      <w:szCs w:val="20"/>
    </w:rPr>
  </w:style>
  <w:style w:type="character" w:customStyle="1" w:styleId="EndnoteCharacters">
    <w:name w:val="Endnote Characters"/>
    <w:basedOn w:val="Domylnaczcionkaakapitu"/>
    <w:uiPriority w:val="99"/>
    <w:semiHidden/>
    <w:unhideWhenUsed/>
    <w:qFormat/>
    <w:rsid w:val="000F5F12"/>
    <w:rPr>
      <w:vertAlign w:val="superscript"/>
    </w:rPr>
  </w:style>
  <w:style w:type="character" w:styleId="Odwoanieprzypisukocowego">
    <w:name w:val="endnote reference"/>
    <w:rPr>
      <w:vertAlign w:val="superscript"/>
    </w:rPr>
  </w:style>
  <w:style w:type="character" w:styleId="Odwoaniedokomentarza">
    <w:name w:val="annotation reference"/>
    <w:basedOn w:val="Domylnaczcionkaakapitu"/>
    <w:uiPriority w:val="99"/>
    <w:semiHidden/>
    <w:unhideWhenUsed/>
    <w:qFormat/>
    <w:rsid w:val="00855A97"/>
    <w:rPr>
      <w:sz w:val="16"/>
      <w:szCs w:val="16"/>
    </w:rPr>
  </w:style>
  <w:style w:type="character" w:customStyle="1" w:styleId="TekstkomentarzaZnak">
    <w:name w:val="Tekst komentarza Znak"/>
    <w:basedOn w:val="Domylnaczcionkaakapitu"/>
    <w:link w:val="Tekstkomentarza"/>
    <w:uiPriority w:val="99"/>
    <w:semiHidden/>
    <w:qFormat/>
    <w:rsid w:val="00855A97"/>
    <w:rPr>
      <w:sz w:val="20"/>
      <w:szCs w:val="20"/>
    </w:rPr>
  </w:style>
  <w:style w:type="character" w:customStyle="1" w:styleId="TematkomentarzaZnak">
    <w:name w:val="Temat komentarza Znak"/>
    <w:basedOn w:val="TekstkomentarzaZnak"/>
    <w:link w:val="Tematkomentarza"/>
    <w:uiPriority w:val="99"/>
    <w:semiHidden/>
    <w:qFormat/>
    <w:rsid w:val="00855A97"/>
    <w:rPr>
      <w:b/>
      <w:bCs/>
      <w:sz w:val="20"/>
      <w:szCs w:val="20"/>
    </w:rPr>
  </w:style>
  <w:style w:type="character" w:customStyle="1" w:styleId="TekstpodstawowyZnak">
    <w:name w:val="Tekst podstawowy Znak"/>
    <w:basedOn w:val="Domylnaczcionkaakapitu"/>
    <w:link w:val="Tekstpodstawowy"/>
    <w:uiPriority w:val="99"/>
    <w:qFormat/>
    <w:rsid w:val="00507C70"/>
  </w:style>
  <w:style w:type="character" w:customStyle="1" w:styleId="Nagwek2Znak">
    <w:name w:val="Nagłówek 2 Znak"/>
    <w:basedOn w:val="Domylnaczcionkaakapitu"/>
    <w:link w:val="Nagwek2"/>
    <w:uiPriority w:val="9"/>
    <w:semiHidden/>
    <w:qFormat/>
    <w:rsid w:val="00C02588"/>
    <w:rPr>
      <w:rFonts w:asciiTheme="majorHAnsi" w:eastAsiaTheme="majorEastAsia" w:hAnsiTheme="majorHAnsi" w:cstheme="majorBidi"/>
      <w:color w:val="365F91" w:themeColor="accent1" w:themeShade="BF"/>
      <w:sz w:val="26"/>
      <w:szCs w:val="26"/>
    </w:rPr>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507C70"/>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Lucida Sans"/>
    </w:rPr>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paragraph" w:customStyle="1" w:styleId="HeaderandFooter">
    <w:name w:val="Header and Footer"/>
    <w:basedOn w:val="Normalny"/>
    <w:qFormat/>
  </w:style>
  <w:style w:type="paragraph" w:styleId="Nagwek">
    <w:name w:val="header"/>
    <w:basedOn w:val="Normalny"/>
    <w:link w:val="NagwekZnak"/>
    <w:uiPriority w:val="99"/>
    <w:unhideWhenUsed/>
    <w:rsid w:val="00851711"/>
    <w:pPr>
      <w:tabs>
        <w:tab w:val="center" w:pos="4320"/>
        <w:tab w:val="right" w:pos="8640"/>
      </w:tabs>
    </w:pPr>
  </w:style>
  <w:style w:type="paragraph" w:styleId="Stopka">
    <w:name w:val="footer"/>
    <w:basedOn w:val="Normalny"/>
    <w:link w:val="StopkaZnak"/>
    <w:uiPriority w:val="99"/>
    <w:unhideWhenUsed/>
    <w:rsid w:val="00851711"/>
    <w:pPr>
      <w:tabs>
        <w:tab w:val="center" w:pos="4320"/>
        <w:tab w:val="right" w:pos="8640"/>
      </w:tabs>
    </w:pPr>
  </w:style>
  <w:style w:type="paragraph" w:styleId="Tekstdymka">
    <w:name w:val="Balloon Text"/>
    <w:basedOn w:val="Normalny"/>
    <w:link w:val="TekstdymkaZnak"/>
    <w:uiPriority w:val="99"/>
    <w:semiHidden/>
    <w:unhideWhenUsed/>
    <w:qFormat/>
    <w:rsid w:val="00851711"/>
    <w:rPr>
      <w:rFonts w:ascii="Lucida Grande" w:hAnsi="Lucida Grande" w:cs="Lucida Grande"/>
      <w:sz w:val="18"/>
      <w:szCs w:val="18"/>
    </w:rPr>
  </w:style>
  <w:style w:type="paragraph" w:customStyle="1" w:styleId="BasicParagraph">
    <w:name w:val="[Basic Paragraph]"/>
    <w:basedOn w:val="Normalny"/>
    <w:uiPriority w:val="99"/>
    <w:qFormat/>
    <w:rsid w:val="0095608A"/>
    <w:pPr>
      <w:widowControl w:val="0"/>
      <w:spacing w:line="288" w:lineRule="auto"/>
      <w:textAlignment w:val="center"/>
    </w:pPr>
    <w:rPr>
      <w:rFonts w:ascii="Times-Roman" w:hAnsi="Times-Roman" w:cs="Times-Roman"/>
      <w:color w:val="000000"/>
    </w:rPr>
  </w:style>
  <w:style w:type="paragraph" w:customStyle="1" w:styleId="NoParagraphStyle">
    <w:name w:val="[No Paragraph Style]"/>
    <w:qFormat/>
    <w:rsid w:val="00043628"/>
    <w:pPr>
      <w:widowControl w:val="0"/>
      <w:spacing w:line="288" w:lineRule="auto"/>
      <w:textAlignment w:val="center"/>
    </w:pPr>
    <w:rPr>
      <w:rFonts w:ascii="Times-Roman" w:hAnsi="Times-Roman" w:cs="Times-Roman"/>
      <w:color w:val="000000"/>
    </w:rPr>
  </w:style>
  <w:style w:type="paragraph" w:styleId="Tekstprzypisukocowego">
    <w:name w:val="endnote text"/>
    <w:basedOn w:val="Normalny"/>
    <w:link w:val="TekstprzypisukocowegoZnak"/>
    <w:uiPriority w:val="99"/>
    <w:semiHidden/>
    <w:unhideWhenUsed/>
    <w:rsid w:val="000F5F12"/>
    <w:rPr>
      <w:sz w:val="20"/>
      <w:szCs w:val="20"/>
    </w:rPr>
  </w:style>
  <w:style w:type="paragraph" w:styleId="Tekstkomentarza">
    <w:name w:val="annotation text"/>
    <w:basedOn w:val="Normalny"/>
    <w:link w:val="TekstkomentarzaZnak"/>
    <w:uiPriority w:val="99"/>
    <w:semiHidden/>
    <w:unhideWhenUsed/>
    <w:qFormat/>
    <w:rsid w:val="00855A97"/>
    <w:rPr>
      <w:sz w:val="20"/>
      <w:szCs w:val="20"/>
    </w:rPr>
  </w:style>
  <w:style w:type="paragraph" w:styleId="Tematkomentarza">
    <w:name w:val="annotation subject"/>
    <w:basedOn w:val="Tekstkomentarza"/>
    <w:next w:val="Tekstkomentarza"/>
    <w:link w:val="TematkomentarzaZnak"/>
    <w:uiPriority w:val="99"/>
    <w:semiHidden/>
    <w:unhideWhenUsed/>
    <w:qFormat/>
    <w:rsid w:val="00855A97"/>
    <w:rPr>
      <w:b/>
      <w:bCs/>
    </w:rPr>
  </w:style>
  <w:style w:type="paragraph" w:styleId="Akapitzlist">
    <w:name w:val="List Paragraph"/>
    <w:basedOn w:val="Normalny"/>
    <w:uiPriority w:val="34"/>
    <w:qFormat/>
    <w:rsid w:val="009A5C6B"/>
    <w:pPr>
      <w:ind w:left="720"/>
      <w:contextualSpacing/>
    </w:pPr>
  </w:style>
  <w:style w:type="paragraph" w:styleId="Poprawka">
    <w:name w:val="Revision"/>
    <w:uiPriority w:val="99"/>
    <w:semiHidden/>
    <w:qFormat/>
    <w:rsid w:val="00E33A65"/>
  </w:style>
  <w:style w:type="paragraph" w:customStyle="1" w:styleId="lead">
    <w:name w:val="lead"/>
    <w:basedOn w:val="Normalny"/>
    <w:qFormat/>
    <w:rsid w:val="00C02588"/>
    <w:pPr>
      <w:spacing w:beforeAutospacing="1"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DlBrXdwx7YZvQYpEXaKdyeuWyPA==">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3AEA11-AC58-468B-877F-B3AFA510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771</Words>
  <Characters>5187</Characters>
  <Application>Microsoft Office Word</Application>
  <DocSecurity>0</DocSecurity>
  <Lines>89</Lines>
  <Paragraphs>12</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Michał Nitychoruk</cp:lastModifiedBy>
  <cp:revision>11</cp:revision>
  <dcterms:created xsi:type="dcterms:W3CDTF">2022-10-25T14:40:00Z</dcterms:created>
  <dcterms:modified xsi:type="dcterms:W3CDTF">2022-10-26T09:34:00Z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#0078d7,9,Calibri</vt:lpwstr>
  </property>
  <property fmtid="{D5CDD505-2E9C-101B-9397-08002B2CF9AE}" pid="3" name="ClassificationContentMarkingFooterShapeIds">
    <vt:lpwstr>1,3,6</vt:lpwstr>
  </property>
  <property fmtid="{D5CDD505-2E9C-101B-9397-08002B2CF9AE}" pid="4" name="ClassificationContentMarkingFooterText">
    <vt:lpwstr>Business</vt:lpwstr>
  </property>
  <property fmtid="{D5CDD505-2E9C-101B-9397-08002B2CF9AE}" pid="5" name="GrammarlyDocumentId">
    <vt:lpwstr>de6dad25ae0006c6cd8a6da2a0311c3d01b92ac21d307993d27649f46b1dd209</vt:lpwstr>
  </property>
  <property fmtid="{D5CDD505-2E9C-101B-9397-08002B2CF9AE}" pid="6" name="MSIP_Label_43f08ec5-d6d9-4227-8387-ccbfcb3632c4_ActionId">
    <vt:lpwstr>17ab64e1-acf3-4282-add4-fdd7215e0e49</vt:lpwstr>
  </property>
  <property fmtid="{D5CDD505-2E9C-101B-9397-08002B2CF9AE}" pid="7" name="MSIP_Label_43f08ec5-d6d9-4227-8387-ccbfcb3632c4_ContentBits">
    <vt:lpwstr>0</vt:lpwstr>
  </property>
  <property fmtid="{D5CDD505-2E9C-101B-9397-08002B2CF9AE}" pid="8" name="MSIP_Label_43f08ec5-d6d9-4227-8387-ccbfcb3632c4_Enabled">
    <vt:lpwstr>true</vt:lpwstr>
  </property>
  <property fmtid="{D5CDD505-2E9C-101B-9397-08002B2CF9AE}" pid="9" name="MSIP_Label_43f08ec5-d6d9-4227-8387-ccbfcb3632c4_Method">
    <vt:lpwstr>Standard</vt:lpwstr>
  </property>
  <property fmtid="{D5CDD505-2E9C-101B-9397-08002B2CF9AE}" pid="10" name="MSIP_Label_43f08ec5-d6d9-4227-8387-ccbfcb3632c4_Name">
    <vt:lpwstr>Sweco Restricted</vt:lpwstr>
  </property>
  <property fmtid="{D5CDD505-2E9C-101B-9397-08002B2CF9AE}" pid="11" name="MSIP_Label_43f08ec5-d6d9-4227-8387-ccbfcb3632c4_SetDate">
    <vt:lpwstr>2021-04-12T15:08:36Z</vt:lpwstr>
  </property>
  <property fmtid="{D5CDD505-2E9C-101B-9397-08002B2CF9AE}" pid="12" name="MSIP_Label_43f08ec5-d6d9-4227-8387-ccbfcb3632c4_SiteId">
    <vt:lpwstr>b7872ef0-9a00-4c18-8a4a-c7d25c778a9e</vt:lpwstr>
  </property>
  <property fmtid="{D5CDD505-2E9C-101B-9397-08002B2CF9AE}" pid="13" name="MSIP_Label_8c970d48-f7b9-48b0-9606-072fbefb514d_ActionId">
    <vt:lpwstr>420e4130-aebd-48ba-9005-24cc010b2bbc</vt:lpwstr>
  </property>
  <property fmtid="{D5CDD505-2E9C-101B-9397-08002B2CF9AE}" pid="14" name="MSIP_Label_8c970d48-f7b9-48b0-9606-072fbefb514d_ContentBits">
    <vt:lpwstr>2</vt:lpwstr>
  </property>
  <property fmtid="{D5CDD505-2E9C-101B-9397-08002B2CF9AE}" pid="15" name="MSIP_Label_8c970d48-f7b9-48b0-9606-072fbefb514d_Enabled">
    <vt:lpwstr>true</vt:lpwstr>
  </property>
  <property fmtid="{D5CDD505-2E9C-101B-9397-08002B2CF9AE}" pid="16" name="MSIP_Label_8c970d48-f7b9-48b0-9606-072fbefb514d_Method">
    <vt:lpwstr>Standard</vt:lpwstr>
  </property>
  <property fmtid="{D5CDD505-2E9C-101B-9397-08002B2CF9AE}" pid="17" name="MSIP_Label_8c970d48-f7b9-48b0-9606-072fbefb514d_Name">
    <vt:lpwstr>Business</vt:lpwstr>
  </property>
  <property fmtid="{D5CDD505-2E9C-101B-9397-08002B2CF9AE}" pid="18" name="MSIP_Label_8c970d48-f7b9-48b0-9606-072fbefb514d_SetDate">
    <vt:lpwstr>2022-06-21T07:24:56Z</vt:lpwstr>
  </property>
  <property fmtid="{D5CDD505-2E9C-101B-9397-08002B2CF9AE}" pid="19" name="MSIP_Label_8c970d48-f7b9-48b0-9606-072fbefb514d_SiteId">
    <vt:lpwstr>049e3382-8cdc-477b-9317-951b04689668</vt:lpwstr>
  </property>
</Properties>
</file>