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Konferencja Medicover Stomatologia: wykłady praktyków i wyzwania nowoczesnej stomatologii pod hasłem wielowymiarowości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2022-10-24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Nowoczesna dentystyka stawia przede wszystkim na wielowymiarowość – to motyw, na którym oparto tegoroczną konferencję Medicover Stomatologia. Zorganizowane 15 października wydarzenie zgromadziło kilkuset ekspertów z różnych dziedzin, aktywnie zaangażowanych w tworzenie i rozwój Medicover Stomatologia, w tym lekarzy dentystów, fizjoterapeutów oraz zespoły zarządzające.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Ponad 300 uczestników przyciągnęła do Warszawy tegoroczna konferencja Medicover Stomatologia, którą poświęcono wielowymiarowości nowoczesnej dentystyki. To właśnie ten aspekt, jak zgodnie ustalili uczestnicy wydarzenia, stał się w ostatnich latach nie tylko fundamentem zmian w podejściu do leczenia, ale także tego, jak zmienia się optyka opieki nad pacjentem.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Wydarzenie otworzyło wspólne wystąpienie Wioletty Januszczyk, dyrektor zarządzającej oraz Marii Michalskiej, dyrektor operacyjnej sieci. Obie przedstawicielki Medicover Stomatologia zwróciły szczególną uwagę na dynamiczny, ale także wielowymiarowy rozwój marki w ostatnich miesiącach.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Mimo że od ostatniej konferencji dla lekarzy minął zaledwie rok, zmiany, jakie zaszły w tym czasie w Medicover Stomatologia, są naprawdę imponujące. Staliśmy się niezwykle silnym graczem nie tylko na polskim, ale także europejskim rynku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podkreślała w swoim wystąpieniu Wioletta Januszczyk.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Do sieci autorskich centrów oraz należącej do nas grupy samodzielnych marek dołączyły niedawno dwie duże niemieckie sieci, MeinDentist i DDent. W efekcie ten rok zakończymy aż ze 109 lokalizacjami! Ten sukces to w dużej mierze zasługa ciężkiej pracy zespołów, spójnej filozofii, dla której kierunek wyznacza „Rytuał Uśmiechu”, ale także wielopłaszczyznowego podejścia do rozwoju.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Kluczowy na tym tle jest element, który mocno zaakcentowała Maria Michalska.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Budowanie silnych i partnerskich relacji z lekarzami oraz wsłuchiwanie się w ich potrzeby są dla nas niezmiernie istotnymi kwestiami w strategii rozwoju Medicover Stomatologia na najbliższe lata – mówiła. – Jako duża organizacja wyznaczająca standardy rynkowe w naturalny sposób zapewniamy bezpieczeństwo i stabilność pracy. Jesteśmy świadomi swoich mocnych stron, ale jednocześnie jesteśmy otwarci, konsekwentnie wzmacniając wskazane w rozmowach z dentystami obszary. Najlepszym przykładem takiego dialogu jest organizowana przez nas konferencja oraz dobór merytoryki jej programu i prelegentów.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był to jednak jedyny obszar, na który zwróciła uwagę Maria Michalska. W ocenie dyrektor operacyjnej kluczowym czynnikiem sprzyjającym budowie sieci jest dziś tworzenie platformy, na której lekarze mogą dzielić się wiedzą.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Wiemy, jak ważny jest dla stomatologów rozwój własnych kompetencji. To niezwykle zmotywowana grupa, nastawiona na podnoszenie kwalifikacji, ale także dzielenie się zdobytym doświadczeniem – mówiła. – To sprzyja tworzeniu wewnętrznych inicjatyw szkoleniowych, w tym naszego najnowszego programu „Sokrates”. W ramach tego przedsięwzięcia aż 40 stomatologów-mentorów stworzyło swoim kolegom szansę na wymianę doświadczeń. Takie pionierskie podejście, także w tym obszarze, pokazuje, że mamy ogromną możliwość wpływu na kierunek rozwoju rynku, wyznaczając nowe standardy w opiece, jak również w dzieleniu się wiedzą.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tylko wystąpienia przedstawicielek Medicover Stomatologia zwracały uwagę na ważne dla wielowymiarowego rozwoju aspekty. Także zaproszeni prelegenci i gość specjalny skupili się w swoich wystąpieniach na obszarach, na których opiera się obecnie nowoczesna dentystyka.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Lekarz dent. Wojciech Fąferko zaczął od tematu „Opiekun Pacjenta + Model Skutecznej Konsultacji Pierwszorazowej – w jaki sposób można zmienić pracę i życie lekarza oraz poprawić funkcjonowanie gabinetu”. Prelegent skupił się na rozwiązaniach ułatwiających tworzenie kompleksowych planów leczenia, wykorzystując do tego nowe rozwiązania technologiczne.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 nim wystąpił lek. dent. Marcin Krupiński, który swój wykład poświęcił jednej z najpopularniejszych ostatnio procedur stomatologii estetycznej, czyli bondingowi. Mówił o tym zabiegu podczas panelu „Bonding – odbudowa estetyczna w odcinku przednim – uproszczona procedura dla uzyskania efektu estetycznego i nowego uśmiechu podczas jednej wizyty”.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 rosnącej roli aparatów nakładkowych opowiadała z kolei dr n. med. Katarzyna Becker, członkini zarządu i współzałożycielka Polskiej Akademii Alignerowej oraz twórczyni centrum Ortodoncja Becker i Studia Ortodoncji Cyfrowej. Temat jej wystąpienia brzmiał: „Invisalign – ortodoncja efektywna i przewidywalna”.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zabrakło także specjalnego gościa z zagranicy. W tym roku na konferencji Medicover Stomatologia swój wykład miałdrFernando Rojas-Vizcaya, protetyk i chirurg jamy ustnej, adiunkt na Wydziale Protetyki Uniwersytetu Północnej Karoliny, założyciel m.in. Śródziemnomorskiego Instytutu Protetycznego. Za temat wykładu obrał „Protocols in complete arch-fixed implant prosthodontics”.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Nowoczesna stomatologia nie może się także obyć bez laserów. Temu zagadnieniu poświęcony był segment „Laser w praktyce stomatologicznej – standard czy luksus?” przygotowany przez dra n. med. Michała Nawrockiego, twórcę Nawrocki Clinic i wykładowcę.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temacie „Diagnostyka w leczeniu implantologicznym w kontekście chorych zatok. Laryngologiczno-stomatologiczne partnerstwo w leczeniu implantologicznym” głos zabrał dr hab. n. med. Michał Michalik, podkreślając wagę międzydyscyplinarnej współpracy.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 niej mówili także: fizjoterapeutka mgr Justyna Walczewska i logopeda mgr Olga Miklaszewska wraz z lek. dent. Martą Siewert-Gutowską i lek. dent. Bartoszem Matejkowskim. Ich panel nosił tytuł: „Co ma język i mięśnie do protetyki, czyli o leczeniu interdyscyplinarnym”.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Tradycyjnie także podczas konferencji doceniono najlepszych, przyznając nagrody dla lekarzy, kierowników regionów i centrów, szczególnie wyróżniających się w swoich kategoriach.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 Protetyka roku uznana została lek. dent. Milena Sawicka z Medicover Stomatologia Plac Konstytucji. Tytuł Najlepszego ortodonty przypadł drowi n. med. Nedalowi Aidi z Orto-Aidi Medicover w Poznaniu. Z kolei Najlepszym chirurgiem okazał się lek. dent. Conrad Turowski z Prestige Dent we Wrocławiu.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Statuetka Najlepszego implantologa powędrowała do rąk lek. dent. Tomasza Nowaka z Addent w Krakowie, a Najlepszego endodonty przypadła drowi n. med. Łukaszowi Suchodolskiemu z Impladent w Warszawie.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Lekarz dent. Anna Kapica z Medicover Stomatologia Atrium w Warszawie wyróżniła się w kategorii Najlepszego periodontologa. Z kolei za Najlepszego pedodontę uznana została lek. dent. Hanna Przeliorz ze Stoma-Dental Medicover w Rybniku. Na tytuł Najlepszego zachowawcy zasłużyła lek. dent. Agata Eliasz z poznańskiego Orto-Aidi Medicover.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zabrakło wyróżnienia dla Najlepszego fizjoterapeuty, a została nim mgr Justyna Walczewska z Medicover Stomatologia Plac Konstytucji. Listę zamykają wyróżnienia dla lek. stom. Dariusza Niesiobędzkiego z Impladent w Warszawie, który otrzymał tytuł Lekarza roku, a wyróżnienie dla Lidera medycznego roku trafiło do lek. dent. Patryka Kononowicza z Medicover Stomatologia Gdańsk Grunwaldzka.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konferencji wyróżniono także centra stomatologiczne. Komisja brała pod uwagę ich osiągnięcia w poszczególnych dziedzinach. I tak Kliniką roku zostało uznane Medicover Stomatologia Kraków Pawia. Na podium, ze statuetką dla Kliniki najlepiej budującej doświadczenia pacjenta, znalazł się Dentim Clinic Medicover w Bydgoszczy.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Nagrodą za Największy wzrost wyróżniono Medicover Stomatologia Plac Konstytucji w Warszawie. Uznanie zdobyło centrum Medicover Stomatologia Warszawa Koneser za szczególne podejście do Pracy zespołowej. Centra sukcesy zawdzięczają także swoim kierownikom, a jako Kierownik roku statuetkę zdobyła Aleksandra Sobik z Medicover Stomatologia Graniczna w Katowicach.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Regionem roku został region południowy, gdzie liderem jest Sandra Zuziak-Lubarska. Na koniec wyróżniono także, za szczególny wkład w dzielenie się wiedzą z zespołem, troje ekspertów: lek. dent. Martę Siewert-Gutowską, lek. dent. Michała Czarnowskiego i dr n. med. Katarzynę Becker.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Sponsorami Głównymi tegorocznej konferencji byli: Dentsply Sirona i Straumann Group; Sponsorami Gold: Stern Weber Polska, Dürr Dental i Philips Sonicare. W gronie sponsorów znaleźli się także: RS-Team, Align Technology – właściciel marki Invisalign, Marrodent, Oral-B® i Colgate-Palmolive.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Konferencja Medicover Stomatologia - wykłady praktyków i wyzwania nowoczesnej stomatologii pod hasłem wielowymiarowości.jpg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38597/9bb9128e0f0aea53d819db332a003f0c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38596/ed12b33af013692123e0cf11ba2dc419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c323c02037836156979c80b429702b34b80f04681a0896cad0d1c4c2354c500ckonferencja-medicover-stomatologi20221107-17519-12mev52.docx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