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942F9" w14:textId="77777777" w:rsidR="00687893" w:rsidRPr="00230D85" w:rsidRDefault="00687893" w:rsidP="00063DCF">
      <w:pPr>
        <w:pStyle w:val="Tekstpodstawowy"/>
        <w:spacing w:line="259" w:lineRule="auto"/>
        <w:jc w:val="both"/>
        <w:rPr>
          <w:rFonts w:ascii="Verdana" w:eastAsia="Calibri" w:hAnsi="Verdana" w:cs="Calibri"/>
          <w:i/>
          <w:sz w:val="18"/>
          <w:lang w:val="pl-PL" w:eastAsia="en-US"/>
        </w:rPr>
      </w:pPr>
      <w:r w:rsidRPr="00230D85">
        <w:rPr>
          <w:rFonts w:ascii="Verdana" w:hAnsi="Verdana"/>
          <w:noProof/>
          <w:sz w:val="18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5A052EE0" wp14:editId="579A26F0">
            <wp:simplePos x="0" y="0"/>
            <wp:positionH relativeFrom="margin">
              <wp:posOffset>4943111</wp:posOffset>
            </wp:positionH>
            <wp:positionV relativeFrom="paragraph">
              <wp:posOffset>-575945</wp:posOffset>
            </wp:positionV>
            <wp:extent cx="1631043" cy="787400"/>
            <wp:effectExtent l="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805" cy="790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B23B2" w14:textId="77777777" w:rsidR="00687893" w:rsidRPr="00230D85" w:rsidRDefault="00687893" w:rsidP="00063DCF">
      <w:pPr>
        <w:spacing w:after="0"/>
        <w:ind w:right="56"/>
        <w:contextualSpacing/>
        <w:rPr>
          <w:rFonts w:ascii="Verdana" w:eastAsia="Calibri" w:hAnsi="Verdana" w:cs="Calibri"/>
          <w:i/>
          <w:sz w:val="20"/>
        </w:rPr>
      </w:pPr>
    </w:p>
    <w:p w14:paraId="2CF54A51" w14:textId="77777777" w:rsidR="00687893" w:rsidRPr="00230D85" w:rsidRDefault="00687893" w:rsidP="00063DCF">
      <w:pPr>
        <w:shd w:val="clear" w:color="auto" w:fill="FFFFFF"/>
        <w:spacing w:after="0"/>
        <w:rPr>
          <w:rFonts w:ascii="Verdana" w:eastAsia="Calibri" w:hAnsi="Verdana" w:cs="Calibri"/>
          <w:sz w:val="18"/>
          <w:szCs w:val="20"/>
        </w:rPr>
      </w:pPr>
    </w:p>
    <w:p w14:paraId="5930D992" w14:textId="77777777" w:rsidR="00687893" w:rsidRPr="00230D85" w:rsidRDefault="00687893" w:rsidP="00063DCF">
      <w:pPr>
        <w:shd w:val="clear" w:color="auto" w:fill="FFFFFF"/>
        <w:spacing w:after="0"/>
        <w:rPr>
          <w:rFonts w:ascii="Verdana" w:eastAsia="Calibri" w:hAnsi="Verdana" w:cs="Calibri"/>
          <w:sz w:val="20"/>
          <w:szCs w:val="20"/>
        </w:rPr>
      </w:pPr>
      <w:r w:rsidRPr="00230D85">
        <w:rPr>
          <w:rFonts w:ascii="Verdana" w:eastAsia="Calibri" w:hAnsi="Verdana" w:cs="Calibri"/>
          <w:sz w:val="20"/>
          <w:szCs w:val="20"/>
        </w:rPr>
        <w:t>INFORMACJA PRASOWA</w:t>
      </w:r>
    </w:p>
    <w:p w14:paraId="42178F34" w14:textId="38B4635D" w:rsidR="00687893" w:rsidRPr="00230D85" w:rsidRDefault="0017216E" w:rsidP="00063DCF">
      <w:pPr>
        <w:shd w:val="clear" w:color="auto" w:fill="FFFFFF"/>
        <w:spacing w:after="0"/>
        <w:jc w:val="right"/>
        <w:rPr>
          <w:rFonts w:ascii="Verdana" w:eastAsia="Calibri" w:hAnsi="Verdana" w:cs="Calibri"/>
          <w:sz w:val="20"/>
          <w:szCs w:val="20"/>
        </w:rPr>
      </w:pPr>
      <w:r w:rsidRPr="00230D85">
        <w:rPr>
          <w:rFonts w:ascii="Verdana" w:eastAsia="Calibri" w:hAnsi="Verdana" w:cs="Calibri"/>
          <w:sz w:val="20"/>
          <w:szCs w:val="20"/>
        </w:rPr>
        <w:t>Warszawa</w:t>
      </w:r>
      <w:r w:rsidR="00D66EC2">
        <w:rPr>
          <w:rFonts w:ascii="Verdana" w:eastAsia="Calibri" w:hAnsi="Verdana" w:cs="Calibri"/>
          <w:sz w:val="20"/>
          <w:szCs w:val="20"/>
        </w:rPr>
        <w:t xml:space="preserve">, </w:t>
      </w:r>
      <w:r w:rsidR="00B62EC8" w:rsidRPr="00B62EC8">
        <w:rPr>
          <w:rFonts w:ascii="Verdana" w:eastAsia="Calibri" w:hAnsi="Verdana" w:cs="Calibri"/>
          <w:sz w:val="20"/>
          <w:szCs w:val="20"/>
        </w:rPr>
        <w:t>14</w:t>
      </w:r>
      <w:r w:rsidR="001E72DB" w:rsidRPr="00B62EC8">
        <w:rPr>
          <w:rFonts w:ascii="Verdana" w:eastAsia="Calibri" w:hAnsi="Verdana" w:cs="Calibri"/>
          <w:sz w:val="20"/>
          <w:szCs w:val="20"/>
        </w:rPr>
        <w:t xml:space="preserve"> </w:t>
      </w:r>
      <w:r w:rsidR="00BB7999">
        <w:rPr>
          <w:rFonts w:ascii="Verdana" w:eastAsia="Calibri" w:hAnsi="Verdana" w:cs="Calibri"/>
          <w:sz w:val="20"/>
          <w:szCs w:val="20"/>
        </w:rPr>
        <w:t>listopada</w:t>
      </w:r>
      <w:r w:rsidR="001E72DB">
        <w:rPr>
          <w:rFonts w:ascii="Verdana" w:eastAsia="Calibri" w:hAnsi="Verdana" w:cs="Calibri"/>
          <w:sz w:val="20"/>
          <w:szCs w:val="20"/>
        </w:rPr>
        <w:t xml:space="preserve"> </w:t>
      </w:r>
      <w:r w:rsidR="006144EB">
        <w:rPr>
          <w:rFonts w:ascii="Verdana" w:eastAsia="Calibri" w:hAnsi="Verdana" w:cs="Calibri"/>
          <w:sz w:val="20"/>
          <w:szCs w:val="20"/>
        </w:rPr>
        <w:t>2022 r.</w:t>
      </w:r>
    </w:p>
    <w:p w14:paraId="6BA0B54D" w14:textId="06332B53" w:rsidR="00021980" w:rsidRPr="00021980" w:rsidRDefault="00021980" w:rsidP="00063DCF">
      <w:pPr>
        <w:spacing w:after="0"/>
        <w:rPr>
          <w:rFonts w:ascii="Verdana" w:hAnsi="Verdana" w:cs="Arial"/>
          <w:b/>
          <w:bCs/>
          <w:color w:val="000000"/>
          <w:sz w:val="28"/>
          <w:szCs w:val="28"/>
        </w:rPr>
      </w:pPr>
    </w:p>
    <w:p w14:paraId="5F087823" w14:textId="311D2FDB" w:rsidR="005502B1" w:rsidRDefault="005502B1" w:rsidP="003E73C7">
      <w:pPr>
        <w:spacing w:before="240" w:line="36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3E73C7">
        <w:rPr>
          <w:rFonts w:ascii="Verdana" w:hAnsi="Verdana"/>
          <w:b/>
          <w:bCs/>
          <w:sz w:val="28"/>
          <w:szCs w:val="28"/>
        </w:rPr>
        <w:t xml:space="preserve">Marka Shell </w:t>
      </w:r>
      <w:proofErr w:type="spellStart"/>
      <w:r w:rsidRPr="003E73C7">
        <w:rPr>
          <w:rFonts w:ascii="Verdana" w:hAnsi="Verdana"/>
          <w:b/>
          <w:bCs/>
          <w:sz w:val="28"/>
          <w:szCs w:val="28"/>
        </w:rPr>
        <w:t>Helix</w:t>
      </w:r>
      <w:proofErr w:type="spellEnd"/>
      <w:r w:rsidRPr="003E73C7">
        <w:rPr>
          <w:rFonts w:ascii="Verdana" w:hAnsi="Verdana"/>
          <w:b/>
          <w:bCs/>
          <w:sz w:val="28"/>
          <w:szCs w:val="28"/>
        </w:rPr>
        <w:t xml:space="preserve"> </w:t>
      </w:r>
      <w:r w:rsidR="003E73C7" w:rsidRPr="003E73C7">
        <w:rPr>
          <w:rFonts w:ascii="Verdana" w:hAnsi="Verdana"/>
          <w:b/>
          <w:bCs/>
          <w:sz w:val="28"/>
          <w:szCs w:val="28"/>
        </w:rPr>
        <w:t>z e-Laurem X-</w:t>
      </w:r>
      <w:proofErr w:type="spellStart"/>
      <w:r w:rsidR="003E73C7" w:rsidRPr="003E73C7">
        <w:rPr>
          <w:rFonts w:ascii="Verdana" w:hAnsi="Verdana"/>
          <w:b/>
          <w:bCs/>
          <w:sz w:val="28"/>
          <w:szCs w:val="28"/>
        </w:rPr>
        <w:t>lecia</w:t>
      </w:r>
      <w:proofErr w:type="spellEnd"/>
    </w:p>
    <w:p w14:paraId="2BCE8D6F" w14:textId="46145312" w:rsidR="007E13ED" w:rsidRPr="00B62EC8" w:rsidRDefault="005502B1" w:rsidP="00663A70">
      <w:pPr>
        <w:spacing w:before="24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B62EC8">
        <w:rPr>
          <w:rFonts w:ascii="Verdana" w:hAnsi="Verdana" w:cstheme="minorHAnsi"/>
          <w:b/>
          <w:bCs/>
          <w:sz w:val="20"/>
          <w:szCs w:val="20"/>
        </w:rPr>
        <w:t xml:space="preserve">Marka olejów silnikowych Shell </w:t>
      </w:r>
      <w:proofErr w:type="spellStart"/>
      <w:r w:rsidRPr="00B62EC8">
        <w:rPr>
          <w:rFonts w:ascii="Verdana" w:hAnsi="Verdana" w:cstheme="minorHAnsi"/>
          <w:b/>
          <w:bCs/>
          <w:sz w:val="20"/>
          <w:szCs w:val="20"/>
        </w:rPr>
        <w:t>Helix</w:t>
      </w:r>
      <w:proofErr w:type="spellEnd"/>
      <w:r w:rsidRPr="00B62EC8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7E13ED" w:rsidRPr="00B62EC8">
        <w:rPr>
          <w:rFonts w:ascii="Verdana" w:hAnsi="Verdana" w:cstheme="minorHAnsi"/>
          <w:b/>
          <w:bCs/>
          <w:sz w:val="20"/>
          <w:szCs w:val="20"/>
        </w:rPr>
        <w:t>l</w:t>
      </w:r>
      <w:r w:rsidR="007E13ED" w:rsidRPr="00B62EC8">
        <w:rPr>
          <w:rFonts w:ascii="Verdana" w:hAnsi="Verdana" w:cs="Times New Roman"/>
          <w:b/>
          <w:bCs/>
          <w:sz w:val="20"/>
          <w:szCs w:val="20"/>
        </w:rPr>
        <w:t xml:space="preserve">aureatem nagrody e-Laur </w:t>
      </w:r>
      <w:r w:rsidR="007321EE" w:rsidRPr="00B62EC8">
        <w:rPr>
          <w:rFonts w:ascii="Verdana" w:hAnsi="Verdana" w:cs="Times New Roman"/>
          <w:b/>
          <w:bCs/>
          <w:sz w:val="20"/>
          <w:szCs w:val="20"/>
        </w:rPr>
        <w:br/>
        <w:t>X-</w:t>
      </w:r>
      <w:proofErr w:type="spellStart"/>
      <w:r w:rsidR="007321EE" w:rsidRPr="00B62EC8">
        <w:rPr>
          <w:rFonts w:ascii="Verdana" w:hAnsi="Verdana" w:cs="Times New Roman"/>
          <w:b/>
          <w:bCs/>
          <w:sz w:val="20"/>
          <w:szCs w:val="20"/>
        </w:rPr>
        <w:t>lecia</w:t>
      </w:r>
      <w:proofErr w:type="spellEnd"/>
      <w:r w:rsidR="007321EE" w:rsidRPr="00B62EC8">
        <w:rPr>
          <w:rFonts w:ascii="Verdana" w:hAnsi="Verdana" w:cs="Times New Roman"/>
          <w:b/>
          <w:bCs/>
          <w:sz w:val="20"/>
          <w:szCs w:val="20"/>
        </w:rPr>
        <w:t xml:space="preserve"> w prestiżowym ogólnopolskim plebiscycie „Laur </w:t>
      </w:r>
      <w:r w:rsidR="000712D5">
        <w:rPr>
          <w:rFonts w:ascii="Verdana" w:hAnsi="Verdana" w:cs="Times New Roman"/>
          <w:b/>
          <w:bCs/>
          <w:sz w:val="20"/>
          <w:szCs w:val="20"/>
        </w:rPr>
        <w:t>Klienta</w:t>
      </w:r>
      <w:r w:rsidR="007321EE" w:rsidRPr="00B62EC8">
        <w:rPr>
          <w:rFonts w:ascii="Verdana" w:hAnsi="Verdana" w:cs="Times New Roman"/>
          <w:b/>
          <w:bCs/>
          <w:sz w:val="20"/>
          <w:szCs w:val="20"/>
        </w:rPr>
        <w:t>”, badającym popularność marek w świadomości polskich konsumentów. Elitarne</w:t>
      </w:r>
      <w:r w:rsidR="007E13ED" w:rsidRPr="00B62EC8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7321EE" w:rsidRPr="00B62EC8">
        <w:rPr>
          <w:rFonts w:ascii="Verdana" w:hAnsi="Verdana" w:cs="Times New Roman"/>
          <w:b/>
          <w:bCs/>
          <w:sz w:val="20"/>
          <w:szCs w:val="20"/>
        </w:rPr>
        <w:t>w</w:t>
      </w:r>
      <w:r w:rsidR="007E13ED" w:rsidRPr="00B62EC8">
        <w:rPr>
          <w:rFonts w:ascii="Verdana" w:hAnsi="Verdana" w:cs="Times New Roman"/>
          <w:b/>
          <w:bCs/>
          <w:sz w:val="20"/>
          <w:szCs w:val="20"/>
        </w:rPr>
        <w:t xml:space="preserve">yróżnienie </w:t>
      </w:r>
      <w:r w:rsidR="001E66F9" w:rsidRPr="00B62EC8">
        <w:rPr>
          <w:rFonts w:ascii="Verdana" w:hAnsi="Verdana" w:cs="Times New Roman"/>
          <w:b/>
          <w:bCs/>
          <w:sz w:val="20"/>
          <w:szCs w:val="20"/>
        </w:rPr>
        <w:t xml:space="preserve">to efekt najwyższej sumy głosów zebranych przez markę </w:t>
      </w:r>
      <w:r w:rsidR="00BB7999" w:rsidRPr="00B62EC8">
        <w:rPr>
          <w:rFonts w:ascii="Verdana" w:hAnsi="Verdana" w:cs="Times New Roman"/>
          <w:b/>
          <w:bCs/>
          <w:sz w:val="20"/>
          <w:szCs w:val="20"/>
        </w:rPr>
        <w:br/>
      </w:r>
      <w:r w:rsidR="001E66F9" w:rsidRPr="00B62EC8">
        <w:rPr>
          <w:rFonts w:ascii="Verdana" w:hAnsi="Verdana" w:cs="Times New Roman"/>
          <w:b/>
          <w:bCs/>
          <w:sz w:val="20"/>
          <w:szCs w:val="20"/>
        </w:rPr>
        <w:t>w internetowych głosowaniach na Laur Konsumenta/Laur Klienta w</w:t>
      </w:r>
      <w:r w:rsidR="007321EE" w:rsidRPr="00B62EC8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1E66F9" w:rsidRPr="00B62EC8">
        <w:rPr>
          <w:rFonts w:ascii="Verdana" w:hAnsi="Verdana" w:cs="Times New Roman"/>
          <w:b/>
          <w:bCs/>
          <w:sz w:val="20"/>
          <w:szCs w:val="20"/>
        </w:rPr>
        <w:t>latach</w:t>
      </w:r>
      <w:r w:rsidR="007321EE" w:rsidRPr="00B62EC8">
        <w:rPr>
          <w:rFonts w:ascii="Verdana" w:hAnsi="Verdana" w:cs="Times New Roman"/>
          <w:b/>
          <w:bCs/>
          <w:sz w:val="20"/>
          <w:szCs w:val="20"/>
        </w:rPr>
        <w:t xml:space="preserve"> 2012-202</w:t>
      </w:r>
      <w:r w:rsidR="00B73D63" w:rsidRPr="00B62EC8">
        <w:rPr>
          <w:rFonts w:ascii="Verdana" w:hAnsi="Verdana" w:cs="Times New Roman"/>
          <w:b/>
          <w:bCs/>
          <w:sz w:val="20"/>
          <w:szCs w:val="20"/>
        </w:rPr>
        <w:t>2</w:t>
      </w:r>
      <w:r w:rsidR="001E66F9" w:rsidRPr="00B62EC8">
        <w:rPr>
          <w:rFonts w:ascii="Verdana" w:hAnsi="Verdana" w:cs="Times New Roman"/>
          <w:b/>
          <w:bCs/>
          <w:sz w:val="20"/>
          <w:szCs w:val="20"/>
        </w:rPr>
        <w:t>.</w:t>
      </w:r>
    </w:p>
    <w:p w14:paraId="741EDFC5" w14:textId="0601037A" w:rsidR="008C07D4" w:rsidRPr="00B62EC8" w:rsidRDefault="007321EE" w:rsidP="00663A70">
      <w:pPr>
        <w:pStyle w:val="standard"/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B62EC8">
        <w:rPr>
          <w:rFonts w:ascii="Verdana" w:hAnsi="Verdana" w:cs="Times New Roman"/>
          <w:sz w:val="20"/>
          <w:szCs w:val="20"/>
        </w:rPr>
        <w:t xml:space="preserve">Laur Konsumenta/Laur Klienta to ogólnopolski konkurs konsumencki. </w:t>
      </w:r>
      <w:r w:rsidR="008C07D4" w:rsidRPr="00B62EC8">
        <w:rPr>
          <w:rFonts w:ascii="Verdana" w:hAnsi="Verdana" w:cs="Times New Roman"/>
          <w:sz w:val="20"/>
          <w:szCs w:val="20"/>
        </w:rPr>
        <w:t xml:space="preserve">Od 2004 roku regularnie przynosi odpowiedź na pytanie, które produkty i usługi są w swojej kategorii najpopularniejsze. Plebiscyt cieszy się na polskim rynku rozpoznawalnością i prestiżem m.in. dlatego, że wyboru ulubionych produktów oraz usług dokonują ich użytkownicy. Są wśród nich także </w:t>
      </w:r>
      <w:r w:rsidR="00BB7999" w:rsidRPr="00B62EC8">
        <w:rPr>
          <w:rFonts w:ascii="Verdana" w:hAnsi="Verdana" w:cs="Times New Roman"/>
          <w:sz w:val="20"/>
          <w:szCs w:val="20"/>
        </w:rPr>
        <w:t>I</w:t>
      </w:r>
      <w:r w:rsidR="008C07D4" w:rsidRPr="00B62EC8">
        <w:rPr>
          <w:rFonts w:ascii="Verdana" w:hAnsi="Verdana" w:cs="Times New Roman"/>
          <w:sz w:val="20"/>
          <w:szCs w:val="20"/>
        </w:rPr>
        <w:t xml:space="preserve">nternauci, ponieważ od 10 lat projekt – oprócz ankiet telefonicznych – jest realizowany w formie sond internetowych na wybranych portalach. </w:t>
      </w:r>
    </w:p>
    <w:p w14:paraId="79AF9FFD" w14:textId="6FEF21DB" w:rsidR="008C07D4" w:rsidRPr="00B62EC8" w:rsidRDefault="008C07D4" w:rsidP="00663A70">
      <w:pPr>
        <w:pStyle w:val="standard"/>
        <w:spacing w:line="276" w:lineRule="auto"/>
        <w:jc w:val="both"/>
        <w:rPr>
          <w:rFonts w:ascii="Verdana" w:hAnsi="Verdana"/>
          <w:sz w:val="20"/>
          <w:szCs w:val="20"/>
        </w:rPr>
      </w:pPr>
      <w:r w:rsidRPr="00B62EC8">
        <w:rPr>
          <w:rFonts w:ascii="Verdana" w:hAnsi="Verdana" w:cs="Times New Roman"/>
          <w:sz w:val="20"/>
          <w:szCs w:val="20"/>
        </w:rPr>
        <w:t xml:space="preserve">Przeliczenie głosów oddanych przez Internautów przez ostatnie </w:t>
      </w:r>
      <w:r w:rsidR="007E13ED" w:rsidRPr="00B62EC8">
        <w:rPr>
          <w:rFonts w:ascii="Verdana" w:hAnsi="Verdana" w:cs="Times New Roman"/>
          <w:sz w:val="20"/>
          <w:szCs w:val="20"/>
        </w:rPr>
        <w:t>5 i 10 lat</w:t>
      </w:r>
      <w:r w:rsidRPr="00B62EC8">
        <w:rPr>
          <w:rFonts w:ascii="Verdana" w:hAnsi="Verdana" w:cs="Times New Roman"/>
          <w:sz w:val="20"/>
          <w:szCs w:val="20"/>
        </w:rPr>
        <w:t xml:space="preserve"> potwierdziło, że oleje Shell </w:t>
      </w:r>
      <w:proofErr w:type="spellStart"/>
      <w:r w:rsidRPr="00B62EC8">
        <w:rPr>
          <w:rFonts w:ascii="Verdana" w:hAnsi="Verdana" w:cs="Times New Roman"/>
          <w:sz w:val="20"/>
          <w:szCs w:val="20"/>
        </w:rPr>
        <w:t>Helix</w:t>
      </w:r>
      <w:proofErr w:type="spellEnd"/>
      <w:r w:rsidRPr="00B62EC8">
        <w:rPr>
          <w:rFonts w:ascii="Verdana" w:hAnsi="Verdana" w:cs="Times New Roman"/>
          <w:sz w:val="20"/>
          <w:szCs w:val="20"/>
        </w:rPr>
        <w:t xml:space="preserve"> znajdują się w elicie produktów dostępnych na rynku konsumpcyjnym </w:t>
      </w:r>
      <w:r w:rsidR="00BB7999" w:rsidRPr="00B62EC8">
        <w:rPr>
          <w:rFonts w:ascii="Verdana" w:hAnsi="Verdana" w:cs="Times New Roman"/>
          <w:sz w:val="20"/>
          <w:szCs w:val="20"/>
        </w:rPr>
        <w:br/>
      </w:r>
      <w:r w:rsidRPr="00B62EC8">
        <w:rPr>
          <w:rFonts w:ascii="Verdana" w:hAnsi="Verdana" w:cs="Times New Roman"/>
          <w:sz w:val="20"/>
          <w:szCs w:val="20"/>
        </w:rPr>
        <w:t xml:space="preserve">w Polsce. Marka Shell </w:t>
      </w:r>
      <w:proofErr w:type="spellStart"/>
      <w:r w:rsidRPr="00B62EC8">
        <w:rPr>
          <w:rFonts w:ascii="Verdana" w:hAnsi="Verdana" w:cs="Times New Roman"/>
          <w:sz w:val="20"/>
          <w:szCs w:val="20"/>
        </w:rPr>
        <w:t>Helix</w:t>
      </w:r>
      <w:proofErr w:type="spellEnd"/>
      <w:r w:rsidRPr="00B62EC8">
        <w:rPr>
          <w:rFonts w:ascii="Verdana" w:hAnsi="Verdana" w:cs="Times New Roman"/>
          <w:sz w:val="20"/>
          <w:szCs w:val="20"/>
        </w:rPr>
        <w:t xml:space="preserve"> otrzymała specjalny medal e-Laur Konsumenta/e-Laur Klienta, podkreślający aspekt internetowej popularności wyróżniając</w:t>
      </w:r>
      <w:r w:rsidR="00924347" w:rsidRPr="00B62EC8">
        <w:rPr>
          <w:rFonts w:ascii="Verdana" w:hAnsi="Verdana" w:cs="Times New Roman"/>
          <w:sz w:val="20"/>
          <w:szCs w:val="20"/>
        </w:rPr>
        <w:t xml:space="preserve">ego </w:t>
      </w:r>
      <w:r w:rsidRPr="00B62EC8">
        <w:rPr>
          <w:rFonts w:ascii="Verdana" w:hAnsi="Verdana" w:cs="Times New Roman"/>
          <w:sz w:val="20"/>
          <w:szCs w:val="20"/>
        </w:rPr>
        <w:t xml:space="preserve">się </w:t>
      </w:r>
      <w:r w:rsidR="00924347" w:rsidRPr="00B62EC8">
        <w:rPr>
          <w:rFonts w:ascii="Verdana" w:hAnsi="Verdana" w:cs="Times New Roman"/>
          <w:sz w:val="20"/>
          <w:szCs w:val="20"/>
        </w:rPr>
        <w:t xml:space="preserve">i cenionego </w:t>
      </w:r>
      <w:r w:rsidRPr="00B62EC8">
        <w:rPr>
          <w:rFonts w:ascii="Verdana" w:hAnsi="Verdana" w:cs="Times New Roman"/>
          <w:sz w:val="20"/>
          <w:szCs w:val="20"/>
        </w:rPr>
        <w:t>od lat produkt</w:t>
      </w:r>
      <w:r w:rsidR="00924347" w:rsidRPr="00B62EC8">
        <w:rPr>
          <w:rFonts w:ascii="Verdana" w:hAnsi="Verdana" w:cs="Times New Roman"/>
          <w:sz w:val="20"/>
          <w:szCs w:val="20"/>
        </w:rPr>
        <w:t>u</w:t>
      </w:r>
      <w:r w:rsidRPr="00B62EC8">
        <w:rPr>
          <w:rFonts w:ascii="Verdana" w:hAnsi="Verdana" w:cs="Times New Roman"/>
          <w:sz w:val="20"/>
          <w:szCs w:val="20"/>
        </w:rPr>
        <w:t>.</w:t>
      </w:r>
    </w:p>
    <w:p w14:paraId="31F21033" w14:textId="1F1D1D37" w:rsidR="004A725D" w:rsidRPr="00B62EC8" w:rsidRDefault="00E60FE2" w:rsidP="00695B6F">
      <w:pPr>
        <w:spacing w:line="276" w:lineRule="auto"/>
        <w:jc w:val="both"/>
        <w:rPr>
          <w:rFonts w:ascii="Verdana" w:hAnsi="Verdana" w:cs="Calibri"/>
          <w:bCs/>
          <w:sz w:val="20"/>
          <w:szCs w:val="20"/>
        </w:rPr>
      </w:pPr>
      <w:r w:rsidRPr="00B62EC8">
        <w:rPr>
          <w:rFonts w:ascii="Verdana" w:hAnsi="Verdana"/>
          <w:i/>
          <w:iCs/>
          <w:sz w:val="20"/>
          <w:szCs w:val="20"/>
        </w:rPr>
        <w:t xml:space="preserve">Laur </w:t>
      </w:r>
      <w:r w:rsidR="000712D5">
        <w:rPr>
          <w:rFonts w:ascii="Verdana" w:hAnsi="Verdana"/>
          <w:i/>
          <w:iCs/>
          <w:sz w:val="20"/>
          <w:szCs w:val="20"/>
        </w:rPr>
        <w:t>Klienta</w:t>
      </w:r>
      <w:r w:rsidRPr="00B62EC8">
        <w:rPr>
          <w:rFonts w:ascii="Verdana" w:hAnsi="Verdana"/>
          <w:i/>
          <w:iCs/>
          <w:sz w:val="20"/>
          <w:szCs w:val="20"/>
        </w:rPr>
        <w:t xml:space="preserve"> to jeden </w:t>
      </w:r>
      <w:r w:rsidR="00CD0AA3" w:rsidRPr="00B62EC8">
        <w:rPr>
          <w:rFonts w:ascii="Verdana" w:hAnsi="Verdana"/>
          <w:i/>
          <w:iCs/>
          <w:sz w:val="20"/>
          <w:szCs w:val="20"/>
        </w:rPr>
        <w:t xml:space="preserve">z </w:t>
      </w:r>
      <w:r w:rsidRPr="00B62EC8">
        <w:rPr>
          <w:rFonts w:ascii="Verdana" w:hAnsi="Verdana"/>
          <w:i/>
          <w:iCs/>
          <w:sz w:val="20"/>
          <w:szCs w:val="20"/>
        </w:rPr>
        <w:t xml:space="preserve">najbardziej liczących się certyfikatów konsumenckich </w:t>
      </w:r>
      <w:r w:rsidR="001E72DB" w:rsidRPr="00B62EC8">
        <w:rPr>
          <w:rFonts w:ascii="Verdana" w:hAnsi="Verdana"/>
          <w:i/>
          <w:iCs/>
          <w:sz w:val="20"/>
          <w:szCs w:val="20"/>
        </w:rPr>
        <w:br/>
      </w:r>
      <w:r w:rsidRPr="00B62EC8">
        <w:rPr>
          <w:rFonts w:ascii="Verdana" w:hAnsi="Verdana"/>
          <w:i/>
          <w:iCs/>
          <w:sz w:val="20"/>
          <w:szCs w:val="20"/>
        </w:rPr>
        <w:t xml:space="preserve">w </w:t>
      </w:r>
      <w:r w:rsidR="00F673BF" w:rsidRPr="00B62EC8">
        <w:rPr>
          <w:rFonts w:ascii="Verdana" w:hAnsi="Verdana"/>
          <w:i/>
          <w:iCs/>
          <w:sz w:val="20"/>
          <w:szCs w:val="20"/>
        </w:rPr>
        <w:t>Polsce</w:t>
      </w:r>
      <w:r w:rsidRPr="00B62EC8">
        <w:rPr>
          <w:rFonts w:ascii="Verdana" w:hAnsi="Verdana"/>
          <w:i/>
          <w:iCs/>
          <w:sz w:val="20"/>
          <w:szCs w:val="20"/>
        </w:rPr>
        <w:t xml:space="preserve">. </w:t>
      </w:r>
      <w:r w:rsidR="00924347" w:rsidRPr="00B62EC8">
        <w:rPr>
          <w:rFonts w:ascii="Verdana" w:hAnsi="Verdana"/>
          <w:i/>
          <w:iCs/>
          <w:sz w:val="20"/>
          <w:szCs w:val="20"/>
        </w:rPr>
        <w:t>Niezmiernie cieszy mnie</w:t>
      </w:r>
      <w:r w:rsidR="00FE008A" w:rsidRPr="00B62EC8">
        <w:rPr>
          <w:rFonts w:ascii="Verdana" w:hAnsi="Verdana"/>
          <w:i/>
          <w:iCs/>
          <w:sz w:val="20"/>
          <w:szCs w:val="20"/>
        </w:rPr>
        <w:t xml:space="preserve">, że po raz kolejny </w:t>
      </w:r>
      <w:r w:rsidR="00663A70" w:rsidRPr="00B62EC8">
        <w:rPr>
          <w:rFonts w:ascii="Verdana" w:hAnsi="Verdana"/>
          <w:i/>
          <w:iCs/>
          <w:sz w:val="20"/>
          <w:szCs w:val="20"/>
        </w:rPr>
        <w:t xml:space="preserve">zostaliśmy wyróżnieni przez </w:t>
      </w:r>
      <w:r w:rsidR="003E73C7" w:rsidRPr="00B62EC8">
        <w:rPr>
          <w:rFonts w:ascii="Verdana" w:hAnsi="Verdana"/>
          <w:i/>
          <w:iCs/>
          <w:sz w:val="20"/>
          <w:szCs w:val="20"/>
        </w:rPr>
        <w:t>użytkowników</w:t>
      </w:r>
      <w:r w:rsidR="00D557F8" w:rsidRPr="00B62EC8">
        <w:rPr>
          <w:rFonts w:ascii="Verdana" w:hAnsi="Verdana"/>
          <w:i/>
          <w:iCs/>
          <w:sz w:val="20"/>
          <w:szCs w:val="20"/>
        </w:rPr>
        <w:t xml:space="preserve"> ocenianych produktów</w:t>
      </w:r>
      <w:r w:rsidR="00FE008A" w:rsidRPr="00B62EC8">
        <w:rPr>
          <w:rFonts w:ascii="Verdana" w:hAnsi="Verdana"/>
          <w:i/>
          <w:iCs/>
          <w:sz w:val="20"/>
          <w:szCs w:val="20"/>
        </w:rPr>
        <w:t xml:space="preserve">. </w:t>
      </w:r>
      <w:r w:rsidR="00924347" w:rsidRPr="00B62EC8">
        <w:rPr>
          <w:rFonts w:ascii="Verdana" w:hAnsi="Verdana"/>
          <w:i/>
          <w:iCs/>
          <w:sz w:val="20"/>
          <w:szCs w:val="20"/>
        </w:rPr>
        <w:t xml:space="preserve"> </w:t>
      </w:r>
      <w:r w:rsidR="00FE008A" w:rsidRPr="00B62EC8">
        <w:rPr>
          <w:rFonts w:ascii="Verdana" w:hAnsi="Verdana"/>
          <w:i/>
          <w:iCs/>
          <w:sz w:val="20"/>
          <w:szCs w:val="20"/>
        </w:rPr>
        <w:t>Świat się zmienia,</w:t>
      </w:r>
      <w:r w:rsidR="003E73C7" w:rsidRPr="00B62EC8">
        <w:rPr>
          <w:rFonts w:ascii="Verdana" w:hAnsi="Verdana"/>
          <w:i/>
          <w:iCs/>
          <w:sz w:val="20"/>
          <w:szCs w:val="20"/>
        </w:rPr>
        <w:t xml:space="preserve"> a</w:t>
      </w:r>
      <w:r w:rsidR="00663A70" w:rsidRPr="00B62EC8">
        <w:rPr>
          <w:rFonts w:ascii="Verdana" w:hAnsi="Verdana"/>
          <w:i/>
          <w:iCs/>
          <w:sz w:val="20"/>
          <w:szCs w:val="20"/>
        </w:rPr>
        <w:t xml:space="preserve"> </w:t>
      </w:r>
      <w:r w:rsidR="003E73C7" w:rsidRPr="00B62EC8">
        <w:rPr>
          <w:rFonts w:ascii="Verdana" w:hAnsi="Verdana"/>
          <w:i/>
          <w:iCs/>
          <w:sz w:val="20"/>
          <w:szCs w:val="20"/>
        </w:rPr>
        <w:t>I</w:t>
      </w:r>
      <w:r w:rsidR="00663A70" w:rsidRPr="00B62EC8">
        <w:rPr>
          <w:rFonts w:ascii="Verdana" w:hAnsi="Verdana"/>
          <w:i/>
          <w:iCs/>
          <w:sz w:val="20"/>
          <w:szCs w:val="20"/>
        </w:rPr>
        <w:t xml:space="preserve">nternet jest miejscem, gdzie nasi klienci podejmują coraz więcej decyzji </w:t>
      </w:r>
      <w:r w:rsidR="003E73C7" w:rsidRPr="00B62EC8">
        <w:rPr>
          <w:rFonts w:ascii="Verdana" w:hAnsi="Verdana"/>
          <w:i/>
          <w:iCs/>
          <w:sz w:val="20"/>
          <w:szCs w:val="20"/>
        </w:rPr>
        <w:t>zakupowych</w:t>
      </w:r>
      <w:r w:rsidR="00663A70" w:rsidRPr="00B62EC8">
        <w:rPr>
          <w:rFonts w:ascii="Verdana" w:hAnsi="Verdana"/>
          <w:i/>
          <w:iCs/>
          <w:sz w:val="20"/>
          <w:szCs w:val="20"/>
        </w:rPr>
        <w:t xml:space="preserve">. </w:t>
      </w:r>
      <w:r w:rsidR="003E73C7" w:rsidRPr="00B62EC8">
        <w:rPr>
          <w:rFonts w:ascii="Verdana" w:hAnsi="Verdana"/>
          <w:i/>
          <w:iCs/>
          <w:sz w:val="20"/>
          <w:szCs w:val="20"/>
        </w:rPr>
        <w:t>Tym bardziej d</w:t>
      </w:r>
      <w:r w:rsidR="00663A70" w:rsidRPr="00B62EC8">
        <w:rPr>
          <w:rFonts w:ascii="Verdana" w:hAnsi="Verdana"/>
          <w:i/>
          <w:iCs/>
          <w:sz w:val="20"/>
          <w:szCs w:val="20"/>
        </w:rPr>
        <w:t xml:space="preserve">ziękujemy </w:t>
      </w:r>
      <w:r w:rsidR="003E73C7" w:rsidRPr="00B62EC8">
        <w:rPr>
          <w:rFonts w:ascii="Verdana" w:hAnsi="Verdana"/>
          <w:i/>
          <w:iCs/>
          <w:sz w:val="20"/>
          <w:szCs w:val="20"/>
        </w:rPr>
        <w:t xml:space="preserve">im </w:t>
      </w:r>
      <w:r w:rsidR="00663A70" w:rsidRPr="00B62EC8">
        <w:rPr>
          <w:rFonts w:ascii="Verdana" w:hAnsi="Verdana"/>
          <w:i/>
          <w:iCs/>
          <w:sz w:val="20"/>
          <w:szCs w:val="20"/>
        </w:rPr>
        <w:t xml:space="preserve">za zaufanie, pozytywne opinie oraz niesłabnące przywiązanie do marki Shell </w:t>
      </w:r>
      <w:proofErr w:type="spellStart"/>
      <w:r w:rsidR="003E73C7" w:rsidRPr="00B62EC8">
        <w:rPr>
          <w:rFonts w:ascii="Verdana" w:hAnsi="Verdana"/>
          <w:i/>
          <w:iCs/>
          <w:sz w:val="20"/>
          <w:szCs w:val="20"/>
        </w:rPr>
        <w:t>H</w:t>
      </w:r>
      <w:r w:rsidR="00663A70" w:rsidRPr="00B62EC8">
        <w:rPr>
          <w:rFonts w:ascii="Verdana" w:hAnsi="Verdana"/>
          <w:i/>
          <w:iCs/>
          <w:sz w:val="20"/>
          <w:szCs w:val="20"/>
        </w:rPr>
        <w:t>elix</w:t>
      </w:r>
      <w:proofErr w:type="spellEnd"/>
      <w:r w:rsidR="00663A70" w:rsidRPr="00B62EC8">
        <w:rPr>
          <w:rFonts w:ascii="Verdana" w:hAnsi="Verdana"/>
          <w:i/>
          <w:iCs/>
          <w:sz w:val="20"/>
          <w:szCs w:val="20"/>
        </w:rPr>
        <w:t xml:space="preserve">. </w:t>
      </w:r>
      <w:r w:rsidR="003E73C7" w:rsidRPr="00B62EC8">
        <w:rPr>
          <w:rFonts w:ascii="Verdana" w:hAnsi="Verdana"/>
          <w:i/>
          <w:iCs/>
          <w:sz w:val="20"/>
          <w:szCs w:val="20"/>
        </w:rPr>
        <w:t>Co ważne, m</w:t>
      </w:r>
      <w:r w:rsidR="00663A70" w:rsidRPr="00B62EC8">
        <w:rPr>
          <w:rFonts w:ascii="Verdana" w:hAnsi="Verdana"/>
          <w:i/>
          <w:iCs/>
          <w:sz w:val="20"/>
          <w:szCs w:val="20"/>
        </w:rPr>
        <w:t>y również idziemy z duchem czasu. Wiemy, że zmieniają się</w:t>
      </w:r>
      <w:r w:rsidR="00FE008A" w:rsidRPr="00B62EC8">
        <w:rPr>
          <w:rFonts w:ascii="Verdana" w:hAnsi="Verdana"/>
          <w:i/>
          <w:iCs/>
          <w:sz w:val="20"/>
          <w:szCs w:val="20"/>
        </w:rPr>
        <w:t xml:space="preserve"> oczekiwania nabywców środków smarnych. </w:t>
      </w:r>
      <w:r w:rsidR="003E73C7" w:rsidRPr="00B62EC8">
        <w:rPr>
          <w:rFonts w:ascii="Verdana" w:hAnsi="Verdana"/>
          <w:i/>
          <w:iCs/>
          <w:sz w:val="20"/>
          <w:szCs w:val="20"/>
        </w:rPr>
        <w:t>Rośnie popularność o</w:t>
      </w:r>
      <w:r w:rsidR="00663A70" w:rsidRPr="00B62EC8">
        <w:rPr>
          <w:rFonts w:ascii="Verdana" w:hAnsi="Verdana"/>
          <w:i/>
          <w:iCs/>
          <w:sz w:val="20"/>
          <w:szCs w:val="20"/>
        </w:rPr>
        <w:t>lej</w:t>
      </w:r>
      <w:r w:rsidR="003E73C7" w:rsidRPr="00B62EC8">
        <w:rPr>
          <w:rFonts w:ascii="Verdana" w:hAnsi="Verdana"/>
          <w:i/>
          <w:iCs/>
          <w:sz w:val="20"/>
          <w:szCs w:val="20"/>
        </w:rPr>
        <w:t>ów</w:t>
      </w:r>
      <w:r w:rsidR="00663A70" w:rsidRPr="00B62EC8">
        <w:rPr>
          <w:rFonts w:ascii="Verdana" w:hAnsi="Verdana"/>
          <w:i/>
          <w:iCs/>
          <w:sz w:val="20"/>
          <w:szCs w:val="20"/>
        </w:rPr>
        <w:t xml:space="preserve"> </w:t>
      </w:r>
      <w:r w:rsidR="003E73C7" w:rsidRPr="00B62EC8">
        <w:rPr>
          <w:rFonts w:ascii="Verdana" w:hAnsi="Verdana"/>
          <w:i/>
          <w:iCs/>
          <w:sz w:val="20"/>
          <w:szCs w:val="20"/>
        </w:rPr>
        <w:t xml:space="preserve">zapewniających lepszą ochronę silnika, </w:t>
      </w:r>
      <w:r w:rsidR="00FE008A" w:rsidRPr="00B62EC8">
        <w:rPr>
          <w:rFonts w:ascii="Verdana" w:hAnsi="Verdana"/>
          <w:i/>
          <w:iCs/>
          <w:sz w:val="20"/>
          <w:szCs w:val="20"/>
        </w:rPr>
        <w:t>mają</w:t>
      </w:r>
      <w:r w:rsidR="003E73C7" w:rsidRPr="00B62EC8">
        <w:rPr>
          <w:rFonts w:ascii="Verdana" w:hAnsi="Verdana"/>
          <w:i/>
          <w:iCs/>
          <w:sz w:val="20"/>
          <w:szCs w:val="20"/>
        </w:rPr>
        <w:t>cych</w:t>
      </w:r>
      <w:r w:rsidR="00FE008A" w:rsidRPr="00B62EC8">
        <w:rPr>
          <w:rFonts w:ascii="Verdana" w:hAnsi="Verdana"/>
          <w:i/>
          <w:iCs/>
          <w:sz w:val="20"/>
          <w:szCs w:val="20"/>
        </w:rPr>
        <w:t xml:space="preserve"> dłuższą żywotność i jednocześnie mogą</w:t>
      </w:r>
      <w:r w:rsidR="003E73C7" w:rsidRPr="00B62EC8">
        <w:rPr>
          <w:rFonts w:ascii="Verdana" w:hAnsi="Verdana"/>
          <w:i/>
          <w:iCs/>
          <w:sz w:val="20"/>
          <w:szCs w:val="20"/>
        </w:rPr>
        <w:t>cych</w:t>
      </w:r>
      <w:r w:rsidR="00FE008A" w:rsidRPr="00B62EC8">
        <w:rPr>
          <w:rFonts w:ascii="Verdana" w:hAnsi="Verdana"/>
          <w:i/>
          <w:iCs/>
          <w:sz w:val="20"/>
          <w:szCs w:val="20"/>
        </w:rPr>
        <w:t xml:space="preserve"> pomóc zmniejsz</w:t>
      </w:r>
      <w:r w:rsidR="003E73C7" w:rsidRPr="00B62EC8">
        <w:rPr>
          <w:rFonts w:ascii="Verdana" w:hAnsi="Verdana"/>
          <w:i/>
          <w:iCs/>
          <w:sz w:val="20"/>
          <w:szCs w:val="20"/>
        </w:rPr>
        <w:t>yć</w:t>
      </w:r>
      <w:r w:rsidR="00FE008A" w:rsidRPr="00B62EC8">
        <w:rPr>
          <w:rFonts w:ascii="Verdana" w:hAnsi="Verdana"/>
          <w:i/>
          <w:iCs/>
          <w:sz w:val="20"/>
          <w:szCs w:val="20"/>
        </w:rPr>
        <w:t xml:space="preserve"> ślad węglow</w:t>
      </w:r>
      <w:r w:rsidR="003E73C7" w:rsidRPr="00B62EC8">
        <w:rPr>
          <w:rFonts w:ascii="Verdana" w:hAnsi="Verdana"/>
          <w:i/>
          <w:iCs/>
          <w:sz w:val="20"/>
          <w:szCs w:val="20"/>
        </w:rPr>
        <w:t>y</w:t>
      </w:r>
      <w:r w:rsidR="00F4313C" w:rsidRPr="00B62EC8">
        <w:rPr>
          <w:rFonts w:ascii="Verdana" w:hAnsi="Verdana"/>
          <w:i/>
          <w:iCs/>
          <w:sz w:val="20"/>
          <w:szCs w:val="20"/>
        </w:rPr>
        <w:t xml:space="preserve">. Aktualna gama produktów Shell </w:t>
      </w:r>
      <w:proofErr w:type="spellStart"/>
      <w:r w:rsidR="00F4313C" w:rsidRPr="00B62EC8">
        <w:rPr>
          <w:rFonts w:ascii="Verdana" w:hAnsi="Verdana"/>
          <w:i/>
          <w:iCs/>
          <w:sz w:val="20"/>
          <w:szCs w:val="20"/>
        </w:rPr>
        <w:t>Helix</w:t>
      </w:r>
      <w:proofErr w:type="spellEnd"/>
      <w:r w:rsidR="00F4313C" w:rsidRPr="00B62EC8">
        <w:rPr>
          <w:rFonts w:ascii="Verdana" w:hAnsi="Verdana"/>
          <w:i/>
          <w:iCs/>
          <w:sz w:val="20"/>
          <w:szCs w:val="20"/>
        </w:rPr>
        <w:t xml:space="preserve"> spełnia te wymagania i pomaga</w:t>
      </w:r>
      <w:r w:rsidR="003E73C7" w:rsidRPr="00B62EC8">
        <w:rPr>
          <w:rFonts w:ascii="Verdana" w:hAnsi="Verdana"/>
          <w:i/>
          <w:iCs/>
          <w:sz w:val="20"/>
          <w:szCs w:val="20"/>
        </w:rPr>
        <w:t xml:space="preserve"> przyczyniać się do </w:t>
      </w:r>
      <w:r w:rsidR="00FE008A" w:rsidRPr="00B62EC8">
        <w:rPr>
          <w:rFonts w:ascii="Verdana" w:hAnsi="Verdana"/>
          <w:i/>
          <w:iCs/>
          <w:sz w:val="20"/>
          <w:szCs w:val="20"/>
        </w:rPr>
        <w:t>zapewnieni</w:t>
      </w:r>
      <w:r w:rsidR="003E73C7" w:rsidRPr="00B62EC8">
        <w:rPr>
          <w:rFonts w:ascii="Verdana" w:hAnsi="Verdana"/>
          <w:i/>
          <w:iCs/>
          <w:sz w:val="20"/>
          <w:szCs w:val="20"/>
        </w:rPr>
        <w:t>a</w:t>
      </w:r>
      <w:r w:rsidR="00FE008A" w:rsidRPr="00B62EC8">
        <w:rPr>
          <w:rFonts w:ascii="Verdana" w:hAnsi="Verdana"/>
          <w:i/>
          <w:iCs/>
          <w:sz w:val="20"/>
          <w:szCs w:val="20"/>
        </w:rPr>
        <w:t xml:space="preserve"> bardziej zrównoważonego rozwoju w przyszłości</w:t>
      </w:r>
      <w:r w:rsidR="003E73C7" w:rsidRPr="00B62EC8">
        <w:rPr>
          <w:rFonts w:ascii="Verdana" w:hAnsi="Verdana"/>
          <w:sz w:val="20"/>
          <w:szCs w:val="20"/>
        </w:rPr>
        <w:t xml:space="preserve"> </w:t>
      </w:r>
      <w:r w:rsidR="005502B1" w:rsidRPr="00B62EC8">
        <w:rPr>
          <w:rFonts w:ascii="Verdana" w:hAnsi="Verdana" w:cs="Calibri"/>
          <w:bCs/>
          <w:i/>
          <w:iCs/>
          <w:sz w:val="20"/>
          <w:szCs w:val="20"/>
        </w:rPr>
        <w:t xml:space="preserve">– </w:t>
      </w:r>
      <w:r w:rsidR="005502B1" w:rsidRPr="00B62EC8">
        <w:rPr>
          <w:rFonts w:ascii="Verdana" w:hAnsi="Verdana" w:cs="Calibri"/>
          <w:bCs/>
          <w:sz w:val="20"/>
          <w:szCs w:val="20"/>
        </w:rPr>
        <w:t xml:space="preserve">powiedział </w:t>
      </w:r>
      <w:r w:rsidR="005502B1" w:rsidRPr="00B62EC8">
        <w:rPr>
          <w:rFonts w:ascii="Verdana" w:hAnsi="Verdana" w:cs="Calibri"/>
          <w:b/>
          <w:sz w:val="20"/>
          <w:szCs w:val="20"/>
        </w:rPr>
        <w:t>Łukasz Radzymiński, Dyrektor Sprzedaży w dziale olejowym Shell Polska</w:t>
      </w:r>
      <w:r w:rsidR="005502B1" w:rsidRPr="00B62EC8">
        <w:rPr>
          <w:rFonts w:ascii="Verdana" w:hAnsi="Verdana" w:cs="Calibri"/>
          <w:bCs/>
          <w:sz w:val="20"/>
          <w:szCs w:val="20"/>
        </w:rPr>
        <w:t>.</w:t>
      </w:r>
    </w:p>
    <w:p w14:paraId="36C020EB" w14:textId="457934D2" w:rsidR="00695B6F" w:rsidRPr="00B62EC8" w:rsidRDefault="002E7A8A" w:rsidP="0000765B">
      <w:pPr>
        <w:pStyle w:val="Pa0"/>
        <w:spacing w:after="240" w:line="276" w:lineRule="auto"/>
        <w:jc w:val="both"/>
        <w:rPr>
          <w:rFonts w:ascii="Verdana" w:eastAsia="ShellBook" w:hAnsi="Verdana"/>
          <w:sz w:val="20"/>
          <w:szCs w:val="20"/>
        </w:rPr>
      </w:pPr>
      <w:r w:rsidRPr="00B62EC8">
        <w:rPr>
          <w:rFonts w:ascii="Verdana" w:hAnsi="Verdana" w:cs="Helvetica"/>
          <w:sz w:val="20"/>
          <w:szCs w:val="20"/>
          <w:shd w:val="clear" w:color="auto" w:fill="FFFFFF"/>
        </w:rPr>
        <w:t xml:space="preserve">Oleje silnikowe Shell </w:t>
      </w:r>
      <w:proofErr w:type="spellStart"/>
      <w:r w:rsidRPr="00B62EC8">
        <w:rPr>
          <w:rFonts w:ascii="Verdana" w:hAnsi="Verdana" w:cs="Helvetica"/>
          <w:sz w:val="20"/>
          <w:szCs w:val="20"/>
          <w:shd w:val="clear" w:color="auto" w:fill="FFFFFF"/>
        </w:rPr>
        <w:t>Helix</w:t>
      </w:r>
      <w:proofErr w:type="spellEnd"/>
      <w:r w:rsidRPr="00B62EC8">
        <w:rPr>
          <w:rFonts w:ascii="Verdana" w:hAnsi="Verdana" w:cs="Helvetica"/>
          <w:sz w:val="20"/>
          <w:szCs w:val="20"/>
          <w:shd w:val="clear" w:color="auto" w:fill="FFFFFF"/>
        </w:rPr>
        <w:t xml:space="preserve"> to jedne z najbardziej zaawansowanych technologicznie</w:t>
      </w:r>
      <w:r w:rsidR="00695B6F" w:rsidRPr="00B62EC8">
        <w:rPr>
          <w:rFonts w:ascii="Verdana" w:hAnsi="Verdana" w:cs="Helvetica"/>
          <w:sz w:val="20"/>
          <w:szCs w:val="20"/>
          <w:shd w:val="clear" w:color="auto" w:fill="FFFFFF"/>
        </w:rPr>
        <w:t>, w pełni syntetycznych</w:t>
      </w:r>
      <w:r w:rsidRPr="00B62EC8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="00695B6F" w:rsidRPr="00B62EC8">
        <w:rPr>
          <w:rFonts w:ascii="Verdana" w:hAnsi="Verdana" w:cs="Helvetica"/>
          <w:sz w:val="20"/>
          <w:szCs w:val="20"/>
          <w:shd w:val="clear" w:color="auto" w:fill="FFFFFF"/>
        </w:rPr>
        <w:t>środków</w:t>
      </w:r>
      <w:r w:rsidRPr="00B62EC8">
        <w:rPr>
          <w:rFonts w:ascii="Verdana" w:hAnsi="Verdana" w:cs="Helvetica"/>
          <w:sz w:val="20"/>
          <w:szCs w:val="20"/>
          <w:shd w:val="clear" w:color="auto" w:fill="FFFFFF"/>
        </w:rPr>
        <w:t xml:space="preserve"> smarnych dostępnych na polskim rynku. </w:t>
      </w:r>
      <w:r w:rsidR="00695B6F" w:rsidRPr="00B62EC8">
        <w:rPr>
          <w:rFonts w:ascii="Verdana" w:eastAsia="ShellBook" w:hAnsi="Verdana" w:cs="ShellBook"/>
          <w:sz w:val="20"/>
          <w:szCs w:val="20"/>
        </w:rPr>
        <w:t>Gama</w:t>
      </w:r>
      <w:r w:rsidRPr="00B62EC8">
        <w:rPr>
          <w:rFonts w:ascii="Verdana" w:eastAsia="ShellBook" w:hAnsi="Verdana" w:cs="ShellBook"/>
          <w:sz w:val="20"/>
          <w:szCs w:val="20"/>
        </w:rPr>
        <w:t xml:space="preserve"> Shell </w:t>
      </w:r>
      <w:proofErr w:type="spellStart"/>
      <w:r w:rsidRPr="00B62EC8">
        <w:rPr>
          <w:rFonts w:ascii="Verdana" w:eastAsia="ShellBook" w:hAnsi="Verdana" w:cs="ShellBook"/>
          <w:sz w:val="20"/>
          <w:szCs w:val="20"/>
        </w:rPr>
        <w:t>Helix</w:t>
      </w:r>
      <w:proofErr w:type="spellEnd"/>
      <w:r w:rsidRPr="00B62EC8">
        <w:rPr>
          <w:rFonts w:ascii="Verdana" w:eastAsia="ShellBook" w:hAnsi="Verdana" w:cs="ShellBook"/>
          <w:sz w:val="20"/>
          <w:szCs w:val="20"/>
        </w:rPr>
        <w:t xml:space="preserve"> </w:t>
      </w:r>
      <w:r w:rsidR="00695B6F" w:rsidRPr="00B62EC8">
        <w:rPr>
          <w:rFonts w:ascii="Verdana" w:eastAsia="ShellBook" w:hAnsi="Verdana" w:cs="ShellBook"/>
          <w:sz w:val="20"/>
          <w:szCs w:val="20"/>
        </w:rPr>
        <w:t>obejmuje neutralne emisyjnie</w:t>
      </w:r>
      <w:r w:rsidR="00695B6F" w:rsidRPr="00B62EC8">
        <w:rPr>
          <w:rStyle w:val="Odwoanieprzypisudolnego"/>
          <w:rFonts w:ascii="Verdana" w:eastAsia="ShellBook" w:hAnsi="Verdana" w:cs="ShellBook"/>
          <w:sz w:val="20"/>
          <w:szCs w:val="20"/>
        </w:rPr>
        <w:footnoteReference w:id="1"/>
      </w:r>
      <w:r w:rsidR="00695B6F" w:rsidRPr="00B62EC8">
        <w:rPr>
          <w:rFonts w:ascii="Verdana" w:eastAsia="ShellBook" w:hAnsi="Verdana" w:cs="ShellBook"/>
          <w:sz w:val="20"/>
          <w:szCs w:val="20"/>
        </w:rPr>
        <w:t xml:space="preserve"> produkty</w:t>
      </w:r>
      <w:r w:rsidRPr="00B62EC8">
        <w:rPr>
          <w:rFonts w:ascii="Verdana" w:eastAsia="ShellBook" w:hAnsi="Verdana" w:cs="ShellBook"/>
          <w:sz w:val="20"/>
          <w:szCs w:val="20"/>
        </w:rPr>
        <w:t xml:space="preserve"> przeznaczone do samochodów osobowych </w:t>
      </w:r>
      <w:r w:rsidRPr="00B62EC8">
        <w:rPr>
          <w:rFonts w:ascii="Verdana" w:eastAsia="ShellBook" w:hAnsi="Verdana" w:cs="ShellBook"/>
          <w:sz w:val="20"/>
          <w:szCs w:val="20"/>
        </w:rPr>
        <w:lastRenderedPageBreak/>
        <w:t>zasilanych różnymi paliwami</w:t>
      </w:r>
      <w:r w:rsidR="00695B6F" w:rsidRPr="00B62EC8">
        <w:rPr>
          <w:rFonts w:ascii="Verdana" w:eastAsia="ShellBook" w:hAnsi="Verdana" w:cs="ShellBook"/>
          <w:sz w:val="20"/>
          <w:szCs w:val="20"/>
        </w:rPr>
        <w:t>, w tych pojazdów hybrydowych</w:t>
      </w:r>
      <w:r w:rsidRPr="00B62EC8">
        <w:rPr>
          <w:rFonts w:ascii="Verdana" w:eastAsia="ShellBook" w:hAnsi="Verdana" w:cs="ShellBook"/>
          <w:sz w:val="20"/>
          <w:szCs w:val="20"/>
        </w:rPr>
        <w:t xml:space="preserve">. </w:t>
      </w:r>
      <w:r w:rsidR="00695B6F" w:rsidRPr="00B62EC8">
        <w:rPr>
          <w:rFonts w:ascii="Verdana" w:eastAsia="ShellBook" w:hAnsi="Verdana" w:cs="ShellBook"/>
          <w:sz w:val="20"/>
          <w:szCs w:val="20"/>
        </w:rPr>
        <w:t xml:space="preserve">Oleje Shell </w:t>
      </w:r>
      <w:proofErr w:type="spellStart"/>
      <w:r w:rsidR="00695B6F" w:rsidRPr="00B62EC8">
        <w:rPr>
          <w:rFonts w:ascii="Verdana" w:eastAsia="ShellBook" w:hAnsi="Verdana" w:cs="ShellBook"/>
          <w:sz w:val="20"/>
          <w:szCs w:val="20"/>
        </w:rPr>
        <w:t>Helix</w:t>
      </w:r>
      <w:proofErr w:type="spellEnd"/>
      <w:r w:rsidR="00695B6F" w:rsidRPr="00B62EC8">
        <w:rPr>
          <w:rFonts w:ascii="Verdana" w:eastAsia="ShellBook" w:hAnsi="Verdana" w:cs="ShellBook"/>
          <w:sz w:val="20"/>
          <w:szCs w:val="20"/>
        </w:rPr>
        <w:t xml:space="preserve"> </w:t>
      </w:r>
      <w:r w:rsidRPr="00B62EC8">
        <w:rPr>
          <w:rFonts w:ascii="Verdana" w:eastAsia="ShellBook" w:hAnsi="Verdana" w:cs="ShellBook"/>
          <w:sz w:val="20"/>
          <w:szCs w:val="20"/>
        </w:rPr>
        <w:t>uzyskały aprobaty i rekomendacje wiodących producentów samochodów na świecie.</w:t>
      </w:r>
      <w:r w:rsidR="00695B6F" w:rsidRPr="00B62EC8">
        <w:rPr>
          <w:rFonts w:ascii="Verdana" w:eastAsia="ShellBook" w:hAnsi="Verdana" w:cs="ShellBook"/>
          <w:sz w:val="20"/>
          <w:szCs w:val="20"/>
        </w:rPr>
        <w:t xml:space="preserve"> Ich stosowanie zapewnia użytkownikom takie korzyści jak d</w:t>
      </w:r>
      <w:r w:rsidRPr="00B62EC8">
        <w:rPr>
          <w:rFonts w:ascii="Verdana" w:eastAsia="ShellBook" w:hAnsi="Verdana"/>
          <w:sz w:val="20"/>
          <w:szCs w:val="20"/>
        </w:rPr>
        <w:t>łuższa ochrona parametrów silnika</w:t>
      </w:r>
      <w:r w:rsidR="00695B6F" w:rsidRPr="00B62EC8">
        <w:rPr>
          <w:rStyle w:val="Odwoanieprzypisudolnego"/>
          <w:rFonts w:ascii="Verdana" w:eastAsia="ShellBook" w:hAnsi="Verdana"/>
          <w:sz w:val="20"/>
          <w:szCs w:val="20"/>
        </w:rPr>
        <w:footnoteReference w:id="2"/>
      </w:r>
      <w:r w:rsidR="00695B6F" w:rsidRPr="00B62EC8">
        <w:rPr>
          <w:rFonts w:ascii="Verdana" w:eastAsia="ShellBook" w:hAnsi="Verdana"/>
          <w:sz w:val="20"/>
          <w:szCs w:val="20"/>
        </w:rPr>
        <w:t>, doskonała ochrona turbosprężarki</w:t>
      </w:r>
      <w:r w:rsidR="00695B6F" w:rsidRPr="00B62EC8">
        <w:rPr>
          <w:rStyle w:val="Odwoanieprzypisudolnego"/>
          <w:rFonts w:ascii="Verdana" w:eastAsia="ShellBook" w:hAnsi="Verdana"/>
          <w:sz w:val="20"/>
          <w:szCs w:val="20"/>
        </w:rPr>
        <w:footnoteReference w:id="3"/>
      </w:r>
      <w:r w:rsidR="00695B6F" w:rsidRPr="00B62EC8">
        <w:rPr>
          <w:rFonts w:ascii="Verdana" w:eastAsia="ShellBook" w:hAnsi="Verdana"/>
          <w:sz w:val="20"/>
          <w:szCs w:val="20"/>
        </w:rPr>
        <w:t xml:space="preserve"> oraz d</w:t>
      </w:r>
      <w:r w:rsidRPr="00B62EC8">
        <w:rPr>
          <w:rFonts w:ascii="Verdana" w:eastAsia="ShellBook" w:hAnsi="Verdana"/>
          <w:sz w:val="20"/>
          <w:szCs w:val="20"/>
        </w:rPr>
        <w:t>o 3% oszczędności paliwa, co w połączeniu z możliwością wydłużenia żywotności silnika, obniża emisje</w:t>
      </w:r>
      <w:r w:rsidR="00695B6F" w:rsidRPr="00B62EC8">
        <w:rPr>
          <w:rStyle w:val="Odwoanieprzypisudolnego"/>
          <w:rFonts w:ascii="Verdana" w:eastAsia="ShellBook" w:hAnsi="Verdana"/>
          <w:sz w:val="20"/>
          <w:szCs w:val="20"/>
        </w:rPr>
        <w:footnoteReference w:id="4"/>
      </w:r>
      <w:r w:rsidR="00695B6F" w:rsidRPr="00B62EC8">
        <w:rPr>
          <w:rFonts w:ascii="Verdana" w:eastAsia="ShellBook" w:hAnsi="Verdana"/>
          <w:sz w:val="20"/>
          <w:szCs w:val="20"/>
        </w:rPr>
        <w:t xml:space="preserve">. </w:t>
      </w:r>
    </w:p>
    <w:p w14:paraId="275A5A19" w14:textId="32D9376F" w:rsidR="0000765B" w:rsidRPr="00B62EC8" w:rsidRDefault="0000765B" w:rsidP="0000765B">
      <w:pPr>
        <w:autoSpaceDE w:val="0"/>
        <w:autoSpaceDN w:val="0"/>
        <w:spacing w:after="0"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B62EC8">
        <w:rPr>
          <w:rFonts w:ascii="Verdana" w:hAnsi="Verdana"/>
          <w:sz w:val="20"/>
          <w:szCs w:val="20"/>
        </w:rPr>
        <w:t>E-Laur X-</w:t>
      </w:r>
      <w:proofErr w:type="spellStart"/>
      <w:r w:rsidRPr="00B62EC8">
        <w:rPr>
          <w:rFonts w:ascii="Verdana" w:hAnsi="Verdana"/>
          <w:sz w:val="20"/>
          <w:szCs w:val="20"/>
        </w:rPr>
        <w:t>lecia</w:t>
      </w:r>
      <w:proofErr w:type="spellEnd"/>
      <w:r w:rsidRPr="00B62EC8">
        <w:rPr>
          <w:rFonts w:ascii="Verdana" w:hAnsi="Verdana"/>
          <w:sz w:val="20"/>
          <w:szCs w:val="20"/>
        </w:rPr>
        <w:t xml:space="preserve"> to już piętnaste wyróżnienie z serii Laur Klienta/Laur Konsumenta przyznane marce Shell </w:t>
      </w:r>
      <w:proofErr w:type="spellStart"/>
      <w:r w:rsidRPr="00B62EC8">
        <w:rPr>
          <w:rFonts w:ascii="Verdana" w:hAnsi="Verdana"/>
          <w:sz w:val="20"/>
          <w:szCs w:val="20"/>
        </w:rPr>
        <w:t>Helix</w:t>
      </w:r>
      <w:proofErr w:type="spellEnd"/>
      <w:r w:rsidRPr="00B62EC8">
        <w:rPr>
          <w:rFonts w:ascii="Verdana" w:hAnsi="Verdana"/>
          <w:sz w:val="20"/>
          <w:szCs w:val="20"/>
        </w:rPr>
        <w:t xml:space="preserve">, co potwierdza innowacyjność olejów Shell </w:t>
      </w:r>
      <w:proofErr w:type="spellStart"/>
      <w:r w:rsidRPr="00B62EC8">
        <w:rPr>
          <w:rFonts w:ascii="Verdana" w:hAnsi="Verdana"/>
          <w:sz w:val="20"/>
          <w:szCs w:val="20"/>
        </w:rPr>
        <w:t>Helix</w:t>
      </w:r>
      <w:proofErr w:type="spellEnd"/>
      <w:r w:rsidRPr="00B62EC8">
        <w:rPr>
          <w:rFonts w:ascii="Verdana" w:hAnsi="Verdana"/>
          <w:sz w:val="20"/>
          <w:szCs w:val="20"/>
        </w:rPr>
        <w:t xml:space="preserve"> i korzystną relację ich ceny do jakości. Oprócz konsumentów, klasę produktów z rodziny Shell </w:t>
      </w:r>
      <w:proofErr w:type="spellStart"/>
      <w:r w:rsidRPr="00B62EC8">
        <w:rPr>
          <w:rFonts w:ascii="Verdana" w:hAnsi="Verdana"/>
          <w:sz w:val="20"/>
          <w:szCs w:val="20"/>
        </w:rPr>
        <w:t>Helix</w:t>
      </w:r>
      <w:proofErr w:type="spellEnd"/>
      <w:r w:rsidRPr="00B62EC8">
        <w:rPr>
          <w:rFonts w:ascii="Verdana" w:hAnsi="Verdana"/>
          <w:sz w:val="20"/>
          <w:szCs w:val="20"/>
        </w:rPr>
        <w:t xml:space="preserve"> doceniają też eksperci branżowi. </w:t>
      </w:r>
      <w:r w:rsidRPr="00B62EC8">
        <w:rPr>
          <w:rFonts w:ascii="Verdana" w:hAnsi="Verdana" w:cs="Arial"/>
          <w:sz w:val="20"/>
          <w:szCs w:val="20"/>
        </w:rPr>
        <w:t xml:space="preserve">Olej silnikowy Shell </w:t>
      </w:r>
      <w:proofErr w:type="spellStart"/>
      <w:r w:rsidRPr="00B62EC8">
        <w:rPr>
          <w:rFonts w:ascii="Verdana" w:hAnsi="Verdana" w:cs="Arial"/>
          <w:sz w:val="20"/>
          <w:szCs w:val="20"/>
        </w:rPr>
        <w:t>Helix</w:t>
      </w:r>
      <w:proofErr w:type="spellEnd"/>
      <w:r w:rsidRPr="00B62EC8">
        <w:rPr>
          <w:rFonts w:ascii="Verdana" w:hAnsi="Verdana" w:cs="Arial"/>
          <w:sz w:val="20"/>
          <w:szCs w:val="20"/>
        </w:rPr>
        <w:t xml:space="preserve"> Ultra 0W został wyróżniony w prestiżowym plebiscycie </w:t>
      </w:r>
      <w:proofErr w:type="spellStart"/>
      <w:r w:rsidRPr="00B62EC8">
        <w:rPr>
          <w:rFonts w:ascii="Verdana" w:hAnsi="Verdana" w:cs="Arial"/>
          <w:sz w:val="20"/>
          <w:szCs w:val="20"/>
        </w:rPr>
        <w:t>Fleet</w:t>
      </w:r>
      <w:proofErr w:type="spellEnd"/>
      <w:r w:rsidRPr="00B62EC8">
        <w:rPr>
          <w:rFonts w:ascii="Verdana" w:hAnsi="Verdana" w:cs="Arial"/>
          <w:sz w:val="20"/>
          <w:szCs w:val="20"/>
        </w:rPr>
        <w:t xml:space="preserve"> Derby 2022.</w:t>
      </w:r>
    </w:p>
    <w:p w14:paraId="169F114E" w14:textId="46D02D52" w:rsidR="002E7A8A" w:rsidRPr="00B62EC8" w:rsidRDefault="002E7A8A" w:rsidP="00A633F0">
      <w:pPr>
        <w:autoSpaceDE w:val="0"/>
        <w:autoSpaceDN w:val="0"/>
        <w:spacing w:after="0"/>
        <w:jc w:val="both"/>
        <w:rPr>
          <w:rFonts w:ascii="Verdana" w:hAnsi="Verdana" w:cs="Calibri"/>
          <w:b/>
          <w:sz w:val="16"/>
          <w:szCs w:val="16"/>
        </w:rPr>
      </w:pPr>
    </w:p>
    <w:p w14:paraId="41379576" w14:textId="0C6DAF1B" w:rsidR="004A725D" w:rsidRDefault="004A725D" w:rsidP="00A633F0">
      <w:pPr>
        <w:autoSpaceDE w:val="0"/>
        <w:autoSpaceDN w:val="0"/>
        <w:spacing w:after="0"/>
        <w:jc w:val="both"/>
        <w:rPr>
          <w:rFonts w:ascii="Verdana" w:hAnsi="Verdana" w:cs="Calibri"/>
          <w:b/>
          <w:sz w:val="16"/>
          <w:szCs w:val="16"/>
        </w:rPr>
      </w:pPr>
    </w:p>
    <w:p w14:paraId="4A0B5EAC" w14:textId="77777777" w:rsidR="00223475" w:rsidRDefault="00223475" w:rsidP="00A633F0">
      <w:pPr>
        <w:autoSpaceDE w:val="0"/>
        <w:autoSpaceDN w:val="0"/>
        <w:spacing w:after="0"/>
        <w:jc w:val="both"/>
        <w:rPr>
          <w:rFonts w:ascii="Verdana" w:hAnsi="Verdana" w:cs="Calibri"/>
          <w:b/>
          <w:sz w:val="16"/>
          <w:szCs w:val="16"/>
        </w:rPr>
      </w:pPr>
    </w:p>
    <w:p w14:paraId="5F2643D5" w14:textId="5B50962F" w:rsidR="00CB0166" w:rsidRPr="00230D85" w:rsidRDefault="00B53370" w:rsidP="00A633F0">
      <w:pPr>
        <w:autoSpaceDE w:val="0"/>
        <w:autoSpaceDN w:val="0"/>
        <w:spacing w:after="0"/>
        <w:jc w:val="both"/>
        <w:rPr>
          <w:rFonts w:ascii="Verdana" w:hAnsi="Verdana" w:cs="Calibri"/>
          <w:sz w:val="16"/>
          <w:szCs w:val="16"/>
        </w:rPr>
      </w:pPr>
      <w:r w:rsidRPr="00230D85">
        <w:rPr>
          <w:rFonts w:ascii="Verdana" w:hAnsi="Verdana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F20B9E" wp14:editId="3D9E82E8">
                <wp:simplePos x="0" y="0"/>
                <wp:positionH relativeFrom="margin">
                  <wp:align>center</wp:align>
                </wp:positionH>
                <wp:positionV relativeFrom="paragraph">
                  <wp:posOffset>-71120</wp:posOffset>
                </wp:positionV>
                <wp:extent cx="6121400" cy="1746250"/>
                <wp:effectExtent l="0" t="0" r="12700" b="254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1746250"/>
                          <a:chOff x="-73" y="2132"/>
                          <a:chExt cx="59411" cy="25509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3" y="19318"/>
                            <a:ext cx="59411" cy="8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70DDBC" w14:textId="6DDA36EB" w:rsidR="00C00985" w:rsidRPr="00B5698F" w:rsidRDefault="00B5698F" w:rsidP="00C00985">
                              <w:pPr>
                                <w:rPr>
                                  <w:rFonts w:ascii="Verdana" w:hAnsi="Verdana" w:cs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5698F">
                                <w:rPr>
                                  <w:rFonts w:ascii="Verdana" w:hAnsi="Verdana" w:cs="Calibri"/>
                                  <w:b/>
                                  <w:sz w:val="16"/>
                                  <w:szCs w:val="16"/>
                                </w:rPr>
                                <w:t>Kontakt dla mediów:</w:t>
                              </w:r>
                            </w:p>
                            <w:p w14:paraId="0237F104" w14:textId="267302FE" w:rsidR="00E92BFA" w:rsidRDefault="00E92BFA" w:rsidP="00E92BFA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Krzysztof Jordan, </w:t>
                              </w:r>
                              <w:hyperlink r:id="rId12" w:history="1">
                                <w:r>
                                  <w:rPr>
                                    <w:rStyle w:val="Hipercze"/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k.jordan@contrust.pl</w:t>
                                </w:r>
                              </w:hyperlink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, tel. 533-877-677</w:t>
                              </w:r>
                            </w:p>
                            <w:p w14:paraId="7A1BF221" w14:textId="77777777" w:rsidR="0007714C" w:rsidRPr="00630D75" w:rsidRDefault="0007714C" w:rsidP="0007714C">
                              <w:pPr>
                                <w:spacing w:line="276" w:lineRule="auto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30D75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Ewa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Galanty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hyperlink r:id="rId13" w:history="1">
                                <w:r w:rsidRPr="00F3313F">
                                  <w:rPr>
                                    <w:rStyle w:val="Hipercze"/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ewa.galanty@shell.com</w:t>
                                </w:r>
                              </w:hyperlink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, tel. </w:t>
                              </w:r>
                              <w:r w:rsidRPr="008E21AC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606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-</w:t>
                              </w:r>
                              <w:r w:rsidRPr="008E21AC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670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-</w:t>
                              </w:r>
                              <w:r w:rsidRPr="008E21AC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018</w:t>
                              </w:r>
                            </w:p>
                            <w:p w14:paraId="44F1812A" w14:textId="61758113" w:rsidR="00C00985" w:rsidRPr="002B2859" w:rsidRDefault="00C00985" w:rsidP="009165CC">
                              <w:pPr>
                                <w:spacing w:after="0" w:line="240" w:lineRule="auto"/>
                                <w:jc w:val="both"/>
                                <w:rPr>
                                  <w:rFonts w:ascii="Calibri" w:hAnsi="Calibri" w:cs="Calibri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0" y="2132"/>
                            <a:ext cx="30492" cy="13735"/>
                            <a:chOff x="1746" y="5469"/>
                            <a:chExt cx="4415" cy="2181"/>
                          </a:xfrm>
                        </wpg:grpSpPr>
                        <wps:wsp>
                          <wps:cNvPr id="5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46" y="5469"/>
                              <a:ext cx="0" cy="218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6" y="5469"/>
                              <a:ext cx="441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 rot="10800000">
                            <a:off x="28168" y="3727"/>
                            <a:ext cx="30554" cy="14154"/>
                            <a:chOff x="1635" y="8502"/>
                            <a:chExt cx="4424" cy="2247"/>
                          </a:xfrm>
                        </wpg:grpSpPr>
                        <wps:wsp>
                          <wps:cNvPr id="8" name="AutoShape 9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635" y="8502"/>
                              <a:ext cx="0" cy="224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0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636" y="8503"/>
                              <a:ext cx="44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20B9E" id="Group 2" o:spid="_x0000_s1026" style="position:absolute;left:0;text-align:left;margin-left:0;margin-top:-5.6pt;width:482pt;height:137.5pt;z-index:251661312;mso-position-horizontal:center;mso-position-horizontal-relative:margin" coordorigin="-73,2132" coordsize="59411,25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73;top:19318;width:59411;height:8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" strokecolor="red" strokeweight=".25pt">
                  <v:textbox>
                    <w:txbxContent>
                      <w:p w14:paraId="5F70DDBC" w14:textId="6DDA36EB" w:rsidR="00C00985" w:rsidRPr="00B5698F" w:rsidRDefault="00B5698F" w:rsidP="00C00985">
                        <w:pPr>
                          <w:rPr>
                            <w:rFonts w:ascii="Verdana" w:hAnsi="Verdana" w:cs="Calibri"/>
                            <w:b/>
                            <w:sz w:val="16"/>
                            <w:szCs w:val="16"/>
                          </w:rPr>
                        </w:pPr>
                        <w:r w:rsidRPr="00B5698F">
                          <w:rPr>
                            <w:rFonts w:ascii="Verdana" w:hAnsi="Verdana" w:cs="Calibri"/>
                            <w:b/>
                            <w:sz w:val="16"/>
                            <w:szCs w:val="16"/>
                          </w:rPr>
                          <w:t>Kontakt dla mediów:</w:t>
                        </w:r>
                      </w:p>
                      <w:p w14:paraId="0237F104" w14:textId="267302FE" w:rsidR="00E92BFA" w:rsidRDefault="00E92BFA" w:rsidP="00E92BFA">
                        <w:pPr>
                          <w:spacing w:after="0" w:line="240" w:lineRule="auto"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Krzysztof Jordan, </w:t>
                        </w:r>
                        <w:hyperlink r:id="rId14" w:history="1">
                          <w:r>
                            <w:rPr>
                              <w:rStyle w:val="Hipercze"/>
                              <w:rFonts w:ascii="Verdana" w:hAnsi="Verdana" w:cs="Arial"/>
                              <w:sz w:val="16"/>
                              <w:szCs w:val="16"/>
                            </w:rPr>
                            <w:t>k.jordan@contrust.pl</w:t>
                          </w:r>
                        </w:hyperlink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, tel. 533-877-677</w:t>
                        </w:r>
                      </w:p>
                      <w:p w14:paraId="7A1BF221" w14:textId="77777777" w:rsidR="0007714C" w:rsidRPr="00630D75" w:rsidRDefault="0007714C" w:rsidP="0007714C">
                        <w:pPr>
                          <w:spacing w:line="276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30D75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Ewa 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Galanty, </w:t>
                        </w:r>
                        <w:hyperlink r:id="rId15" w:history="1">
                          <w:r w:rsidRPr="00F3313F">
                            <w:rPr>
                              <w:rStyle w:val="Hipercze"/>
                              <w:rFonts w:ascii="Verdana" w:hAnsi="Verdana" w:cs="Arial"/>
                              <w:sz w:val="16"/>
                              <w:szCs w:val="16"/>
                            </w:rPr>
                            <w:t>ewa.galanty@shell.com</w:t>
                          </w:r>
                        </w:hyperlink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, tel. </w:t>
                        </w:r>
                        <w:r w:rsidRPr="008E21AC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606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-</w:t>
                        </w:r>
                        <w:r w:rsidRPr="008E21AC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670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-</w:t>
                        </w:r>
                        <w:r w:rsidRPr="008E21AC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018</w:t>
                        </w:r>
                      </w:p>
                      <w:p w14:paraId="44F1812A" w14:textId="61758113" w:rsidR="00C00985" w:rsidRPr="002B2859" w:rsidRDefault="00C00985" w:rsidP="009165CC">
                        <w:pPr>
                          <w:spacing w:after="0" w:line="240" w:lineRule="auto"/>
                          <w:jc w:val="both"/>
                          <w:rPr>
                            <w:rFonts w:ascii="Calibri" w:hAnsi="Calibri" w:cs="Calibri"/>
                            <w:sz w:val="20"/>
                          </w:rPr>
                        </w:pPr>
                      </w:p>
                    </w:txbxContent>
                  </v:textbox>
                </v:shape>
                <v:group id="Group 7" o:spid="_x0000_s1028" style="position:absolute;top:2132;width:30492;height:13735" coordorigin="1746,5469" coordsize="4415,2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9" type="#_x0000_t32" style="position:absolute;left:1746;top:5469;width:0;height:21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" strokecolor="red" strokeweight="1.5pt">
                    <v:shadow color="#243f60" opacity=".5" offset="1pt"/>
                  </v:shape>
                  <v:shape id="AutoShape 7" o:spid="_x0000_s1030" type="#_x0000_t32" style="position:absolute;left:1746;top:5469;width:44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" strokecolor="red" strokeweight="1.5pt">
                    <v:shadow color="#243f60" opacity=".5" offset="1pt"/>
                  </v:shape>
                </v:group>
                <v:group id="Group 10" o:spid="_x0000_s1031" style="position:absolute;left:28168;top:3727;width:30554;height:14154;rotation:180" coordorigin="1635,8502" coordsize="4424,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">
                  <v:shape id="AutoShape 9" o:spid="_x0000_s1032" type="#_x0000_t32" style="position:absolute;left:1635;top:8502;width:0;height:2247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" strokecolor="red" strokeweight="1.5pt">
                    <v:shadow color="#243f60" opacity=".5" offset="1pt"/>
                  </v:shape>
                  <v:shape id="AutoShape 10" o:spid="_x0000_s1033" type="#_x0000_t32" style="position:absolute;left:1636;top:8503;width:44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" strokecolor="red" strokeweight="1.5pt">
                    <v:shadow color="#243f60" opacity=".5" offset="1pt"/>
                  </v:shape>
                </v:group>
                <w10:wrap anchorx="margin"/>
              </v:group>
            </w:pict>
          </mc:Fallback>
        </mc:AlternateContent>
      </w:r>
      <w:r w:rsidR="00C00985" w:rsidRPr="00230D85">
        <w:rPr>
          <w:rFonts w:ascii="Verdana" w:hAnsi="Verdana" w:cs="Calibri"/>
          <w:b/>
          <w:sz w:val="16"/>
          <w:szCs w:val="16"/>
        </w:rPr>
        <w:t>Grupa Shell</w:t>
      </w:r>
      <w:r w:rsidR="00C00985" w:rsidRPr="00230D85">
        <w:rPr>
          <w:rFonts w:ascii="Verdana" w:hAnsi="Verdana" w:cs="Calibri"/>
          <w:sz w:val="16"/>
          <w:szCs w:val="16"/>
        </w:rPr>
        <w:t xml:space="preserve"> </w:t>
      </w:r>
    </w:p>
    <w:p w14:paraId="57E9CBBF" w14:textId="6627757B" w:rsidR="009165CC" w:rsidRPr="006E675D" w:rsidRDefault="009165CC" w:rsidP="009165CC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230D85">
        <w:rPr>
          <w:rFonts w:ascii="Verdana" w:hAnsi="Verdana" w:cs="Arial"/>
          <w:sz w:val="16"/>
          <w:szCs w:val="16"/>
        </w:rPr>
        <w:t xml:space="preserve">Shell jest wiodącym globalnym dostawcą środków smarnych dla samochodów osobowych, ciężarowych, motocykli i maszyn przemysłowych. Najnowocześniejsze rozwiązania technologiczne powstają w trzech głównych centrach badawczo-rozwojowych w Hamburgu, Szanghaju i Houston. Shell produkuje oleje w 40 </w:t>
      </w:r>
      <w:proofErr w:type="spellStart"/>
      <w:r w:rsidRPr="00230D85">
        <w:rPr>
          <w:rFonts w:ascii="Verdana" w:hAnsi="Verdana" w:cs="Arial"/>
          <w:sz w:val="16"/>
          <w:szCs w:val="16"/>
        </w:rPr>
        <w:t>blendowniach</w:t>
      </w:r>
      <w:proofErr w:type="spellEnd"/>
      <w:r w:rsidRPr="00230D85">
        <w:rPr>
          <w:rFonts w:ascii="Verdana" w:hAnsi="Verdana" w:cs="Arial"/>
          <w:sz w:val="16"/>
          <w:szCs w:val="16"/>
        </w:rPr>
        <w:t xml:space="preserve">, a smary </w:t>
      </w:r>
      <w:r w:rsidRPr="00230D85">
        <w:rPr>
          <w:rFonts w:ascii="Verdana" w:hAnsi="Verdana" w:cs="Arial"/>
          <w:sz w:val="16"/>
          <w:szCs w:val="16"/>
        </w:rPr>
        <w:br/>
        <w:t>w 10 zakładach produkcyjnych na świecie. Oleje produkowane na bazie oleju powstałego z gazu naturalnego, powstają w największej instalacji petrochemicznej zlokalizowanej w Katarze. Niezmiennie od 1</w:t>
      </w:r>
      <w:r w:rsidR="00DB328C">
        <w:rPr>
          <w:rFonts w:ascii="Verdana" w:hAnsi="Verdana" w:cs="Arial"/>
          <w:sz w:val="16"/>
          <w:szCs w:val="16"/>
        </w:rPr>
        <w:t>5</w:t>
      </w:r>
      <w:r w:rsidRPr="00230D85">
        <w:rPr>
          <w:rFonts w:ascii="Verdana" w:hAnsi="Verdana" w:cs="Arial"/>
          <w:sz w:val="16"/>
          <w:szCs w:val="16"/>
        </w:rPr>
        <w:t xml:space="preserve"> lat Shell zajmuje pierwsze miejsce wśród dostawców środków smarnych na świecie (źródło: </w:t>
      </w:r>
      <w:proofErr w:type="spellStart"/>
      <w:r w:rsidRPr="00230D85">
        <w:rPr>
          <w:rFonts w:ascii="Verdana" w:hAnsi="Verdana" w:cs="Arial"/>
          <w:sz w:val="16"/>
          <w:szCs w:val="16"/>
        </w:rPr>
        <w:t>Kline&amp;Company</w:t>
      </w:r>
      <w:proofErr w:type="spellEnd"/>
      <w:r w:rsidRPr="00230D85">
        <w:rPr>
          <w:rFonts w:ascii="Verdana" w:hAnsi="Verdana" w:cs="Arial"/>
          <w:sz w:val="16"/>
          <w:szCs w:val="16"/>
        </w:rPr>
        <w:t>)</w:t>
      </w:r>
    </w:p>
    <w:p w14:paraId="1C160079" w14:textId="1B4F9A93" w:rsidR="00B5698F" w:rsidRPr="006E675D" w:rsidRDefault="00B5698F" w:rsidP="009165CC">
      <w:pPr>
        <w:spacing w:after="0"/>
        <w:jc w:val="both"/>
        <w:rPr>
          <w:rFonts w:ascii="Verdana" w:hAnsi="Verdana" w:cs="Arial"/>
          <w:sz w:val="16"/>
          <w:szCs w:val="16"/>
        </w:rPr>
      </w:pPr>
    </w:p>
    <w:sectPr w:rsidR="00B5698F" w:rsidRPr="006E6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5B731" w14:textId="77777777" w:rsidR="006D5CA5" w:rsidRDefault="006D5CA5" w:rsidP="00687893">
      <w:pPr>
        <w:spacing w:after="0" w:line="240" w:lineRule="auto"/>
      </w:pPr>
      <w:r>
        <w:separator/>
      </w:r>
    </w:p>
  </w:endnote>
  <w:endnote w:type="continuationSeparator" w:id="0">
    <w:p w14:paraId="2AF3CF8D" w14:textId="77777777" w:rsidR="006D5CA5" w:rsidRDefault="006D5CA5" w:rsidP="0068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Bold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utura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ellBook">
    <w:altName w:val="ShellBook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2DBA7" w14:textId="77777777" w:rsidR="006D5CA5" w:rsidRDefault="006D5CA5" w:rsidP="00687893">
      <w:pPr>
        <w:spacing w:after="0" w:line="240" w:lineRule="auto"/>
      </w:pPr>
      <w:r>
        <w:separator/>
      </w:r>
    </w:p>
  </w:footnote>
  <w:footnote w:type="continuationSeparator" w:id="0">
    <w:p w14:paraId="4EC4F210" w14:textId="77777777" w:rsidR="006D5CA5" w:rsidRDefault="006D5CA5" w:rsidP="00687893">
      <w:pPr>
        <w:spacing w:after="0" w:line="240" w:lineRule="auto"/>
      </w:pPr>
      <w:r>
        <w:continuationSeparator/>
      </w:r>
    </w:p>
  </w:footnote>
  <w:footnote w:id="1">
    <w:p w14:paraId="02BEFD5A" w14:textId="77777777" w:rsidR="0000765B" w:rsidRPr="00BB7999" w:rsidRDefault="00695B6F" w:rsidP="0000765B">
      <w:pPr>
        <w:pStyle w:val="Tekstprzypisudolnego"/>
        <w:rPr>
          <w:rFonts w:ascii="Verdana" w:hAnsi="Verdana"/>
          <w:sz w:val="16"/>
          <w:szCs w:val="16"/>
          <w:lang w:val="pl-PL"/>
        </w:rPr>
      </w:pPr>
      <w:r w:rsidRPr="00BB7999">
        <w:rPr>
          <w:rStyle w:val="Odwoanieprzypisudolnego"/>
          <w:rFonts w:ascii="Verdana" w:hAnsi="Verdana"/>
          <w:sz w:val="16"/>
          <w:szCs w:val="16"/>
        </w:rPr>
        <w:footnoteRef/>
      </w:r>
      <w:r w:rsidRPr="00BB7999">
        <w:rPr>
          <w:rFonts w:ascii="Verdana" w:hAnsi="Verdana"/>
          <w:sz w:val="16"/>
          <w:szCs w:val="16"/>
          <w:lang w:val="pl-PL"/>
        </w:rPr>
        <w:t xml:space="preserve"> </w:t>
      </w:r>
      <w:bookmarkStart w:id="0" w:name="_Hlk62213506"/>
      <w:r w:rsidR="0000765B" w:rsidRPr="00BB7999">
        <w:rPr>
          <w:rFonts w:ascii="Verdana" w:hAnsi="Verdana"/>
          <w:sz w:val="16"/>
          <w:szCs w:val="16"/>
          <w:lang w:val="pl-PL"/>
        </w:rPr>
        <w:t>Termin „neutralny emisyjnie” oznacza, że koncern Shell zawarł transakcję, w ramach której określona ilość ekwiwalentu dwutlenku węgla (</w:t>
      </w:r>
      <w:proofErr w:type="spellStart"/>
      <w:r w:rsidR="0000765B" w:rsidRPr="00BB7999">
        <w:rPr>
          <w:rFonts w:ascii="Verdana" w:hAnsi="Verdana"/>
          <w:sz w:val="16"/>
          <w:szCs w:val="16"/>
          <w:lang w:val="pl-PL"/>
        </w:rPr>
        <w:t>CO₂e</w:t>
      </w:r>
      <w:proofErr w:type="spellEnd"/>
      <w:r w:rsidR="0000765B" w:rsidRPr="00BB7999">
        <w:rPr>
          <w:rFonts w:ascii="Verdana" w:hAnsi="Verdana"/>
          <w:sz w:val="16"/>
          <w:szCs w:val="16"/>
          <w:lang w:val="pl-PL"/>
        </w:rPr>
        <w:t xml:space="preserve">), odpowiadająca ilości związanej z wydobyciem i transportem surowca, produkcją, dystrybucją, wykorzystaniem i zakończeniem cyklu życia oleju Shell </w:t>
      </w:r>
      <w:proofErr w:type="spellStart"/>
      <w:r w:rsidR="0000765B" w:rsidRPr="00BB7999">
        <w:rPr>
          <w:rFonts w:ascii="Verdana" w:hAnsi="Verdana"/>
          <w:sz w:val="16"/>
          <w:szCs w:val="16"/>
          <w:lang w:val="pl-PL"/>
        </w:rPr>
        <w:t>Helix</w:t>
      </w:r>
      <w:proofErr w:type="spellEnd"/>
      <w:r w:rsidR="0000765B" w:rsidRPr="00BB7999">
        <w:rPr>
          <w:rFonts w:ascii="Verdana" w:hAnsi="Verdana"/>
          <w:sz w:val="16"/>
          <w:szCs w:val="16"/>
          <w:lang w:val="pl-PL"/>
        </w:rPr>
        <w:t xml:space="preserve"> Ultra 0W nie została wyemitowana dzięki ochronie naturalnych ekosystemów lub została usunięta z atmosfery poprzez proces bazujący na naturze. CO</w:t>
      </w:r>
      <w:r w:rsidR="0000765B" w:rsidRPr="00BB7999">
        <w:rPr>
          <w:rFonts w:ascii="Verdana" w:hAnsi="Verdana"/>
          <w:sz w:val="16"/>
          <w:szCs w:val="16"/>
          <w:vertAlign w:val="subscript"/>
          <w:lang w:val="pl-PL"/>
        </w:rPr>
        <w:t>2</w:t>
      </w:r>
      <w:r w:rsidR="0000765B" w:rsidRPr="00BB7999">
        <w:rPr>
          <w:rFonts w:ascii="Verdana" w:hAnsi="Verdana"/>
          <w:sz w:val="16"/>
          <w:szCs w:val="16"/>
          <w:lang w:val="pl-PL"/>
        </w:rPr>
        <w:t>e (ekwiwalent CO</w:t>
      </w:r>
      <w:r w:rsidR="0000765B" w:rsidRPr="00BB7999">
        <w:rPr>
          <w:rFonts w:ascii="Verdana" w:hAnsi="Verdana"/>
          <w:sz w:val="16"/>
          <w:szCs w:val="16"/>
          <w:vertAlign w:val="subscript"/>
          <w:lang w:val="pl-PL"/>
        </w:rPr>
        <w:t>2</w:t>
      </w:r>
      <w:r w:rsidR="0000765B" w:rsidRPr="00BB7999">
        <w:rPr>
          <w:rFonts w:ascii="Verdana" w:hAnsi="Verdana"/>
          <w:sz w:val="16"/>
          <w:szCs w:val="16"/>
          <w:lang w:val="pl-PL"/>
        </w:rPr>
        <w:t>) odnosi się do CO</w:t>
      </w:r>
      <w:r w:rsidR="0000765B" w:rsidRPr="00BB7999">
        <w:rPr>
          <w:rFonts w:ascii="Verdana" w:hAnsi="Verdana"/>
          <w:sz w:val="16"/>
          <w:szCs w:val="16"/>
          <w:vertAlign w:val="subscript"/>
          <w:lang w:val="pl-PL"/>
        </w:rPr>
        <w:t>2</w:t>
      </w:r>
      <w:r w:rsidR="0000765B" w:rsidRPr="00BB7999">
        <w:rPr>
          <w:rFonts w:ascii="Verdana" w:hAnsi="Verdana"/>
          <w:sz w:val="16"/>
          <w:szCs w:val="16"/>
          <w:lang w:val="pl-PL"/>
        </w:rPr>
        <w:t>, CH</w:t>
      </w:r>
      <w:r w:rsidR="0000765B" w:rsidRPr="00BB7999">
        <w:rPr>
          <w:rFonts w:ascii="Verdana" w:hAnsi="Verdana"/>
          <w:sz w:val="16"/>
          <w:szCs w:val="16"/>
          <w:vertAlign w:val="subscript"/>
          <w:lang w:val="pl-PL"/>
        </w:rPr>
        <w:t>4</w:t>
      </w:r>
      <w:r w:rsidR="0000765B" w:rsidRPr="00BB7999">
        <w:rPr>
          <w:rFonts w:ascii="Verdana" w:hAnsi="Verdana"/>
          <w:sz w:val="16"/>
          <w:szCs w:val="16"/>
          <w:lang w:val="pl-PL"/>
        </w:rPr>
        <w:t>, N</w:t>
      </w:r>
      <w:r w:rsidR="0000765B" w:rsidRPr="00BB7999">
        <w:rPr>
          <w:rFonts w:ascii="Verdana" w:hAnsi="Verdana"/>
          <w:sz w:val="16"/>
          <w:szCs w:val="16"/>
          <w:vertAlign w:val="subscript"/>
          <w:lang w:val="pl-PL"/>
        </w:rPr>
        <w:t>2</w:t>
      </w:r>
      <w:r w:rsidR="0000765B" w:rsidRPr="00BB7999">
        <w:rPr>
          <w:rFonts w:ascii="Verdana" w:hAnsi="Verdana"/>
          <w:sz w:val="16"/>
          <w:szCs w:val="16"/>
          <w:lang w:val="pl-PL"/>
        </w:rPr>
        <w:t>O.</w:t>
      </w:r>
      <w:bookmarkEnd w:id="0"/>
    </w:p>
    <w:p w14:paraId="6F01F0F1" w14:textId="740A2262" w:rsidR="00695B6F" w:rsidRPr="00695B6F" w:rsidRDefault="00695B6F">
      <w:pPr>
        <w:pStyle w:val="Tekstprzypisudolnego"/>
        <w:rPr>
          <w:lang w:val="pl-PL"/>
        </w:rPr>
      </w:pPr>
    </w:p>
  </w:footnote>
  <w:footnote w:id="2">
    <w:p w14:paraId="1FB6B701" w14:textId="16D2ACD5" w:rsidR="00695B6F" w:rsidRPr="00BB7999" w:rsidRDefault="00695B6F">
      <w:pPr>
        <w:pStyle w:val="Tekstprzypisudolnego"/>
        <w:rPr>
          <w:lang w:val="pl-PL"/>
        </w:rPr>
      </w:pPr>
      <w:r w:rsidRPr="00BB7999">
        <w:rPr>
          <w:rStyle w:val="Odwoanieprzypisudolnego"/>
        </w:rPr>
        <w:footnoteRef/>
      </w:r>
      <w:r w:rsidRPr="00BB7999">
        <w:rPr>
          <w:lang w:val="pl-PL"/>
        </w:rPr>
        <w:t xml:space="preserve"> </w:t>
      </w:r>
      <w:r w:rsidRPr="00BB7999">
        <w:rPr>
          <w:rFonts w:ascii="Verdana" w:hAnsi="Verdana"/>
          <w:sz w:val="16"/>
          <w:szCs w:val="16"/>
          <w:lang w:val="pl-PL"/>
        </w:rPr>
        <w:t xml:space="preserve">Doskonała ochrona przed </w:t>
      </w:r>
      <w:proofErr w:type="spellStart"/>
      <w:r w:rsidRPr="00BB7999">
        <w:rPr>
          <w:rFonts w:ascii="Verdana" w:hAnsi="Verdana"/>
          <w:sz w:val="16"/>
          <w:szCs w:val="16"/>
          <w:lang w:val="pl-PL"/>
        </w:rPr>
        <w:t>naprężeniami</w:t>
      </w:r>
      <w:proofErr w:type="spellEnd"/>
      <w:r w:rsidRPr="00BB7999">
        <w:rPr>
          <w:rFonts w:ascii="Verdana" w:hAnsi="Verdana"/>
          <w:sz w:val="16"/>
          <w:szCs w:val="16"/>
          <w:lang w:val="pl-PL"/>
        </w:rPr>
        <w:t xml:space="preserve"> i zużyciem silnika w ekstremalnych temperaturach, w porównaniu ze specyfikacją API SP</w:t>
      </w:r>
    </w:p>
  </w:footnote>
  <w:footnote w:id="3">
    <w:p w14:paraId="036D35D0" w14:textId="5FAE9432" w:rsidR="00695B6F" w:rsidRPr="00BB7999" w:rsidRDefault="00695B6F" w:rsidP="00695B6F">
      <w:pPr>
        <w:autoSpaceDE w:val="0"/>
        <w:autoSpaceDN w:val="0"/>
        <w:spacing w:after="0"/>
        <w:jc w:val="both"/>
        <w:rPr>
          <w:rFonts w:ascii="Verdana" w:hAnsi="Verdana"/>
          <w:sz w:val="16"/>
          <w:szCs w:val="16"/>
        </w:rPr>
      </w:pPr>
      <w:r w:rsidRPr="00BB7999">
        <w:rPr>
          <w:rStyle w:val="Odwoanieprzypisudolnego"/>
        </w:rPr>
        <w:footnoteRef/>
      </w:r>
      <w:r w:rsidRPr="00BB7999">
        <w:t xml:space="preserve"> </w:t>
      </w:r>
      <w:r w:rsidRPr="00BB7999">
        <w:rPr>
          <w:rFonts w:ascii="Verdana" w:hAnsi="Verdana"/>
          <w:sz w:val="16"/>
          <w:szCs w:val="16"/>
        </w:rPr>
        <w:t>W oparciu o wyniki testów turbosprężarki w porównaniu z ACEA A3/B4 i specyfikacjami OEM</w:t>
      </w:r>
    </w:p>
  </w:footnote>
  <w:footnote w:id="4">
    <w:p w14:paraId="246208FA" w14:textId="69D865E4" w:rsidR="00695B6F" w:rsidRPr="00695B6F" w:rsidRDefault="00695B6F" w:rsidP="00695B6F">
      <w:pPr>
        <w:autoSpaceDE w:val="0"/>
        <w:autoSpaceDN w:val="0"/>
        <w:spacing w:after="0"/>
        <w:jc w:val="both"/>
      </w:pPr>
      <w:r w:rsidRPr="00BB7999">
        <w:rPr>
          <w:rStyle w:val="Odwoanieprzypisudolnego"/>
        </w:rPr>
        <w:footnoteRef/>
      </w:r>
      <w:r w:rsidRPr="00BB7999">
        <w:t xml:space="preserve"> </w:t>
      </w:r>
      <w:r w:rsidRPr="00BB7999">
        <w:rPr>
          <w:rFonts w:ascii="Verdana" w:hAnsi="Verdana"/>
          <w:sz w:val="16"/>
          <w:szCs w:val="16"/>
        </w:rPr>
        <w:t>W oparciu o wyniki zużycia paliwa ACEA M111 w porównaniu z olejem referencyjnym dla branży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7016"/>
    <w:multiLevelType w:val="hybridMultilevel"/>
    <w:tmpl w:val="AED0D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27B6D"/>
    <w:multiLevelType w:val="hybridMultilevel"/>
    <w:tmpl w:val="31CE1738"/>
    <w:lvl w:ilvl="0" w:tplc="11401CD2">
      <w:start w:val="1"/>
      <w:numFmt w:val="bullet"/>
      <w:pStyle w:val="Bulletedlist"/>
      <w:lvlText w:val=""/>
      <w:lvlJc w:val="left"/>
      <w:pPr>
        <w:tabs>
          <w:tab w:val="num" w:pos="230"/>
        </w:tabs>
        <w:ind w:left="230" w:hanging="230"/>
      </w:pPr>
      <w:rPr>
        <w:rFonts w:ascii="Wingdings" w:hAnsi="Wingdings" w:hint="default"/>
        <w:b w:val="0"/>
        <w:i w:val="0"/>
        <w:color w:val="595959"/>
        <w:position w:val="-8"/>
        <w:sz w:val="36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CA66E0"/>
    <w:multiLevelType w:val="hybridMultilevel"/>
    <w:tmpl w:val="BA224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61E56"/>
    <w:multiLevelType w:val="hybridMultilevel"/>
    <w:tmpl w:val="06E86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D524D"/>
    <w:multiLevelType w:val="multilevel"/>
    <w:tmpl w:val="116E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B05872"/>
    <w:multiLevelType w:val="hybridMultilevel"/>
    <w:tmpl w:val="CC0C7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357170">
    <w:abstractNumId w:val="0"/>
  </w:num>
  <w:num w:numId="2" w16cid:durableId="1132477450">
    <w:abstractNumId w:val="5"/>
  </w:num>
  <w:num w:numId="3" w16cid:durableId="1316491243">
    <w:abstractNumId w:val="4"/>
  </w:num>
  <w:num w:numId="4" w16cid:durableId="585961337">
    <w:abstractNumId w:val="3"/>
  </w:num>
  <w:num w:numId="5" w16cid:durableId="255287338">
    <w:abstractNumId w:val="2"/>
  </w:num>
  <w:num w:numId="6" w16cid:durableId="126911939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93"/>
    <w:rsid w:val="0000170A"/>
    <w:rsid w:val="00001CC4"/>
    <w:rsid w:val="00001E0B"/>
    <w:rsid w:val="000029FE"/>
    <w:rsid w:val="0000765B"/>
    <w:rsid w:val="00012E68"/>
    <w:rsid w:val="000142FD"/>
    <w:rsid w:val="000145BD"/>
    <w:rsid w:val="000154A8"/>
    <w:rsid w:val="00016E66"/>
    <w:rsid w:val="00017F53"/>
    <w:rsid w:val="00020347"/>
    <w:rsid w:val="00021980"/>
    <w:rsid w:val="0003191D"/>
    <w:rsid w:val="00031AB1"/>
    <w:rsid w:val="000350DB"/>
    <w:rsid w:val="000357E7"/>
    <w:rsid w:val="00046674"/>
    <w:rsid w:val="00063DCF"/>
    <w:rsid w:val="00066C53"/>
    <w:rsid w:val="00066F88"/>
    <w:rsid w:val="000712D5"/>
    <w:rsid w:val="00075853"/>
    <w:rsid w:val="00075B82"/>
    <w:rsid w:val="0007714C"/>
    <w:rsid w:val="00081AB1"/>
    <w:rsid w:val="00084537"/>
    <w:rsid w:val="000925BA"/>
    <w:rsid w:val="00097698"/>
    <w:rsid w:val="000B0C90"/>
    <w:rsid w:val="000B737A"/>
    <w:rsid w:val="000C31EF"/>
    <w:rsid w:val="000C7992"/>
    <w:rsid w:val="000C7C0C"/>
    <w:rsid w:val="000D246B"/>
    <w:rsid w:val="000D6BF8"/>
    <w:rsid w:val="000E4F76"/>
    <w:rsid w:val="000E619F"/>
    <w:rsid w:val="000F5611"/>
    <w:rsid w:val="00105196"/>
    <w:rsid w:val="00114747"/>
    <w:rsid w:val="001171A8"/>
    <w:rsid w:val="00122293"/>
    <w:rsid w:val="00123651"/>
    <w:rsid w:val="00123779"/>
    <w:rsid w:val="00124013"/>
    <w:rsid w:val="0013028D"/>
    <w:rsid w:val="0013255A"/>
    <w:rsid w:val="00135D5B"/>
    <w:rsid w:val="001409CA"/>
    <w:rsid w:val="0014120C"/>
    <w:rsid w:val="001428C3"/>
    <w:rsid w:val="001440EA"/>
    <w:rsid w:val="001447DF"/>
    <w:rsid w:val="001472B8"/>
    <w:rsid w:val="00147E89"/>
    <w:rsid w:val="00152793"/>
    <w:rsid w:val="00154316"/>
    <w:rsid w:val="001655E9"/>
    <w:rsid w:val="0017216E"/>
    <w:rsid w:val="00176282"/>
    <w:rsid w:val="00184095"/>
    <w:rsid w:val="00184D17"/>
    <w:rsid w:val="001858A7"/>
    <w:rsid w:val="00192D1D"/>
    <w:rsid w:val="0019373E"/>
    <w:rsid w:val="00193FED"/>
    <w:rsid w:val="001A21EC"/>
    <w:rsid w:val="001A5E07"/>
    <w:rsid w:val="001A6304"/>
    <w:rsid w:val="001C05B7"/>
    <w:rsid w:val="001C6F39"/>
    <w:rsid w:val="001D0C8B"/>
    <w:rsid w:val="001D0F3E"/>
    <w:rsid w:val="001D2273"/>
    <w:rsid w:val="001D47FE"/>
    <w:rsid w:val="001E3D7E"/>
    <w:rsid w:val="001E479C"/>
    <w:rsid w:val="001E6523"/>
    <w:rsid w:val="001E66F9"/>
    <w:rsid w:val="001E72DB"/>
    <w:rsid w:val="001F0459"/>
    <w:rsid w:val="001F14C9"/>
    <w:rsid w:val="001F721B"/>
    <w:rsid w:val="001F7ED6"/>
    <w:rsid w:val="0020229E"/>
    <w:rsid w:val="00210759"/>
    <w:rsid w:val="00212C5D"/>
    <w:rsid w:val="002165B0"/>
    <w:rsid w:val="002221A7"/>
    <w:rsid w:val="00222C50"/>
    <w:rsid w:val="00223475"/>
    <w:rsid w:val="00223636"/>
    <w:rsid w:val="00226E55"/>
    <w:rsid w:val="00230D85"/>
    <w:rsid w:val="002319EA"/>
    <w:rsid w:val="002348E0"/>
    <w:rsid w:val="00235346"/>
    <w:rsid w:val="0023581B"/>
    <w:rsid w:val="0025347B"/>
    <w:rsid w:val="002544E5"/>
    <w:rsid w:val="0025664D"/>
    <w:rsid w:val="00257183"/>
    <w:rsid w:val="00257571"/>
    <w:rsid w:val="002602E7"/>
    <w:rsid w:val="002604D0"/>
    <w:rsid w:val="00261D9A"/>
    <w:rsid w:val="00263BF9"/>
    <w:rsid w:val="00266E27"/>
    <w:rsid w:val="00271827"/>
    <w:rsid w:val="0027199C"/>
    <w:rsid w:val="00273461"/>
    <w:rsid w:val="0027589F"/>
    <w:rsid w:val="00276536"/>
    <w:rsid w:val="00280C04"/>
    <w:rsid w:val="00280E6F"/>
    <w:rsid w:val="00282590"/>
    <w:rsid w:val="00285237"/>
    <w:rsid w:val="002860F1"/>
    <w:rsid w:val="0028647B"/>
    <w:rsid w:val="00286A31"/>
    <w:rsid w:val="002908C7"/>
    <w:rsid w:val="00292C2A"/>
    <w:rsid w:val="00294914"/>
    <w:rsid w:val="00295D2E"/>
    <w:rsid w:val="00295D9C"/>
    <w:rsid w:val="00296563"/>
    <w:rsid w:val="002A0F5D"/>
    <w:rsid w:val="002A17EC"/>
    <w:rsid w:val="002A38CA"/>
    <w:rsid w:val="002A4192"/>
    <w:rsid w:val="002B2859"/>
    <w:rsid w:val="002B76FD"/>
    <w:rsid w:val="002C0B30"/>
    <w:rsid w:val="002C69FD"/>
    <w:rsid w:val="002D17B7"/>
    <w:rsid w:val="002D3768"/>
    <w:rsid w:val="002D4E74"/>
    <w:rsid w:val="002D5046"/>
    <w:rsid w:val="002D68A2"/>
    <w:rsid w:val="002D7531"/>
    <w:rsid w:val="002E09CF"/>
    <w:rsid w:val="002E10EC"/>
    <w:rsid w:val="002E3466"/>
    <w:rsid w:val="002E7A8A"/>
    <w:rsid w:val="002F2150"/>
    <w:rsid w:val="002F2A14"/>
    <w:rsid w:val="002F782A"/>
    <w:rsid w:val="002F7C08"/>
    <w:rsid w:val="003017BA"/>
    <w:rsid w:val="00302788"/>
    <w:rsid w:val="00302B8C"/>
    <w:rsid w:val="00302E34"/>
    <w:rsid w:val="00303F80"/>
    <w:rsid w:val="00312CDF"/>
    <w:rsid w:val="003137D2"/>
    <w:rsid w:val="0031420D"/>
    <w:rsid w:val="00314994"/>
    <w:rsid w:val="00316726"/>
    <w:rsid w:val="00317E15"/>
    <w:rsid w:val="0032256B"/>
    <w:rsid w:val="00323D85"/>
    <w:rsid w:val="003253CB"/>
    <w:rsid w:val="0033118A"/>
    <w:rsid w:val="003315E2"/>
    <w:rsid w:val="00332A29"/>
    <w:rsid w:val="003349F1"/>
    <w:rsid w:val="00341BD8"/>
    <w:rsid w:val="00344716"/>
    <w:rsid w:val="0034488D"/>
    <w:rsid w:val="0035482D"/>
    <w:rsid w:val="00357B64"/>
    <w:rsid w:val="00357F55"/>
    <w:rsid w:val="00365DBD"/>
    <w:rsid w:val="0036650F"/>
    <w:rsid w:val="00367CED"/>
    <w:rsid w:val="00371895"/>
    <w:rsid w:val="003747CC"/>
    <w:rsid w:val="00380062"/>
    <w:rsid w:val="00381211"/>
    <w:rsid w:val="00383836"/>
    <w:rsid w:val="00386C53"/>
    <w:rsid w:val="0039328C"/>
    <w:rsid w:val="00393D2A"/>
    <w:rsid w:val="00396B76"/>
    <w:rsid w:val="003A2DE9"/>
    <w:rsid w:val="003A4843"/>
    <w:rsid w:val="003B01E1"/>
    <w:rsid w:val="003B2B59"/>
    <w:rsid w:val="003B3191"/>
    <w:rsid w:val="003B5804"/>
    <w:rsid w:val="003C0645"/>
    <w:rsid w:val="003C4F89"/>
    <w:rsid w:val="003D2800"/>
    <w:rsid w:val="003E1322"/>
    <w:rsid w:val="003E5FE8"/>
    <w:rsid w:val="003E6026"/>
    <w:rsid w:val="003E648E"/>
    <w:rsid w:val="003E73C7"/>
    <w:rsid w:val="003F1BE2"/>
    <w:rsid w:val="003F21F5"/>
    <w:rsid w:val="003F4141"/>
    <w:rsid w:val="003F50AE"/>
    <w:rsid w:val="003F6821"/>
    <w:rsid w:val="00400B50"/>
    <w:rsid w:val="00401476"/>
    <w:rsid w:val="004018F3"/>
    <w:rsid w:val="00406AC9"/>
    <w:rsid w:val="00406E17"/>
    <w:rsid w:val="00407B84"/>
    <w:rsid w:val="00417F72"/>
    <w:rsid w:val="004213AA"/>
    <w:rsid w:val="00422354"/>
    <w:rsid w:val="00430641"/>
    <w:rsid w:val="00430F26"/>
    <w:rsid w:val="004349BF"/>
    <w:rsid w:val="00437635"/>
    <w:rsid w:val="00440778"/>
    <w:rsid w:val="004414BE"/>
    <w:rsid w:val="0044216E"/>
    <w:rsid w:val="004450B3"/>
    <w:rsid w:val="00446507"/>
    <w:rsid w:val="00446BFF"/>
    <w:rsid w:val="004503CE"/>
    <w:rsid w:val="00467A4F"/>
    <w:rsid w:val="004704B8"/>
    <w:rsid w:val="00472FB9"/>
    <w:rsid w:val="00474596"/>
    <w:rsid w:val="00474A31"/>
    <w:rsid w:val="00475F8A"/>
    <w:rsid w:val="00477FC4"/>
    <w:rsid w:val="004818F5"/>
    <w:rsid w:val="004843F1"/>
    <w:rsid w:val="0048613E"/>
    <w:rsid w:val="00486312"/>
    <w:rsid w:val="00486A68"/>
    <w:rsid w:val="00493CF7"/>
    <w:rsid w:val="00494878"/>
    <w:rsid w:val="00495F33"/>
    <w:rsid w:val="0049742D"/>
    <w:rsid w:val="0049758A"/>
    <w:rsid w:val="004A04C4"/>
    <w:rsid w:val="004A0642"/>
    <w:rsid w:val="004A0D70"/>
    <w:rsid w:val="004A113A"/>
    <w:rsid w:val="004A725D"/>
    <w:rsid w:val="004B6151"/>
    <w:rsid w:val="004D0A50"/>
    <w:rsid w:val="004D3399"/>
    <w:rsid w:val="004D3D6E"/>
    <w:rsid w:val="004D62D1"/>
    <w:rsid w:val="004D62E6"/>
    <w:rsid w:val="004E32D8"/>
    <w:rsid w:val="004E35A1"/>
    <w:rsid w:val="004E43C1"/>
    <w:rsid w:val="004E4A42"/>
    <w:rsid w:val="004E4F51"/>
    <w:rsid w:val="004E50E9"/>
    <w:rsid w:val="004E7DA8"/>
    <w:rsid w:val="00501CCB"/>
    <w:rsid w:val="005041E7"/>
    <w:rsid w:val="00506A07"/>
    <w:rsid w:val="00510481"/>
    <w:rsid w:val="00510F41"/>
    <w:rsid w:val="00510F7D"/>
    <w:rsid w:val="00511E22"/>
    <w:rsid w:val="00512B87"/>
    <w:rsid w:val="005149EB"/>
    <w:rsid w:val="00525331"/>
    <w:rsid w:val="005272BC"/>
    <w:rsid w:val="0053017B"/>
    <w:rsid w:val="00533DD4"/>
    <w:rsid w:val="0053433A"/>
    <w:rsid w:val="005353D4"/>
    <w:rsid w:val="0054073D"/>
    <w:rsid w:val="00540D8B"/>
    <w:rsid w:val="00540EDE"/>
    <w:rsid w:val="00541A90"/>
    <w:rsid w:val="00543EDA"/>
    <w:rsid w:val="005458C9"/>
    <w:rsid w:val="00546796"/>
    <w:rsid w:val="00546B4B"/>
    <w:rsid w:val="005502B1"/>
    <w:rsid w:val="00550D10"/>
    <w:rsid w:val="005510A7"/>
    <w:rsid w:val="0055396F"/>
    <w:rsid w:val="00560F32"/>
    <w:rsid w:val="00561884"/>
    <w:rsid w:val="00563910"/>
    <w:rsid w:val="0057162A"/>
    <w:rsid w:val="00572251"/>
    <w:rsid w:val="005744B6"/>
    <w:rsid w:val="00580610"/>
    <w:rsid w:val="00587D7B"/>
    <w:rsid w:val="005903E4"/>
    <w:rsid w:val="005949B7"/>
    <w:rsid w:val="00595E4C"/>
    <w:rsid w:val="005A0F2A"/>
    <w:rsid w:val="005A3E8D"/>
    <w:rsid w:val="005A64EE"/>
    <w:rsid w:val="005B321C"/>
    <w:rsid w:val="005C123D"/>
    <w:rsid w:val="005C1CB4"/>
    <w:rsid w:val="005C3C0A"/>
    <w:rsid w:val="005C731B"/>
    <w:rsid w:val="005D2C37"/>
    <w:rsid w:val="005E0755"/>
    <w:rsid w:val="005E7303"/>
    <w:rsid w:val="005E7A06"/>
    <w:rsid w:val="005F0AF7"/>
    <w:rsid w:val="005F3E8D"/>
    <w:rsid w:val="00612C02"/>
    <w:rsid w:val="00612F3A"/>
    <w:rsid w:val="006144EB"/>
    <w:rsid w:val="0061459E"/>
    <w:rsid w:val="00615F5D"/>
    <w:rsid w:val="006161E6"/>
    <w:rsid w:val="00616742"/>
    <w:rsid w:val="00616E05"/>
    <w:rsid w:val="0062425C"/>
    <w:rsid w:val="006263F4"/>
    <w:rsid w:val="00631DFE"/>
    <w:rsid w:val="006335E7"/>
    <w:rsid w:val="00636506"/>
    <w:rsid w:val="00651DD2"/>
    <w:rsid w:val="0066020D"/>
    <w:rsid w:val="006608AD"/>
    <w:rsid w:val="00662556"/>
    <w:rsid w:val="00663A70"/>
    <w:rsid w:val="00664300"/>
    <w:rsid w:val="006701F1"/>
    <w:rsid w:val="00673015"/>
    <w:rsid w:val="0067565E"/>
    <w:rsid w:val="00676658"/>
    <w:rsid w:val="0068044F"/>
    <w:rsid w:val="00682C4B"/>
    <w:rsid w:val="00684A70"/>
    <w:rsid w:val="00685F47"/>
    <w:rsid w:val="006865C5"/>
    <w:rsid w:val="00687893"/>
    <w:rsid w:val="00694B12"/>
    <w:rsid w:val="00695B6F"/>
    <w:rsid w:val="00696E8F"/>
    <w:rsid w:val="006A4917"/>
    <w:rsid w:val="006B17A5"/>
    <w:rsid w:val="006B52B4"/>
    <w:rsid w:val="006B6182"/>
    <w:rsid w:val="006C0D51"/>
    <w:rsid w:val="006C253A"/>
    <w:rsid w:val="006C7047"/>
    <w:rsid w:val="006C707F"/>
    <w:rsid w:val="006C7BBD"/>
    <w:rsid w:val="006D049A"/>
    <w:rsid w:val="006D25FE"/>
    <w:rsid w:val="006D4867"/>
    <w:rsid w:val="006D5CA5"/>
    <w:rsid w:val="006D6072"/>
    <w:rsid w:val="006D643D"/>
    <w:rsid w:val="006E2399"/>
    <w:rsid w:val="006E2FF1"/>
    <w:rsid w:val="006E550D"/>
    <w:rsid w:val="006E567E"/>
    <w:rsid w:val="006E675D"/>
    <w:rsid w:val="006F1195"/>
    <w:rsid w:val="006F4631"/>
    <w:rsid w:val="007059D5"/>
    <w:rsid w:val="00707547"/>
    <w:rsid w:val="007103FF"/>
    <w:rsid w:val="00716DD5"/>
    <w:rsid w:val="0072037D"/>
    <w:rsid w:val="00721E87"/>
    <w:rsid w:val="0072461C"/>
    <w:rsid w:val="00725C38"/>
    <w:rsid w:val="00725DC2"/>
    <w:rsid w:val="00726067"/>
    <w:rsid w:val="007321EE"/>
    <w:rsid w:val="00733778"/>
    <w:rsid w:val="007338D1"/>
    <w:rsid w:val="00736532"/>
    <w:rsid w:val="00736CF9"/>
    <w:rsid w:val="00736D13"/>
    <w:rsid w:val="007430F1"/>
    <w:rsid w:val="00743875"/>
    <w:rsid w:val="00746A6D"/>
    <w:rsid w:val="00751400"/>
    <w:rsid w:val="00751BA1"/>
    <w:rsid w:val="00752ED7"/>
    <w:rsid w:val="0076091F"/>
    <w:rsid w:val="0076150F"/>
    <w:rsid w:val="00766A0A"/>
    <w:rsid w:val="0077058D"/>
    <w:rsid w:val="00773DA2"/>
    <w:rsid w:val="0077510A"/>
    <w:rsid w:val="00777ADA"/>
    <w:rsid w:val="00780167"/>
    <w:rsid w:val="0078657C"/>
    <w:rsid w:val="00786E92"/>
    <w:rsid w:val="0079292A"/>
    <w:rsid w:val="00792DD8"/>
    <w:rsid w:val="00796239"/>
    <w:rsid w:val="007A251A"/>
    <w:rsid w:val="007A3C0D"/>
    <w:rsid w:val="007A5FD3"/>
    <w:rsid w:val="007B330F"/>
    <w:rsid w:val="007B6404"/>
    <w:rsid w:val="007C156A"/>
    <w:rsid w:val="007C5DEB"/>
    <w:rsid w:val="007D0626"/>
    <w:rsid w:val="007D3081"/>
    <w:rsid w:val="007D540D"/>
    <w:rsid w:val="007D67AB"/>
    <w:rsid w:val="007D686F"/>
    <w:rsid w:val="007E0832"/>
    <w:rsid w:val="007E13ED"/>
    <w:rsid w:val="007E1700"/>
    <w:rsid w:val="007E1A6B"/>
    <w:rsid w:val="007E4319"/>
    <w:rsid w:val="007E659E"/>
    <w:rsid w:val="007E6768"/>
    <w:rsid w:val="007E705C"/>
    <w:rsid w:val="007F074A"/>
    <w:rsid w:val="007F4836"/>
    <w:rsid w:val="007F4D4B"/>
    <w:rsid w:val="007F55B4"/>
    <w:rsid w:val="007F763E"/>
    <w:rsid w:val="008031DB"/>
    <w:rsid w:val="008047C0"/>
    <w:rsid w:val="00807388"/>
    <w:rsid w:val="00817F0E"/>
    <w:rsid w:val="008216AB"/>
    <w:rsid w:val="00821A26"/>
    <w:rsid w:val="0082657D"/>
    <w:rsid w:val="00831CA8"/>
    <w:rsid w:val="00832B9D"/>
    <w:rsid w:val="00837C5C"/>
    <w:rsid w:val="008417C7"/>
    <w:rsid w:val="00841B31"/>
    <w:rsid w:val="00844B92"/>
    <w:rsid w:val="0085052A"/>
    <w:rsid w:val="0085091A"/>
    <w:rsid w:val="00850BA4"/>
    <w:rsid w:val="00850E2A"/>
    <w:rsid w:val="00851AC3"/>
    <w:rsid w:val="0085335D"/>
    <w:rsid w:val="008679F3"/>
    <w:rsid w:val="00870F2F"/>
    <w:rsid w:val="00873899"/>
    <w:rsid w:val="00873F25"/>
    <w:rsid w:val="008806F0"/>
    <w:rsid w:val="008814B3"/>
    <w:rsid w:val="008827BC"/>
    <w:rsid w:val="00882DF9"/>
    <w:rsid w:val="00887880"/>
    <w:rsid w:val="00893C7B"/>
    <w:rsid w:val="00894B48"/>
    <w:rsid w:val="00897189"/>
    <w:rsid w:val="008A0FB2"/>
    <w:rsid w:val="008A39D2"/>
    <w:rsid w:val="008A401A"/>
    <w:rsid w:val="008A68BC"/>
    <w:rsid w:val="008B0B16"/>
    <w:rsid w:val="008B215E"/>
    <w:rsid w:val="008B4CB1"/>
    <w:rsid w:val="008B5114"/>
    <w:rsid w:val="008C021D"/>
    <w:rsid w:val="008C07D4"/>
    <w:rsid w:val="008C326B"/>
    <w:rsid w:val="008C5415"/>
    <w:rsid w:val="008C5580"/>
    <w:rsid w:val="008C62A8"/>
    <w:rsid w:val="008C6EC7"/>
    <w:rsid w:val="008D1324"/>
    <w:rsid w:val="008D2414"/>
    <w:rsid w:val="008D63BA"/>
    <w:rsid w:val="008E0275"/>
    <w:rsid w:val="008E04E5"/>
    <w:rsid w:val="008E2419"/>
    <w:rsid w:val="008E4599"/>
    <w:rsid w:val="008E63DA"/>
    <w:rsid w:val="008E69DE"/>
    <w:rsid w:val="008F5F2A"/>
    <w:rsid w:val="008F672D"/>
    <w:rsid w:val="00901207"/>
    <w:rsid w:val="00901C9D"/>
    <w:rsid w:val="0090429A"/>
    <w:rsid w:val="00905976"/>
    <w:rsid w:val="009131B4"/>
    <w:rsid w:val="009144D5"/>
    <w:rsid w:val="00914BFD"/>
    <w:rsid w:val="009165CC"/>
    <w:rsid w:val="009166F5"/>
    <w:rsid w:val="00924347"/>
    <w:rsid w:val="009250A9"/>
    <w:rsid w:val="00932681"/>
    <w:rsid w:val="009334E7"/>
    <w:rsid w:val="00936BB2"/>
    <w:rsid w:val="00940408"/>
    <w:rsid w:val="009449FC"/>
    <w:rsid w:val="00947726"/>
    <w:rsid w:val="00965A1B"/>
    <w:rsid w:val="0096652B"/>
    <w:rsid w:val="00966DF7"/>
    <w:rsid w:val="009727EA"/>
    <w:rsid w:val="00972A07"/>
    <w:rsid w:val="0097433F"/>
    <w:rsid w:val="0097620B"/>
    <w:rsid w:val="00976B3C"/>
    <w:rsid w:val="00977729"/>
    <w:rsid w:val="009832B3"/>
    <w:rsid w:val="00984B2B"/>
    <w:rsid w:val="00985A67"/>
    <w:rsid w:val="00986F81"/>
    <w:rsid w:val="009916B8"/>
    <w:rsid w:val="00992890"/>
    <w:rsid w:val="00996366"/>
    <w:rsid w:val="009A4019"/>
    <w:rsid w:val="009B04C9"/>
    <w:rsid w:val="009B0E8C"/>
    <w:rsid w:val="009B1F5C"/>
    <w:rsid w:val="009C76B0"/>
    <w:rsid w:val="009D272A"/>
    <w:rsid w:val="009D2E0E"/>
    <w:rsid w:val="009D6CCF"/>
    <w:rsid w:val="009E057F"/>
    <w:rsid w:val="009E23D6"/>
    <w:rsid w:val="009E5869"/>
    <w:rsid w:val="009F0ACD"/>
    <w:rsid w:val="00A02DEA"/>
    <w:rsid w:val="00A07EF9"/>
    <w:rsid w:val="00A13E46"/>
    <w:rsid w:val="00A1466C"/>
    <w:rsid w:val="00A157F3"/>
    <w:rsid w:val="00A247C8"/>
    <w:rsid w:val="00A2551A"/>
    <w:rsid w:val="00A2614F"/>
    <w:rsid w:val="00A30A27"/>
    <w:rsid w:val="00A31125"/>
    <w:rsid w:val="00A37F11"/>
    <w:rsid w:val="00A453FA"/>
    <w:rsid w:val="00A45600"/>
    <w:rsid w:val="00A459D8"/>
    <w:rsid w:val="00A45B95"/>
    <w:rsid w:val="00A51B00"/>
    <w:rsid w:val="00A55816"/>
    <w:rsid w:val="00A633F0"/>
    <w:rsid w:val="00A65411"/>
    <w:rsid w:val="00A6756F"/>
    <w:rsid w:val="00A6762A"/>
    <w:rsid w:val="00A7055A"/>
    <w:rsid w:val="00A8455F"/>
    <w:rsid w:val="00A902CB"/>
    <w:rsid w:val="00A95A6C"/>
    <w:rsid w:val="00AA2AF2"/>
    <w:rsid w:val="00AA5111"/>
    <w:rsid w:val="00AA6459"/>
    <w:rsid w:val="00AB1268"/>
    <w:rsid w:val="00AB2B70"/>
    <w:rsid w:val="00AB4E1F"/>
    <w:rsid w:val="00AB4E3F"/>
    <w:rsid w:val="00AB52A6"/>
    <w:rsid w:val="00AC1F6A"/>
    <w:rsid w:val="00AC4386"/>
    <w:rsid w:val="00AD0455"/>
    <w:rsid w:val="00AD0640"/>
    <w:rsid w:val="00AD0BAE"/>
    <w:rsid w:val="00AD10E1"/>
    <w:rsid w:val="00AD17CF"/>
    <w:rsid w:val="00AD5F5F"/>
    <w:rsid w:val="00AD75B6"/>
    <w:rsid w:val="00AE0876"/>
    <w:rsid w:val="00AE203C"/>
    <w:rsid w:val="00AE2E4B"/>
    <w:rsid w:val="00AE6256"/>
    <w:rsid w:val="00B00760"/>
    <w:rsid w:val="00B00CF8"/>
    <w:rsid w:val="00B0140A"/>
    <w:rsid w:val="00B079AB"/>
    <w:rsid w:val="00B13FCB"/>
    <w:rsid w:val="00B206D6"/>
    <w:rsid w:val="00B22528"/>
    <w:rsid w:val="00B243EA"/>
    <w:rsid w:val="00B37D49"/>
    <w:rsid w:val="00B41A7C"/>
    <w:rsid w:val="00B43A03"/>
    <w:rsid w:val="00B46148"/>
    <w:rsid w:val="00B5276A"/>
    <w:rsid w:val="00B527FF"/>
    <w:rsid w:val="00B53370"/>
    <w:rsid w:val="00B5698F"/>
    <w:rsid w:val="00B61CE9"/>
    <w:rsid w:val="00B61FD2"/>
    <w:rsid w:val="00B62EC8"/>
    <w:rsid w:val="00B64417"/>
    <w:rsid w:val="00B65CED"/>
    <w:rsid w:val="00B679B2"/>
    <w:rsid w:val="00B73476"/>
    <w:rsid w:val="00B73D63"/>
    <w:rsid w:val="00B77E99"/>
    <w:rsid w:val="00B80001"/>
    <w:rsid w:val="00B82100"/>
    <w:rsid w:val="00B83FEF"/>
    <w:rsid w:val="00B93B3C"/>
    <w:rsid w:val="00B9406C"/>
    <w:rsid w:val="00B96128"/>
    <w:rsid w:val="00BA1E81"/>
    <w:rsid w:val="00BA4806"/>
    <w:rsid w:val="00BA5D5F"/>
    <w:rsid w:val="00BB143F"/>
    <w:rsid w:val="00BB7999"/>
    <w:rsid w:val="00BB7DE7"/>
    <w:rsid w:val="00BC1117"/>
    <w:rsid w:val="00BC3702"/>
    <w:rsid w:val="00BC3992"/>
    <w:rsid w:val="00BD21A7"/>
    <w:rsid w:val="00BE0FE5"/>
    <w:rsid w:val="00BE4171"/>
    <w:rsid w:val="00BF082D"/>
    <w:rsid w:val="00BF3119"/>
    <w:rsid w:val="00BF3175"/>
    <w:rsid w:val="00BF3AC9"/>
    <w:rsid w:val="00C00985"/>
    <w:rsid w:val="00C00B8F"/>
    <w:rsid w:val="00C04730"/>
    <w:rsid w:val="00C070E8"/>
    <w:rsid w:val="00C10750"/>
    <w:rsid w:val="00C10AFF"/>
    <w:rsid w:val="00C10E66"/>
    <w:rsid w:val="00C1236C"/>
    <w:rsid w:val="00C1409F"/>
    <w:rsid w:val="00C15252"/>
    <w:rsid w:val="00C23FE7"/>
    <w:rsid w:val="00C248B1"/>
    <w:rsid w:val="00C3034B"/>
    <w:rsid w:val="00C303D1"/>
    <w:rsid w:val="00C34820"/>
    <w:rsid w:val="00C34A3F"/>
    <w:rsid w:val="00C42B6A"/>
    <w:rsid w:val="00C46709"/>
    <w:rsid w:val="00C46982"/>
    <w:rsid w:val="00C47291"/>
    <w:rsid w:val="00C5017B"/>
    <w:rsid w:val="00C6067D"/>
    <w:rsid w:val="00C61C1B"/>
    <w:rsid w:val="00C63663"/>
    <w:rsid w:val="00C64260"/>
    <w:rsid w:val="00C67CCF"/>
    <w:rsid w:val="00C71DA1"/>
    <w:rsid w:val="00C76F23"/>
    <w:rsid w:val="00C776CB"/>
    <w:rsid w:val="00C80FAC"/>
    <w:rsid w:val="00C81DFE"/>
    <w:rsid w:val="00C82BC9"/>
    <w:rsid w:val="00C8524D"/>
    <w:rsid w:val="00C90933"/>
    <w:rsid w:val="00C913F3"/>
    <w:rsid w:val="00C934DA"/>
    <w:rsid w:val="00CA149C"/>
    <w:rsid w:val="00CB0166"/>
    <w:rsid w:val="00CC0B5A"/>
    <w:rsid w:val="00CC0E70"/>
    <w:rsid w:val="00CC21D0"/>
    <w:rsid w:val="00CC4AAF"/>
    <w:rsid w:val="00CC5C6B"/>
    <w:rsid w:val="00CC7FE9"/>
    <w:rsid w:val="00CD0AA3"/>
    <w:rsid w:val="00CD438A"/>
    <w:rsid w:val="00CE2BAA"/>
    <w:rsid w:val="00CE7A61"/>
    <w:rsid w:val="00CF1132"/>
    <w:rsid w:val="00CF4541"/>
    <w:rsid w:val="00CF754E"/>
    <w:rsid w:val="00D056BA"/>
    <w:rsid w:val="00D061C8"/>
    <w:rsid w:val="00D06390"/>
    <w:rsid w:val="00D10133"/>
    <w:rsid w:val="00D226D6"/>
    <w:rsid w:val="00D23D14"/>
    <w:rsid w:val="00D35BB5"/>
    <w:rsid w:val="00D35DC1"/>
    <w:rsid w:val="00D36718"/>
    <w:rsid w:val="00D36A71"/>
    <w:rsid w:val="00D43B34"/>
    <w:rsid w:val="00D45AF8"/>
    <w:rsid w:val="00D4761F"/>
    <w:rsid w:val="00D53374"/>
    <w:rsid w:val="00D5500F"/>
    <w:rsid w:val="00D557F8"/>
    <w:rsid w:val="00D56137"/>
    <w:rsid w:val="00D56F9F"/>
    <w:rsid w:val="00D575B7"/>
    <w:rsid w:val="00D66EC2"/>
    <w:rsid w:val="00D67FFC"/>
    <w:rsid w:val="00D741F3"/>
    <w:rsid w:val="00D76889"/>
    <w:rsid w:val="00D813E9"/>
    <w:rsid w:val="00D82D00"/>
    <w:rsid w:val="00D857B2"/>
    <w:rsid w:val="00D85E76"/>
    <w:rsid w:val="00D87E44"/>
    <w:rsid w:val="00D90DE3"/>
    <w:rsid w:val="00D91945"/>
    <w:rsid w:val="00D9209F"/>
    <w:rsid w:val="00D96EDC"/>
    <w:rsid w:val="00DA4908"/>
    <w:rsid w:val="00DA5500"/>
    <w:rsid w:val="00DA6753"/>
    <w:rsid w:val="00DA6D53"/>
    <w:rsid w:val="00DA7FDB"/>
    <w:rsid w:val="00DB0DFB"/>
    <w:rsid w:val="00DB328C"/>
    <w:rsid w:val="00DB554E"/>
    <w:rsid w:val="00DB7070"/>
    <w:rsid w:val="00DB7C1B"/>
    <w:rsid w:val="00DC1A51"/>
    <w:rsid w:val="00DC6F75"/>
    <w:rsid w:val="00DD498A"/>
    <w:rsid w:val="00DD7325"/>
    <w:rsid w:val="00DE649F"/>
    <w:rsid w:val="00DE7C1C"/>
    <w:rsid w:val="00DF1D3F"/>
    <w:rsid w:val="00DF2839"/>
    <w:rsid w:val="00DF547B"/>
    <w:rsid w:val="00DF7518"/>
    <w:rsid w:val="00E0248E"/>
    <w:rsid w:val="00E02BDB"/>
    <w:rsid w:val="00E143D4"/>
    <w:rsid w:val="00E15B23"/>
    <w:rsid w:val="00E16477"/>
    <w:rsid w:val="00E16A0D"/>
    <w:rsid w:val="00E16F24"/>
    <w:rsid w:val="00E17F04"/>
    <w:rsid w:val="00E24701"/>
    <w:rsid w:val="00E249BE"/>
    <w:rsid w:val="00E3082E"/>
    <w:rsid w:val="00E3438F"/>
    <w:rsid w:val="00E35483"/>
    <w:rsid w:val="00E441EE"/>
    <w:rsid w:val="00E47926"/>
    <w:rsid w:val="00E56DB1"/>
    <w:rsid w:val="00E56E0D"/>
    <w:rsid w:val="00E57CAC"/>
    <w:rsid w:val="00E60FE2"/>
    <w:rsid w:val="00E62936"/>
    <w:rsid w:val="00E64DD7"/>
    <w:rsid w:val="00E67418"/>
    <w:rsid w:val="00E67BD6"/>
    <w:rsid w:val="00E67F8A"/>
    <w:rsid w:val="00E737BE"/>
    <w:rsid w:val="00E743A3"/>
    <w:rsid w:val="00E769E1"/>
    <w:rsid w:val="00E775EB"/>
    <w:rsid w:val="00E77CE4"/>
    <w:rsid w:val="00E81E65"/>
    <w:rsid w:val="00E82105"/>
    <w:rsid w:val="00E92BFA"/>
    <w:rsid w:val="00E94ACC"/>
    <w:rsid w:val="00E95515"/>
    <w:rsid w:val="00E96F63"/>
    <w:rsid w:val="00E971A1"/>
    <w:rsid w:val="00EA145F"/>
    <w:rsid w:val="00EA48AD"/>
    <w:rsid w:val="00EB066F"/>
    <w:rsid w:val="00EB19A7"/>
    <w:rsid w:val="00EB3782"/>
    <w:rsid w:val="00EB4226"/>
    <w:rsid w:val="00EB681D"/>
    <w:rsid w:val="00EC48BA"/>
    <w:rsid w:val="00ED0728"/>
    <w:rsid w:val="00ED291E"/>
    <w:rsid w:val="00ED3455"/>
    <w:rsid w:val="00ED5E4C"/>
    <w:rsid w:val="00ED77C6"/>
    <w:rsid w:val="00EE2E4E"/>
    <w:rsid w:val="00EF388F"/>
    <w:rsid w:val="00EF781C"/>
    <w:rsid w:val="00F01563"/>
    <w:rsid w:val="00F018A7"/>
    <w:rsid w:val="00F066CB"/>
    <w:rsid w:val="00F10F86"/>
    <w:rsid w:val="00F11CF7"/>
    <w:rsid w:val="00F12B5C"/>
    <w:rsid w:val="00F203BC"/>
    <w:rsid w:val="00F25C92"/>
    <w:rsid w:val="00F33363"/>
    <w:rsid w:val="00F3678C"/>
    <w:rsid w:val="00F40562"/>
    <w:rsid w:val="00F421D7"/>
    <w:rsid w:val="00F4313C"/>
    <w:rsid w:val="00F46C41"/>
    <w:rsid w:val="00F56815"/>
    <w:rsid w:val="00F64D0E"/>
    <w:rsid w:val="00F64D4C"/>
    <w:rsid w:val="00F650FA"/>
    <w:rsid w:val="00F65A0D"/>
    <w:rsid w:val="00F66CCD"/>
    <w:rsid w:val="00F673BF"/>
    <w:rsid w:val="00F7150B"/>
    <w:rsid w:val="00F7284E"/>
    <w:rsid w:val="00F7448C"/>
    <w:rsid w:val="00F745A2"/>
    <w:rsid w:val="00F758C1"/>
    <w:rsid w:val="00F77DF2"/>
    <w:rsid w:val="00F80DDB"/>
    <w:rsid w:val="00F8277D"/>
    <w:rsid w:val="00F85396"/>
    <w:rsid w:val="00F93CBD"/>
    <w:rsid w:val="00F94420"/>
    <w:rsid w:val="00FA28B3"/>
    <w:rsid w:val="00FB04F3"/>
    <w:rsid w:val="00FB0B6B"/>
    <w:rsid w:val="00FB5933"/>
    <w:rsid w:val="00FB7539"/>
    <w:rsid w:val="00FC0505"/>
    <w:rsid w:val="00FC1A01"/>
    <w:rsid w:val="00FC3D0B"/>
    <w:rsid w:val="00FC7720"/>
    <w:rsid w:val="00FD16F4"/>
    <w:rsid w:val="00FD37ED"/>
    <w:rsid w:val="00FD4437"/>
    <w:rsid w:val="00FD4BF5"/>
    <w:rsid w:val="00FD6F31"/>
    <w:rsid w:val="00FE008A"/>
    <w:rsid w:val="00FE0831"/>
    <w:rsid w:val="00FE160A"/>
    <w:rsid w:val="00FE1BEB"/>
    <w:rsid w:val="00FE2C5B"/>
    <w:rsid w:val="00FE5FFC"/>
    <w:rsid w:val="00FF0F21"/>
    <w:rsid w:val="00FF3EFE"/>
    <w:rsid w:val="00FF78E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F447C"/>
  <w15:chartTrackingRefBased/>
  <w15:docId w15:val="{CC60DA8C-1795-468E-9A48-AA3D22BC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7BE"/>
  </w:style>
  <w:style w:type="paragraph" w:styleId="Nagwek3">
    <w:name w:val="heading 3"/>
    <w:basedOn w:val="Normalny"/>
    <w:link w:val="Nagwek3Znak"/>
    <w:uiPriority w:val="9"/>
    <w:qFormat/>
    <w:rsid w:val="00F853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87893"/>
    <w:pPr>
      <w:spacing w:after="0" w:line="280" w:lineRule="atLeast"/>
    </w:pPr>
    <w:rPr>
      <w:rFonts w:ascii="Times New Roman" w:eastAsia="Malgun Gothic" w:hAnsi="Times New Roman" w:cs="Times New Roman"/>
      <w:sz w:val="20"/>
      <w:szCs w:val="20"/>
      <w:lang w:val="en-GB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7893"/>
    <w:rPr>
      <w:rFonts w:ascii="Times New Roman" w:eastAsia="Malgun Gothic" w:hAnsi="Times New Roman" w:cs="Times New Roman"/>
      <w:sz w:val="20"/>
      <w:szCs w:val="20"/>
      <w:lang w:val="en-GB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7893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893"/>
    <w:rPr>
      <w:rFonts w:ascii="Times New Roman" w:eastAsia="Malgun Gothic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89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87893"/>
    <w:rPr>
      <w:i/>
      <w:iCs/>
    </w:rPr>
  </w:style>
  <w:style w:type="character" w:styleId="Hipercze">
    <w:name w:val="Hyperlink"/>
    <w:basedOn w:val="Domylnaczcionkaakapitu"/>
    <w:uiPriority w:val="99"/>
    <w:unhideWhenUsed/>
    <w:rsid w:val="00BA4806"/>
    <w:rPr>
      <w:color w:val="0563C1" w:themeColor="hyperlink"/>
      <w:u w:val="single"/>
    </w:rPr>
  </w:style>
  <w:style w:type="paragraph" w:customStyle="1" w:styleId="BodyText">
    <w:name w:val="BodyText"/>
    <w:basedOn w:val="Normalny"/>
    <w:rsid w:val="00BA4806"/>
    <w:pPr>
      <w:spacing w:after="300" w:line="350" w:lineRule="exact"/>
      <w:ind w:right="567"/>
      <w:jc w:val="both"/>
    </w:pPr>
    <w:rPr>
      <w:rFonts w:ascii="Garamond" w:eastAsia="Times New Roman" w:hAnsi="Garamond" w:cs="Times New Roman"/>
      <w:sz w:val="24"/>
      <w:szCs w:val="20"/>
      <w:lang w:val="en-GB"/>
    </w:rPr>
  </w:style>
  <w:style w:type="paragraph" w:styleId="Akapitzlist">
    <w:name w:val="List Paragraph"/>
    <w:aliases w:val="Bullet points,List Paragraph1,FooterText,Bullet List,numbered,Paragraphe de liste1,Bulletr List Paragraph,列出段落,列出段落1,Listeafsnit1,Parágrafo da Lista1,List Paragraph2,List Paragraph21,Párrafo de lista1,リスト段落1,Bullet list,Dot pt,No Spacing1"/>
    <w:basedOn w:val="Normalny"/>
    <w:link w:val="AkapitzlistZnak"/>
    <w:uiPriority w:val="34"/>
    <w:qFormat/>
    <w:rsid w:val="00BA480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098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14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14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14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4D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10F7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D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7ED"/>
  </w:style>
  <w:style w:type="paragraph" w:styleId="Stopka">
    <w:name w:val="footer"/>
    <w:basedOn w:val="Normalny"/>
    <w:link w:val="StopkaZnak"/>
    <w:uiPriority w:val="99"/>
    <w:unhideWhenUsed/>
    <w:rsid w:val="00FD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7ED"/>
  </w:style>
  <w:style w:type="character" w:styleId="Pogrubienie">
    <w:name w:val="Strong"/>
    <w:basedOn w:val="Domylnaczcionkaakapitu"/>
    <w:uiPriority w:val="22"/>
    <w:qFormat/>
    <w:rsid w:val="001D0F3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3E1322"/>
    <w:rPr>
      <w:color w:val="954F72" w:themeColor="followedHyperlink"/>
      <w:u w:val="single"/>
    </w:rPr>
  </w:style>
  <w:style w:type="paragraph" w:customStyle="1" w:styleId="Style5">
    <w:name w:val="Style 5"/>
    <w:uiPriority w:val="99"/>
    <w:rsid w:val="00FB04F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lang w:eastAsia="pl-PL"/>
    </w:rPr>
  </w:style>
  <w:style w:type="character" w:customStyle="1" w:styleId="CharacterStyle2">
    <w:name w:val="Character Style 2"/>
    <w:uiPriority w:val="99"/>
    <w:rsid w:val="00FB04F3"/>
    <w:rPr>
      <w:rFonts w:ascii="Arial Narrow" w:hAnsi="Arial Narrow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A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A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A51"/>
    <w:rPr>
      <w:vertAlign w:val="superscript"/>
    </w:rPr>
  </w:style>
  <w:style w:type="paragraph" w:customStyle="1" w:styleId="Title2">
    <w:name w:val="Title2"/>
    <w:basedOn w:val="Normalny"/>
    <w:rsid w:val="0035482D"/>
    <w:pPr>
      <w:spacing w:after="300" w:line="350" w:lineRule="exact"/>
      <w:jc w:val="both"/>
    </w:pPr>
    <w:rPr>
      <w:rFonts w:ascii="Futura Bold" w:eastAsia="Times New Roman" w:hAnsi="Futura Bold" w:cs="Times New Roman"/>
      <w:caps/>
      <w:sz w:val="24"/>
      <w:szCs w:val="20"/>
      <w:lang w:val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B1F5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0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C4F89"/>
    <w:rPr>
      <w:color w:val="605E5C"/>
      <w:shd w:val="clear" w:color="auto" w:fill="E1DFDD"/>
    </w:rPr>
  </w:style>
  <w:style w:type="paragraph" w:customStyle="1" w:styleId="Default">
    <w:name w:val="Default"/>
    <w:rsid w:val="001E6523"/>
    <w:pPr>
      <w:autoSpaceDE w:val="0"/>
      <w:autoSpaceDN w:val="0"/>
      <w:adjustRightInd w:val="0"/>
      <w:spacing w:after="0" w:line="240" w:lineRule="auto"/>
    </w:pPr>
    <w:rPr>
      <w:rFonts w:ascii="FuturaEU" w:hAnsi="FuturaEU" w:cs="FuturaEU"/>
      <w:color w:val="000000"/>
      <w:sz w:val="24"/>
      <w:szCs w:val="24"/>
    </w:rPr>
  </w:style>
  <w:style w:type="character" w:customStyle="1" w:styleId="A0">
    <w:name w:val="A0"/>
    <w:uiPriority w:val="99"/>
    <w:rsid w:val="001E6523"/>
    <w:rPr>
      <w:rFonts w:cs="FuturaEU"/>
      <w:b/>
      <w:bCs/>
      <w:color w:val="000000"/>
      <w:sz w:val="38"/>
      <w:szCs w:val="38"/>
    </w:rPr>
  </w:style>
  <w:style w:type="character" w:customStyle="1" w:styleId="A8">
    <w:name w:val="A8"/>
    <w:uiPriority w:val="99"/>
    <w:rsid w:val="00266E27"/>
    <w:rPr>
      <w:rFonts w:cs="FuturaLtEU"/>
      <w:color w:val="000000"/>
      <w:sz w:val="15"/>
      <w:szCs w:val="15"/>
    </w:rPr>
  </w:style>
  <w:style w:type="character" w:customStyle="1" w:styleId="A9">
    <w:name w:val="A9"/>
    <w:uiPriority w:val="99"/>
    <w:rsid w:val="00266E27"/>
    <w:rPr>
      <w:rFonts w:cs="FuturaLtEU"/>
      <w:color w:val="000000"/>
      <w:sz w:val="8"/>
      <w:szCs w:val="8"/>
    </w:rPr>
  </w:style>
  <w:style w:type="character" w:customStyle="1" w:styleId="A5">
    <w:name w:val="A5"/>
    <w:uiPriority w:val="99"/>
    <w:rsid w:val="00510F41"/>
    <w:rPr>
      <w:rFonts w:cs="FuturaLtEU"/>
      <w:color w:val="000000"/>
      <w:sz w:val="11"/>
      <w:szCs w:val="11"/>
    </w:rPr>
  </w:style>
  <w:style w:type="character" w:customStyle="1" w:styleId="A11">
    <w:name w:val="A11"/>
    <w:uiPriority w:val="99"/>
    <w:rsid w:val="00D96EDC"/>
    <w:rPr>
      <w:rFonts w:cs="FuturaLtEU"/>
      <w:color w:val="000000"/>
      <w:sz w:val="17"/>
      <w:szCs w:val="17"/>
    </w:rPr>
  </w:style>
  <w:style w:type="paragraph" w:customStyle="1" w:styleId="Pa0">
    <w:name w:val="Pa0"/>
    <w:basedOn w:val="Default"/>
    <w:next w:val="Default"/>
    <w:uiPriority w:val="99"/>
    <w:rsid w:val="00CF754E"/>
    <w:pPr>
      <w:spacing w:line="201" w:lineRule="atLeast"/>
    </w:pPr>
    <w:rPr>
      <w:rFonts w:ascii="FuturaLtEU" w:hAnsi="FuturaLtEU" w:cstheme="minorBidi"/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rsid w:val="00F8539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4">
    <w:name w:val="A4"/>
    <w:uiPriority w:val="99"/>
    <w:rsid w:val="00A02DEA"/>
    <w:rPr>
      <w:rFonts w:cs="FuturaLtEU"/>
      <w:color w:val="000000"/>
      <w:sz w:val="11"/>
      <w:szCs w:val="11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414BE"/>
    <w:rPr>
      <w:color w:val="605E5C"/>
      <w:shd w:val="clear" w:color="auto" w:fill="E1DFDD"/>
    </w:rPr>
  </w:style>
  <w:style w:type="paragraph" w:customStyle="1" w:styleId="pr-story--text-small">
    <w:name w:val="pr-story--text-small"/>
    <w:basedOn w:val="Normalny"/>
    <w:rsid w:val="00B9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65CC"/>
    <w:rPr>
      <w:color w:val="605E5C"/>
      <w:shd w:val="clear" w:color="auto" w:fill="E1DFDD"/>
    </w:rPr>
  </w:style>
  <w:style w:type="character" w:customStyle="1" w:styleId="AkapitzlistZnak">
    <w:name w:val="Akapit z listą Znak"/>
    <w:aliases w:val="Bullet points Znak,List Paragraph1 Znak,FooterText Znak,Bullet List Znak,numbered Znak,Paragraphe de liste1 Znak,Bulletr List Paragraph Znak,列出段落 Znak,列出段落1 Znak,Listeafsnit1 Znak,Parágrafo da Lista1 Znak,List Paragraph2 Znak"/>
    <w:basedOn w:val="Domylnaczcionkaakapitu"/>
    <w:link w:val="Akapitzlist"/>
    <w:uiPriority w:val="34"/>
    <w:rsid w:val="00EB4226"/>
  </w:style>
  <w:style w:type="paragraph" w:customStyle="1" w:styleId="Bulletedlist">
    <w:name w:val="Bulleted list"/>
    <w:basedOn w:val="Normalny"/>
    <w:qFormat/>
    <w:rsid w:val="00901C9D"/>
    <w:pPr>
      <w:numPr>
        <w:numId w:val="6"/>
      </w:numPr>
      <w:suppressLineNumbers/>
      <w:shd w:val="clear" w:color="auto" w:fill="FFFFFF"/>
      <w:tabs>
        <w:tab w:val="left" w:pos="1361"/>
      </w:tabs>
      <w:spacing w:after="120" w:line="320" w:lineRule="exact"/>
    </w:pPr>
    <w:rPr>
      <w:rFonts w:ascii="Arial" w:hAnsi="Arial" w:cs="Arial"/>
      <w:color w:val="404040"/>
      <w:lang w:val="en-US"/>
    </w:rPr>
  </w:style>
  <w:style w:type="paragraph" w:styleId="Poprawka">
    <w:name w:val="Revision"/>
    <w:hidden/>
    <w:uiPriority w:val="99"/>
    <w:semiHidden/>
    <w:rsid w:val="00E82105"/>
    <w:pPr>
      <w:spacing w:after="0" w:line="240" w:lineRule="auto"/>
    </w:pPr>
  </w:style>
  <w:style w:type="paragraph" w:customStyle="1" w:styleId="standard">
    <w:name w:val="standard"/>
    <w:basedOn w:val="Normalny"/>
    <w:rsid w:val="007E13ED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Pa4">
    <w:name w:val="Pa4"/>
    <w:basedOn w:val="Default"/>
    <w:next w:val="Default"/>
    <w:uiPriority w:val="99"/>
    <w:rsid w:val="002E7A8A"/>
    <w:pPr>
      <w:spacing w:line="241" w:lineRule="atLeast"/>
    </w:pPr>
    <w:rPr>
      <w:rFonts w:ascii="ShellBook" w:eastAsia="ShellBook" w:hAnsiTheme="minorHAnsi" w:cstheme="minorBidi"/>
      <w:color w:val="auto"/>
    </w:rPr>
  </w:style>
  <w:style w:type="character" w:customStyle="1" w:styleId="A12">
    <w:name w:val="A12"/>
    <w:uiPriority w:val="99"/>
    <w:rsid w:val="002E7A8A"/>
    <w:rPr>
      <w:rFonts w:cs="ShellBook"/>
      <w:color w:val="56565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5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71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7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7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54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wa.galanty@shel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.jordan@contrust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ewa.galanty@shell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.jordan@contru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61C9AB598424992623C70F9374A08" ma:contentTypeVersion="6" ma:contentTypeDescription="Create a new document." ma:contentTypeScope="" ma:versionID="e0d480d35a6ba4a49638deaac11f1ee1">
  <xsd:schema xmlns:xsd="http://www.w3.org/2001/XMLSchema" xmlns:xs="http://www.w3.org/2001/XMLSchema" xmlns:p="http://schemas.microsoft.com/office/2006/metadata/properties" xmlns:ns2="df15b42a-6e65-4b10-b5ca-14ebb4340162" targetNamespace="http://schemas.microsoft.com/office/2006/metadata/properties" ma:root="true" ma:fieldsID="7b6cb2b32cd55311316d6345ec110f97" ns2:_="">
    <xsd:import namespace="df15b42a-6e65-4b10-b5ca-14ebb4340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5b42a-6e65-4b10-b5ca-14ebb4340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41BD3-D74F-4993-89BD-314943995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5b42a-6e65-4b10-b5ca-14ebb4340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F222E1-D321-48CC-AF24-1D09E792C2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32766-D9EB-43A8-BE5D-716EB075DB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D95589-E25D-4690-A013-1F90FF66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Jordan</dc:creator>
  <cp:keywords/>
  <dc:description/>
  <cp:lastModifiedBy>Krzysztof  Jordan</cp:lastModifiedBy>
  <cp:revision>5</cp:revision>
  <dcterms:created xsi:type="dcterms:W3CDTF">2022-10-26T11:41:00Z</dcterms:created>
  <dcterms:modified xsi:type="dcterms:W3CDTF">2022-11-14T09:14:00Z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0x010100F7A61C9AB598424992623C70F9374A08</vt:lpwstr>
  </property>
</Properties>
</file>