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FEB6" w14:textId="77777777" w:rsidR="004B6555" w:rsidRPr="00D67D37" w:rsidRDefault="00ED6E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 w:cs="Calibri"/>
          <w:b/>
          <w:bCs/>
          <w:lang w:val="en-US"/>
        </w:rPr>
        <w:sectPr w:rsidR="004B6555" w:rsidRPr="00D67D37"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space="708"/>
        </w:sectPr>
      </w:pPr>
      <w:bookmarkStart w:id="0" w:name="_Hlk73018783"/>
      <w:r w:rsidRPr="00D67D37">
        <w:rPr>
          <w:rFonts w:ascii="Calibri" w:hAnsi="Calibri" w:cs="Calibri"/>
          <w:b/>
          <w:bCs/>
          <w:noProof/>
          <w:lang w:val="en-US"/>
        </w:rPr>
        <w:drawing>
          <wp:inline distT="0" distB="0" distL="0" distR="0" wp14:anchorId="08BAD6F8" wp14:editId="02D5ADEE">
            <wp:extent cx="6116321" cy="61087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02A551E1" w14:textId="77777777" w:rsidR="004B6555" w:rsidRPr="00D67D37" w:rsidRDefault="004B655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 w:cs="Calibri"/>
          <w:b/>
          <w:bCs/>
          <w:lang w:val="en-US"/>
        </w:rPr>
      </w:pPr>
      <w:bookmarkStart w:id="1" w:name="_GoBack"/>
      <w:bookmarkEnd w:id="1"/>
    </w:p>
    <w:p w14:paraId="1B42DC56" w14:textId="77777777" w:rsidR="004B6555" w:rsidRPr="00D67D37" w:rsidRDefault="00ED6E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 w:rsidRPr="00D67D37">
        <w:rPr>
          <w:rFonts w:ascii="Calibri" w:hAnsi="Calibri" w:cs="Calibri"/>
        </w:rPr>
        <w:t xml:space="preserve">Kontakt dla </w:t>
      </w:r>
      <w:proofErr w:type="spellStart"/>
      <w:r w:rsidRPr="00D67D37">
        <w:rPr>
          <w:rFonts w:ascii="Calibri" w:hAnsi="Calibri" w:cs="Calibri"/>
        </w:rPr>
        <w:t>medi</w:t>
      </w:r>
      <w:proofErr w:type="spellEnd"/>
      <w:r w:rsidRPr="00D67D37">
        <w:rPr>
          <w:rFonts w:ascii="Calibri" w:hAnsi="Calibri" w:cs="Calibri"/>
          <w:lang w:val="es-ES_tradnl"/>
        </w:rPr>
        <w:t>ó</w:t>
      </w:r>
      <w:r w:rsidRPr="00D67D37">
        <w:rPr>
          <w:rFonts w:ascii="Calibri" w:hAnsi="Calibri" w:cs="Calibri"/>
        </w:rPr>
        <w:t>w:</w:t>
      </w:r>
    </w:p>
    <w:p w14:paraId="6F0BA08A" w14:textId="77777777" w:rsidR="004B6555" w:rsidRPr="00D67D37" w:rsidRDefault="00ED6E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 w:rsidRPr="00D67D37">
        <w:rPr>
          <w:rStyle w:val="Hyperlink0"/>
        </w:rPr>
        <w:t>Luiza Nowicka, PARP                                                                                                        Informacja prasowa</w:t>
      </w:r>
    </w:p>
    <w:p w14:paraId="2C1AC20C" w14:textId="2230A339" w:rsidR="004B6555" w:rsidRPr="00D67D37" w:rsidRDefault="00ED6E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 w:rsidRPr="00D67D37">
        <w:rPr>
          <w:rStyle w:val="Hyperlink0"/>
        </w:rPr>
        <w:t xml:space="preserve">e-mail: </w:t>
      </w:r>
      <w:hyperlink r:id="rId10" w:history="1">
        <w:r w:rsidRPr="00D67D37">
          <w:rPr>
            <w:rStyle w:val="Hyperlink0"/>
          </w:rPr>
          <w:t>luiza_nowicka@parp.gov.pl</w:t>
        </w:r>
      </w:hyperlink>
      <w:r w:rsidRPr="00D67D37">
        <w:rPr>
          <w:rStyle w:val="Hyperlink0"/>
        </w:rPr>
        <w:t xml:space="preserve">                                                                      Warszawa, </w:t>
      </w:r>
      <w:r w:rsidR="00767C3D">
        <w:rPr>
          <w:rStyle w:val="Hyperlink0"/>
        </w:rPr>
        <w:t>1</w:t>
      </w:r>
      <w:r w:rsidR="00DE31F3">
        <w:rPr>
          <w:rStyle w:val="Hyperlink0"/>
        </w:rPr>
        <w:t>3</w:t>
      </w:r>
      <w:r w:rsidRPr="00D67D37">
        <w:rPr>
          <w:rStyle w:val="Hyperlink0"/>
        </w:rPr>
        <w:t>.12.2022 r.</w:t>
      </w:r>
    </w:p>
    <w:p w14:paraId="19932033" w14:textId="77777777" w:rsidR="004B6555" w:rsidRPr="00D67D37" w:rsidRDefault="00ED6E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  <w:lang w:val="pt-PT"/>
        </w:rPr>
      </w:pPr>
      <w:r w:rsidRPr="00D67D37">
        <w:rPr>
          <w:rFonts w:ascii="Calibri" w:hAnsi="Calibri" w:cs="Calibri"/>
          <w:lang w:val="pt-PT"/>
        </w:rPr>
        <w:t>tel.: 880 524 959</w:t>
      </w:r>
    </w:p>
    <w:p w14:paraId="3C471633" w14:textId="77777777" w:rsidR="004B6555" w:rsidRPr="00D67D37" w:rsidRDefault="004B655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</w:p>
    <w:p w14:paraId="0E2B7BEC" w14:textId="77777777" w:rsidR="004B6555" w:rsidRPr="00767C3D" w:rsidRDefault="00ED6EF5" w:rsidP="009F1148">
      <w:pPr>
        <w:pStyle w:val="Nagwek1"/>
        <w:spacing w:before="120" w:after="120" w:line="276" w:lineRule="auto"/>
      </w:pPr>
      <w:r w:rsidRPr="00767C3D">
        <w:rPr>
          <w:rStyle w:val="Hyperlink0"/>
          <w:rFonts w:eastAsia="Arial Unicode MS" w:cs="Arial Unicode MS"/>
        </w:rPr>
        <w:t xml:space="preserve">2,8 </w:t>
      </w:r>
      <w:proofErr w:type="spellStart"/>
      <w:r w:rsidRPr="00767C3D">
        <w:rPr>
          <w:rStyle w:val="Hyperlink0"/>
          <w:rFonts w:eastAsia="Arial Unicode MS" w:cs="Arial Unicode MS"/>
        </w:rPr>
        <w:t>mld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r w:rsidR="00BE65DE" w:rsidRPr="00767C3D">
        <w:rPr>
          <w:rStyle w:val="Hyperlink0"/>
          <w:rFonts w:eastAsia="Arial Unicode MS" w:cs="Arial Unicode MS"/>
        </w:rPr>
        <w:t>euro</w:t>
      </w:r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na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wsparcie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dla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małych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i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średnich</w:t>
      </w:r>
      <w:proofErr w:type="spellEnd"/>
      <w:r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Pr="00767C3D">
        <w:rPr>
          <w:rStyle w:val="Hyperlink0"/>
          <w:rFonts w:eastAsia="Arial Unicode MS" w:cs="Arial Unicode MS"/>
        </w:rPr>
        <w:t>przedsiębiorstw</w:t>
      </w:r>
      <w:proofErr w:type="spellEnd"/>
      <w:r w:rsidR="00700DA0" w:rsidRPr="00767C3D">
        <w:rPr>
          <w:rStyle w:val="Hyperlink0"/>
          <w:rFonts w:eastAsia="Arial Unicode MS" w:cs="Arial Unicode MS"/>
        </w:rPr>
        <w:t xml:space="preserve"> w </w:t>
      </w:r>
      <w:proofErr w:type="spellStart"/>
      <w:r w:rsidR="00700DA0" w:rsidRPr="00767C3D">
        <w:rPr>
          <w:rStyle w:val="Hyperlink0"/>
          <w:rFonts w:eastAsia="Arial Unicode MS" w:cs="Arial Unicode MS"/>
        </w:rPr>
        <w:t>ramach</w:t>
      </w:r>
      <w:proofErr w:type="spellEnd"/>
      <w:r w:rsidR="00700DA0"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="00700DA0" w:rsidRPr="00767C3D">
        <w:rPr>
          <w:rStyle w:val="Hyperlink0"/>
          <w:rFonts w:eastAsia="Arial Unicode MS" w:cs="Arial Unicode MS"/>
        </w:rPr>
        <w:t>Funduszy</w:t>
      </w:r>
      <w:proofErr w:type="spellEnd"/>
      <w:r w:rsidR="00700DA0"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="00700DA0" w:rsidRPr="00767C3D">
        <w:rPr>
          <w:rStyle w:val="Hyperlink0"/>
          <w:rFonts w:eastAsia="Arial Unicode MS" w:cs="Arial Unicode MS"/>
        </w:rPr>
        <w:t>Europejskich</w:t>
      </w:r>
      <w:proofErr w:type="spellEnd"/>
      <w:r w:rsidR="00700DA0"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="00700DA0" w:rsidRPr="00767C3D">
        <w:rPr>
          <w:rStyle w:val="Hyperlink0"/>
          <w:rFonts w:eastAsia="Arial Unicode MS" w:cs="Arial Unicode MS"/>
        </w:rPr>
        <w:t>dla</w:t>
      </w:r>
      <w:proofErr w:type="spellEnd"/>
      <w:r w:rsidR="00700DA0"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="00700DA0" w:rsidRPr="00767C3D">
        <w:rPr>
          <w:rStyle w:val="Hyperlink0"/>
          <w:rFonts w:eastAsia="Arial Unicode MS" w:cs="Arial Unicode MS"/>
        </w:rPr>
        <w:t>Nowoczesnej</w:t>
      </w:r>
      <w:proofErr w:type="spellEnd"/>
      <w:r w:rsidR="00700DA0" w:rsidRPr="00767C3D">
        <w:rPr>
          <w:rStyle w:val="Hyperlink0"/>
          <w:rFonts w:eastAsia="Arial Unicode MS" w:cs="Arial Unicode MS"/>
        </w:rPr>
        <w:t xml:space="preserve"> </w:t>
      </w:r>
      <w:proofErr w:type="spellStart"/>
      <w:r w:rsidR="00700DA0" w:rsidRPr="00767C3D">
        <w:rPr>
          <w:rStyle w:val="Hyperlink0"/>
          <w:rFonts w:eastAsia="Arial Unicode MS" w:cs="Arial Unicode MS"/>
        </w:rPr>
        <w:t>Gospodarki</w:t>
      </w:r>
      <w:proofErr w:type="spellEnd"/>
    </w:p>
    <w:p w14:paraId="353DB499" w14:textId="5C9AC3FE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b/>
          <w:bCs/>
          <w:lang w:val="pl-PL"/>
        </w:rPr>
      </w:pPr>
      <w:r w:rsidRPr="00AC0A75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pl-PL"/>
        </w:rPr>
        <w:t xml:space="preserve">Obszar badań i rozwoju, nowe rozwiązania czy poszerzanie kompetencji – to tylko niektóre z celów, na które można pozyskać dofinansowanie z programu Fundusze Europejskie dla Nowoczesnej Gospodarki (FENG). Wnioski o wsparcie </w:t>
      </w:r>
      <w:r w:rsidR="00882D75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pl-PL"/>
        </w:rPr>
        <w:t>przyjmowane</w:t>
      </w:r>
      <w:r w:rsidR="00882D75" w:rsidRPr="00AC0A75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pl-PL"/>
        </w:rPr>
        <w:t xml:space="preserve"> </w:t>
      </w:r>
      <w:r w:rsidRPr="00AC0A75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pl-PL"/>
        </w:rPr>
        <w:t xml:space="preserve">będą </w:t>
      </w:r>
      <w:r w:rsidR="00F3650C" w:rsidRPr="00AC0A75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pl-PL"/>
        </w:rPr>
        <w:t xml:space="preserve">m.in. </w:t>
      </w:r>
      <w:r w:rsidRPr="00AC0A75">
        <w:rPr>
          <w:rFonts w:ascii="Calibri" w:hAnsi="Calibri" w:cs="Calibri"/>
          <w:b/>
          <w:bCs/>
          <w:color w:val="222222"/>
          <w:u w:color="222222"/>
          <w:shd w:val="clear" w:color="auto" w:fill="FFFFFF"/>
          <w:lang w:val="pl-PL"/>
        </w:rPr>
        <w:t>przez Polską Agencję Rozwoju Przedsiębiorczości (PARP).</w:t>
      </w:r>
    </w:p>
    <w:p w14:paraId="1B461D56" w14:textId="23F4A1F6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Program </w:t>
      </w:r>
      <w:r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 xml:space="preserve">Fundusze Europejskie dla Nowoczesnej Gospodarki (FENG) na lata 2021-2027, realizowany </w:t>
      </w:r>
      <w:r w:rsidR="00700DA0"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 xml:space="preserve">również przez </w:t>
      </w:r>
      <w:r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>Polską Agencją Rozwoju Przedsiębiorczości (PARP)</w:t>
      </w:r>
      <w:r w:rsidR="00700DA0"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>,</w:t>
      </w:r>
      <w:r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 xml:space="preserve"> zakłada w</w:t>
      </w:r>
      <w:r w:rsidRPr="00AC0A75">
        <w:rPr>
          <w:rFonts w:ascii="Calibri" w:hAnsi="Calibri" w:cs="Calibri"/>
          <w:lang w:val="pl-PL"/>
        </w:rPr>
        <w:t xml:space="preserve">sparcie </w:t>
      </w:r>
      <w:r w:rsidR="00F3650C" w:rsidRPr="00AC0A75">
        <w:rPr>
          <w:rFonts w:ascii="Calibri" w:hAnsi="Calibri" w:cs="Calibri"/>
          <w:lang w:val="pl-PL"/>
        </w:rPr>
        <w:t xml:space="preserve">w szczególności </w:t>
      </w:r>
      <w:r w:rsidRPr="00AC0A75">
        <w:rPr>
          <w:rFonts w:ascii="Calibri" w:hAnsi="Calibri" w:cs="Calibri"/>
          <w:lang w:val="pl-PL"/>
        </w:rPr>
        <w:t>na rozwój dla</w:t>
      </w:r>
      <w:r w:rsidR="0085766A" w:rsidRPr="00AC0A75">
        <w:rPr>
          <w:rFonts w:ascii="Calibri" w:hAnsi="Calibri" w:cs="Calibri"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>mikro-, małych i średnich przedsiębiorców</w:t>
      </w:r>
      <w:r w:rsidR="0085766A" w:rsidRPr="00AC0A75">
        <w:rPr>
          <w:rFonts w:ascii="Calibri" w:hAnsi="Calibri" w:cs="Calibri"/>
          <w:lang w:val="pl-PL"/>
        </w:rPr>
        <w:t xml:space="preserve"> oraz ich konsorcjów</w:t>
      </w:r>
      <w:r w:rsidRPr="00AC0A75">
        <w:rPr>
          <w:rFonts w:ascii="Calibri" w:hAnsi="Calibri" w:cs="Calibri"/>
          <w:lang w:val="pl-PL"/>
        </w:rPr>
        <w:t xml:space="preserve">. Jednym z czterech priorytetów programu jest </w:t>
      </w:r>
      <w:r w:rsidR="0085766A" w:rsidRPr="00AC0A75">
        <w:rPr>
          <w:rFonts w:ascii="Calibri" w:hAnsi="Calibri" w:cs="Calibri"/>
          <w:lang w:val="pl-PL"/>
        </w:rPr>
        <w:t>Ś</w:t>
      </w:r>
      <w:r w:rsidRPr="00AC0A75">
        <w:rPr>
          <w:rFonts w:ascii="Calibri" w:hAnsi="Calibri" w:cs="Calibri"/>
          <w:lang w:val="pl-PL"/>
        </w:rPr>
        <w:t xml:space="preserve">cieżka SMART, </w:t>
      </w:r>
      <w:r w:rsidR="008A540A" w:rsidRPr="00AC0A75">
        <w:rPr>
          <w:rFonts w:ascii="Calibri" w:hAnsi="Calibri" w:cs="Calibri"/>
          <w:lang w:val="pl-PL"/>
        </w:rPr>
        <w:t xml:space="preserve">umożliwiająca </w:t>
      </w:r>
      <w:r w:rsidR="008A540A" w:rsidRPr="00AC0A75">
        <w:rPr>
          <w:rFonts w:ascii="Calibri" w:eastAsia="Times New Roman" w:hAnsi="Calibri" w:cs="Calibri"/>
          <w:lang w:val="pl-PL"/>
        </w:rPr>
        <w:t>ujęcie w jednym projekcie różnych etapów innowacyjnego przedsięwzięcia</w:t>
      </w:r>
      <w:r w:rsidR="008A540A" w:rsidRPr="00AC0A75">
        <w:rPr>
          <w:rFonts w:ascii="Calibri" w:hAnsi="Calibri" w:cs="Calibri"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 xml:space="preserve">w </w:t>
      </w:r>
      <w:r w:rsidR="00354D91">
        <w:rPr>
          <w:rFonts w:ascii="Calibri" w:hAnsi="Calibri" w:cs="Calibri"/>
          <w:lang w:val="pl-PL"/>
        </w:rPr>
        <w:t xml:space="preserve">modułach </w:t>
      </w:r>
      <w:r w:rsidR="00AC0A75">
        <w:rPr>
          <w:rFonts w:ascii="Calibri" w:hAnsi="Calibri" w:cs="Calibri"/>
          <w:lang w:val="pl-PL"/>
        </w:rPr>
        <w:t>prac badawczo</w:t>
      </w:r>
      <w:r w:rsidR="009F1148">
        <w:rPr>
          <w:rFonts w:ascii="Calibri" w:hAnsi="Calibri" w:cs="Calibri"/>
          <w:lang w:val="pl-PL"/>
        </w:rPr>
        <w:t>-</w:t>
      </w:r>
      <w:r w:rsidR="00AC0A75">
        <w:rPr>
          <w:rFonts w:ascii="Calibri" w:hAnsi="Calibri" w:cs="Calibri"/>
          <w:lang w:val="pl-PL"/>
        </w:rPr>
        <w:t>rozwojowych</w:t>
      </w:r>
      <w:r w:rsidR="009F1148">
        <w:rPr>
          <w:rFonts w:ascii="Calibri" w:hAnsi="Calibri" w:cs="Calibri"/>
          <w:lang w:val="pl-PL"/>
        </w:rPr>
        <w:t xml:space="preserve"> (B+R)</w:t>
      </w:r>
      <w:r w:rsidRPr="00AC0A75">
        <w:rPr>
          <w:rFonts w:ascii="Calibri" w:hAnsi="Calibri" w:cs="Calibri"/>
          <w:lang w:val="pl-PL"/>
        </w:rPr>
        <w:t xml:space="preserve">, wdrożeń nowych rozwiązań, infrastruktury </w:t>
      </w:r>
      <w:r w:rsidR="00AC0A75">
        <w:rPr>
          <w:rFonts w:ascii="Calibri" w:hAnsi="Calibri" w:cs="Calibri"/>
          <w:lang w:val="pl-PL"/>
        </w:rPr>
        <w:t>badawczo-rozwojowej</w:t>
      </w:r>
      <w:r w:rsidRPr="00AC0A75">
        <w:rPr>
          <w:rFonts w:ascii="Calibri" w:hAnsi="Calibri" w:cs="Calibri"/>
          <w:lang w:val="pl-PL"/>
        </w:rPr>
        <w:t>, internacjonalizacji, rozwoju kompetencji, cyfryzacji oraz zielonej gospodarki.</w:t>
      </w:r>
      <w:r w:rsidR="005D66CD" w:rsidRPr="00AC0A75">
        <w:rPr>
          <w:rFonts w:ascii="Calibri" w:hAnsi="Calibri" w:cs="Calibri"/>
          <w:lang w:val="pl-PL"/>
        </w:rPr>
        <w:t xml:space="preserve"> </w:t>
      </w:r>
      <w:r w:rsidR="004A539C" w:rsidRPr="00AC0A75">
        <w:rPr>
          <w:rFonts w:ascii="Calibri" w:hAnsi="Calibri" w:cs="Calibri"/>
          <w:lang w:val="pl-PL"/>
        </w:rPr>
        <w:t>Nabór w ramach Ścieżki SMART</w:t>
      </w:r>
      <w:r w:rsidR="009F1148">
        <w:rPr>
          <w:rFonts w:ascii="Calibri" w:hAnsi="Calibri" w:cs="Calibri"/>
          <w:lang w:val="pl-PL"/>
        </w:rPr>
        <w:t>,</w:t>
      </w:r>
      <w:r w:rsidR="004A539C" w:rsidRPr="00AC0A75">
        <w:rPr>
          <w:rFonts w:ascii="Calibri" w:hAnsi="Calibri" w:cs="Calibri"/>
          <w:lang w:val="pl-PL"/>
        </w:rPr>
        <w:t xml:space="preserve"> </w:t>
      </w:r>
      <w:r w:rsidR="00354D91">
        <w:rPr>
          <w:rFonts w:ascii="Calibri" w:hAnsi="Calibri" w:cs="Calibri"/>
          <w:lang w:val="pl-PL"/>
        </w:rPr>
        <w:t>w pierwszej kolejności dla projektów indywidualnych MŚP</w:t>
      </w:r>
      <w:r w:rsidR="009F1148">
        <w:rPr>
          <w:rFonts w:ascii="Calibri" w:hAnsi="Calibri" w:cs="Calibri"/>
          <w:lang w:val="pl-PL"/>
        </w:rPr>
        <w:t>,</w:t>
      </w:r>
      <w:r w:rsidR="00354D91">
        <w:rPr>
          <w:rFonts w:ascii="Calibri" w:hAnsi="Calibri" w:cs="Calibri"/>
          <w:lang w:val="pl-PL"/>
        </w:rPr>
        <w:t xml:space="preserve"> </w:t>
      </w:r>
      <w:r w:rsidR="004A539C" w:rsidRPr="00AC0A75">
        <w:rPr>
          <w:rFonts w:ascii="Calibri" w:hAnsi="Calibri" w:cs="Calibri"/>
          <w:lang w:val="pl-PL"/>
        </w:rPr>
        <w:t xml:space="preserve">został zaplanowany na I kw. 2023 r. </w:t>
      </w:r>
    </w:p>
    <w:p w14:paraId="6BE03838" w14:textId="77777777" w:rsidR="004B6555" w:rsidRPr="009F1148" w:rsidRDefault="00ED6EF5" w:rsidP="009F1148">
      <w:pPr>
        <w:pStyle w:val="Nagwek2"/>
        <w:spacing w:before="120" w:after="120" w:line="276" w:lineRule="auto"/>
      </w:pPr>
      <w:proofErr w:type="spellStart"/>
      <w:r w:rsidRPr="009F1148">
        <w:t>Moduły</w:t>
      </w:r>
      <w:proofErr w:type="spellEnd"/>
      <w:r w:rsidRPr="009F1148">
        <w:t xml:space="preserve"> </w:t>
      </w:r>
      <w:proofErr w:type="spellStart"/>
      <w:r w:rsidRPr="009F1148">
        <w:t>ścieżki</w:t>
      </w:r>
      <w:proofErr w:type="spellEnd"/>
      <w:r w:rsidRPr="009F1148">
        <w:t xml:space="preserve"> SMART</w:t>
      </w:r>
    </w:p>
    <w:p w14:paraId="13D99D3B" w14:textId="59FEBC95" w:rsidR="00700DA0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>Zakres wsparcia w ramach priorytetu SMART stanowi</w:t>
      </w:r>
      <w:r w:rsidR="008A540A" w:rsidRPr="00AC0A75">
        <w:rPr>
          <w:rFonts w:ascii="Calibri" w:hAnsi="Calibri" w:cs="Calibri"/>
          <w:lang w:val="pl-PL"/>
        </w:rPr>
        <w:t xml:space="preserve"> ścieżka </w:t>
      </w:r>
      <w:r w:rsidR="00F3650C" w:rsidRPr="00AC0A75">
        <w:rPr>
          <w:rFonts w:ascii="Calibri" w:hAnsi="Calibri" w:cs="Calibri"/>
          <w:lang w:val="pl-PL"/>
        </w:rPr>
        <w:t xml:space="preserve">siedmiu </w:t>
      </w:r>
      <w:r w:rsidR="009F1148">
        <w:rPr>
          <w:rFonts w:ascii="Calibri" w:hAnsi="Calibri" w:cs="Calibri"/>
          <w:lang w:val="pl-PL"/>
        </w:rPr>
        <w:t>niżej</w:t>
      </w:r>
      <w:r w:rsidR="00F3650C" w:rsidRPr="00AC0A75">
        <w:rPr>
          <w:rFonts w:ascii="Calibri" w:hAnsi="Calibri" w:cs="Calibri"/>
          <w:lang w:val="pl-PL"/>
        </w:rPr>
        <w:t xml:space="preserve"> wskazanych</w:t>
      </w:r>
      <w:r w:rsidR="008A540A" w:rsidRPr="00AC0A75">
        <w:rPr>
          <w:rFonts w:ascii="Calibri" w:hAnsi="Calibri" w:cs="Calibri"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>moduł</w:t>
      </w:r>
      <w:r w:rsidR="008A540A" w:rsidRPr="00AC0A75">
        <w:rPr>
          <w:rFonts w:ascii="Calibri" w:hAnsi="Calibri" w:cs="Calibri"/>
          <w:lang w:val="pl-PL"/>
        </w:rPr>
        <w:t>ów</w:t>
      </w:r>
      <w:r w:rsidRPr="00AC0A75">
        <w:rPr>
          <w:rFonts w:ascii="Calibri" w:hAnsi="Calibri" w:cs="Calibri"/>
          <w:lang w:val="pl-PL"/>
        </w:rPr>
        <w:t>, umożliwiając</w:t>
      </w:r>
      <w:r w:rsidR="008A540A" w:rsidRPr="00AC0A75">
        <w:rPr>
          <w:rFonts w:ascii="Calibri" w:hAnsi="Calibri" w:cs="Calibri"/>
          <w:lang w:val="pl-PL"/>
        </w:rPr>
        <w:t>ych</w:t>
      </w:r>
      <w:r w:rsidRPr="00AC0A75">
        <w:rPr>
          <w:rFonts w:ascii="Calibri" w:hAnsi="Calibri" w:cs="Calibri"/>
          <w:lang w:val="pl-PL"/>
        </w:rPr>
        <w:t xml:space="preserve"> realizację kompleksowych projektów. </w:t>
      </w:r>
      <w:r w:rsidR="009523A4" w:rsidRPr="00AC0A75">
        <w:rPr>
          <w:rFonts w:ascii="Calibri" w:hAnsi="Calibri" w:cs="Calibri"/>
          <w:lang w:val="pl-PL"/>
        </w:rPr>
        <w:t>Przedsiębiorca będzie składał jeden wniosek o dofinansowanie i</w:t>
      </w:r>
      <w:r w:rsidRPr="00AC0A75">
        <w:rPr>
          <w:rFonts w:ascii="Calibri" w:hAnsi="Calibri" w:cs="Calibri"/>
          <w:lang w:val="pl-PL"/>
        </w:rPr>
        <w:t xml:space="preserve"> wybiera</w:t>
      </w:r>
      <w:r w:rsidR="009523A4" w:rsidRPr="00AC0A75">
        <w:rPr>
          <w:rFonts w:ascii="Calibri" w:hAnsi="Calibri" w:cs="Calibri"/>
          <w:lang w:val="pl-PL"/>
        </w:rPr>
        <w:t>ł</w:t>
      </w:r>
      <w:r w:rsidRPr="00AC0A75">
        <w:rPr>
          <w:rFonts w:ascii="Calibri" w:hAnsi="Calibri" w:cs="Calibri"/>
          <w:lang w:val="pl-PL"/>
        </w:rPr>
        <w:t xml:space="preserve"> z katalogu te moduły, które najbardziej wpisują się </w:t>
      </w:r>
      <w:r w:rsidR="00700DA0" w:rsidRPr="00AC0A75">
        <w:rPr>
          <w:rFonts w:ascii="Calibri" w:hAnsi="Calibri" w:cs="Calibri"/>
          <w:lang w:val="pl-PL"/>
        </w:rPr>
        <w:t xml:space="preserve">w </w:t>
      </w:r>
      <w:r w:rsidRPr="00AC0A75">
        <w:rPr>
          <w:rFonts w:ascii="Calibri" w:hAnsi="Calibri" w:cs="Calibri"/>
          <w:lang w:val="pl-PL"/>
        </w:rPr>
        <w:t>potrzeby firmy.</w:t>
      </w:r>
      <w:r w:rsidR="008A540A" w:rsidRPr="00AC0A75">
        <w:rPr>
          <w:rFonts w:ascii="Calibri" w:hAnsi="Calibri" w:cs="Calibri"/>
          <w:lang w:val="pl-PL"/>
        </w:rPr>
        <w:t xml:space="preserve"> </w:t>
      </w:r>
      <w:r w:rsidR="00AC0A75">
        <w:rPr>
          <w:rFonts w:ascii="Calibri" w:hAnsi="Calibri" w:cs="Calibri"/>
          <w:lang w:val="pl-PL"/>
        </w:rPr>
        <w:t xml:space="preserve">Natomiast </w:t>
      </w:r>
      <w:r w:rsidR="00C91313" w:rsidRPr="00AC0A75">
        <w:rPr>
          <w:rFonts w:ascii="Calibri" w:hAnsi="Calibri" w:cs="Calibri"/>
          <w:lang w:val="pl-PL"/>
        </w:rPr>
        <w:t xml:space="preserve">MŚP </w:t>
      </w:r>
      <w:r w:rsidR="00AC0A75">
        <w:rPr>
          <w:rFonts w:ascii="Calibri" w:hAnsi="Calibri" w:cs="Calibri"/>
          <w:lang w:val="pl-PL"/>
        </w:rPr>
        <w:t xml:space="preserve">muszą </w:t>
      </w:r>
      <w:r w:rsidR="00C91313" w:rsidRPr="00AC0A75">
        <w:rPr>
          <w:rFonts w:ascii="Calibri" w:hAnsi="Calibri" w:cs="Calibri"/>
          <w:lang w:val="pl-PL"/>
        </w:rPr>
        <w:t>o</w:t>
      </w:r>
      <w:r w:rsidR="008A540A" w:rsidRPr="00AC0A75">
        <w:rPr>
          <w:rFonts w:ascii="Calibri" w:hAnsi="Calibri" w:cs="Calibri"/>
          <w:lang w:val="pl-PL"/>
        </w:rPr>
        <w:t>bowiązkow</w:t>
      </w:r>
      <w:r w:rsidR="00C91313" w:rsidRPr="00AC0A75">
        <w:rPr>
          <w:rFonts w:ascii="Calibri" w:hAnsi="Calibri" w:cs="Calibri"/>
          <w:lang w:val="pl-PL"/>
        </w:rPr>
        <w:t>o</w:t>
      </w:r>
      <w:r w:rsidR="008A540A" w:rsidRPr="00AC0A75">
        <w:rPr>
          <w:rFonts w:ascii="Calibri" w:hAnsi="Calibri" w:cs="Calibri"/>
          <w:lang w:val="pl-PL"/>
        </w:rPr>
        <w:t xml:space="preserve"> </w:t>
      </w:r>
      <w:r w:rsidR="00AC0A75">
        <w:rPr>
          <w:rFonts w:ascii="Calibri" w:hAnsi="Calibri" w:cs="Calibri"/>
          <w:lang w:val="pl-PL"/>
        </w:rPr>
        <w:t>uwzględnić we wniosku moduł dotyczący</w:t>
      </w:r>
      <w:r w:rsidR="00AC0A75" w:rsidRPr="00AC0A75">
        <w:rPr>
          <w:rFonts w:ascii="Calibri" w:hAnsi="Calibri" w:cs="Calibri"/>
          <w:lang w:val="pl-PL"/>
        </w:rPr>
        <w:t xml:space="preserve"> </w:t>
      </w:r>
      <w:r w:rsidR="00AC0A75">
        <w:rPr>
          <w:rFonts w:ascii="Calibri" w:hAnsi="Calibri" w:cs="Calibri"/>
          <w:lang w:val="pl-PL"/>
        </w:rPr>
        <w:t xml:space="preserve">prowadzenia </w:t>
      </w:r>
      <w:r w:rsidR="00C91313" w:rsidRPr="00AC0A75">
        <w:rPr>
          <w:rFonts w:ascii="Calibri" w:hAnsi="Calibri" w:cs="Calibri"/>
          <w:lang w:val="pl-PL"/>
        </w:rPr>
        <w:t xml:space="preserve">prac </w:t>
      </w:r>
      <w:r w:rsidR="00AC0A75">
        <w:rPr>
          <w:rFonts w:ascii="Calibri" w:hAnsi="Calibri" w:cs="Calibri"/>
          <w:lang w:val="pl-PL"/>
        </w:rPr>
        <w:t>badawczo</w:t>
      </w:r>
      <w:r w:rsidR="009F1148">
        <w:rPr>
          <w:rFonts w:ascii="Calibri" w:hAnsi="Calibri" w:cs="Calibri"/>
          <w:lang w:val="pl-PL"/>
        </w:rPr>
        <w:t>-</w:t>
      </w:r>
      <w:r w:rsidR="00AC0A75">
        <w:rPr>
          <w:rFonts w:ascii="Calibri" w:hAnsi="Calibri" w:cs="Calibri"/>
          <w:lang w:val="pl-PL"/>
        </w:rPr>
        <w:t>rozwojowych</w:t>
      </w:r>
      <w:r w:rsidR="00C91313" w:rsidRPr="00AC0A75">
        <w:rPr>
          <w:rFonts w:ascii="Calibri" w:hAnsi="Calibri" w:cs="Calibri"/>
          <w:lang w:val="pl-PL"/>
        </w:rPr>
        <w:t xml:space="preserve"> lub w</w:t>
      </w:r>
      <w:r w:rsidR="00AC0A75">
        <w:rPr>
          <w:rFonts w:ascii="Calibri" w:hAnsi="Calibri" w:cs="Calibri"/>
          <w:lang w:val="pl-PL"/>
        </w:rPr>
        <w:t>d</w:t>
      </w:r>
      <w:r w:rsidR="00C91313" w:rsidRPr="00AC0A75">
        <w:rPr>
          <w:rFonts w:ascii="Calibri" w:hAnsi="Calibri" w:cs="Calibri"/>
          <w:lang w:val="pl-PL"/>
        </w:rPr>
        <w:t>rożeni</w:t>
      </w:r>
      <w:r w:rsidR="00AC0A75">
        <w:rPr>
          <w:rFonts w:ascii="Calibri" w:hAnsi="Calibri" w:cs="Calibri"/>
          <w:lang w:val="pl-PL"/>
        </w:rPr>
        <w:t>a</w:t>
      </w:r>
      <w:r w:rsidR="00C91313" w:rsidRPr="00AC0A75">
        <w:rPr>
          <w:rFonts w:ascii="Calibri" w:hAnsi="Calibri" w:cs="Calibri"/>
          <w:lang w:val="pl-PL"/>
        </w:rPr>
        <w:t xml:space="preserve"> innowacji</w:t>
      </w:r>
      <w:r w:rsidR="00AC0A75">
        <w:rPr>
          <w:rFonts w:ascii="Calibri" w:hAnsi="Calibri" w:cs="Calibri"/>
          <w:lang w:val="pl-PL"/>
        </w:rPr>
        <w:t xml:space="preserve"> będącej wynikiem zrealizowanych działań</w:t>
      </w:r>
      <w:r w:rsidR="009F1148">
        <w:rPr>
          <w:rFonts w:ascii="Calibri" w:hAnsi="Calibri" w:cs="Calibri"/>
          <w:lang w:val="pl-PL"/>
        </w:rPr>
        <w:t xml:space="preserve"> B+R</w:t>
      </w:r>
      <w:r w:rsidR="00AC0A75">
        <w:rPr>
          <w:rFonts w:ascii="Calibri" w:hAnsi="Calibri" w:cs="Calibri"/>
          <w:lang w:val="pl-PL"/>
        </w:rPr>
        <w:t>. P</w:t>
      </w:r>
      <w:r w:rsidR="00C91313" w:rsidRPr="00AC0A75">
        <w:rPr>
          <w:rFonts w:ascii="Calibri" w:hAnsi="Calibri" w:cs="Calibri"/>
          <w:lang w:val="pl-PL"/>
        </w:rPr>
        <w:t xml:space="preserve">ozostałe </w:t>
      </w:r>
      <w:r w:rsidRPr="00AC0A75">
        <w:rPr>
          <w:rFonts w:ascii="Calibri" w:hAnsi="Calibri" w:cs="Calibri"/>
          <w:lang w:val="pl-PL"/>
        </w:rPr>
        <w:t xml:space="preserve">z nich </w:t>
      </w:r>
      <w:r w:rsidR="00C91313" w:rsidRPr="00AC0A75">
        <w:rPr>
          <w:rFonts w:ascii="Calibri" w:hAnsi="Calibri" w:cs="Calibri"/>
          <w:lang w:val="pl-PL"/>
        </w:rPr>
        <w:t>są</w:t>
      </w:r>
      <w:r w:rsidRPr="00AC0A75">
        <w:rPr>
          <w:rFonts w:ascii="Calibri" w:hAnsi="Calibri" w:cs="Calibri"/>
          <w:lang w:val="pl-PL"/>
        </w:rPr>
        <w:t xml:space="preserve"> opcjonaln</w:t>
      </w:r>
      <w:r w:rsidR="00C91313" w:rsidRPr="00AC0A75">
        <w:rPr>
          <w:rFonts w:ascii="Calibri" w:hAnsi="Calibri" w:cs="Calibri"/>
          <w:lang w:val="pl-PL"/>
        </w:rPr>
        <w:t>e</w:t>
      </w:r>
      <w:r w:rsidRPr="00AC0A75">
        <w:rPr>
          <w:rFonts w:ascii="Calibri" w:hAnsi="Calibri" w:cs="Calibri"/>
          <w:lang w:val="pl-PL"/>
        </w:rPr>
        <w:t>. Wnioskodawca może ubiegać się m.in. o finansowanie całego procesu badawczego</w:t>
      </w:r>
      <w:r w:rsidR="00700DA0" w:rsidRPr="00AC0A75">
        <w:rPr>
          <w:rFonts w:ascii="Calibri" w:hAnsi="Calibri" w:cs="Calibri"/>
          <w:lang w:val="pl-PL"/>
        </w:rPr>
        <w:t>,</w:t>
      </w:r>
      <w:r w:rsidRPr="00AC0A75">
        <w:rPr>
          <w:rFonts w:ascii="Calibri" w:hAnsi="Calibri" w:cs="Calibri"/>
          <w:lang w:val="pl-PL"/>
        </w:rPr>
        <w:t xml:space="preserve"> obejmującego badania przemysłowe i prace rozwojowe, powstanie prototypu czy testowanie go</w:t>
      </w:r>
      <w:r w:rsidR="008A540A" w:rsidRPr="00AC0A75">
        <w:rPr>
          <w:rFonts w:ascii="Calibri" w:hAnsi="Calibri" w:cs="Calibri"/>
          <w:lang w:val="pl-PL"/>
        </w:rPr>
        <w:t xml:space="preserve"> z zaangażowaniem odbiorców końcowych</w:t>
      </w:r>
      <w:r w:rsidRPr="00AC0A75">
        <w:rPr>
          <w:rFonts w:ascii="Calibri" w:hAnsi="Calibri" w:cs="Calibri"/>
          <w:lang w:val="pl-PL"/>
        </w:rPr>
        <w:t xml:space="preserve">. </w:t>
      </w:r>
      <w:r w:rsidR="009523A4" w:rsidRPr="00AC0A75">
        <w:rPr>
          <w:rFonts w:ascii="Calibri" w:hAnsi="Calibri" w:cs="Calibri"/>
          <w:lang w:val="pl-PL"/>
        </w:rPr>
        <w:t xml:space="preserve">Moduły mogą być ze sobą powiązane i dotyczyć </w:t>
      </w:r>
      <w:r w:rsidR="00B07449" w:rsidRPr="00AC0A75">
        <w:rPr>
          <w:rFonts w:ascii="Calibri" w:hAnsi="Calibri" w:cs="Calibri"/>
          <w:lang w:val="pl-PL"/>
        </w:rPr>
        <w:t xml:space="preserve">działań, które umożliwiają realizację innowacyjnego przedsięwzięcia w ramach kolejnych etapów jego rozwoju lub obejmować zakres wpisujący się w moduły, jednak dotyczący różnych, niezależnych i niepowiązanych ze sobą </w:t>
      </w:r>
      <w:r w:rsidR="00091884">
        <w:rPr>
          <w:rFonts w:ascii="Calibri" w:hAnsi="Calibri" w:cs="Calibri"/>
          <w:lang w:val="pl-PL"/>
        </w:rPr>
        <w:t>przedsięwzięć</w:t>
      </w:r>
      <w:r w:rsidR="009F1148">
        <w:rPr>
          <w:rFonts w:ascii="Calibri" w:hAnsi="Calibri" w:cs="Calibri"/>
          <w:lang w:val="pl-PL"/>
        </w:rPr>
        <w:t>,</w:t>
      </w:r>
      <w:r w:rsidR="00091884">
        <w:rPr>
          <w:rFonts w:ascii="Calibri" w:hAnsi="Calibri" w:cs="Calibri"/>
          <w:lang w:val="pl-PL"/>
        </w:rPr>
        <w:t xml:space="preserve"> wynikających z ogólnej strategii rozwoju firmy</w:t>
      </w:r>
      <w:r w:rsidR="00B07449" w:rsidRPr="00AC0A75">
        <w:rPr>
          <w:rFonts w:ascii="Calibri" w:hAnsi="Calibri" w:cs="Calibri"/>
          <w:lang w:val="pl-PL"/>
        </w:rPr>
        <w:t>.</w:t>
      </w:r>
    </w:p>
    <w:p w14:paraId="1E718EAB" w14:textId="77777777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>Moduły składające się na ścieżkę SMART to:</w:t>
      </w:r>
    </w:p>
    <w:p w14:paraId="057AEC60" w14:textId="2B15CF5F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– </w:t>
      </w:r>
      <w:r w:rsidRPr="00AC0A75">
        <w:rPr>
          <w:rFonts w:ascii="Calibri" w:hAnsi="Calibri" w:cs="Calibri"/>
          <w:b/>
          <w:bCs/>
          <w:lang w:val="pl-PL"/>
        </w:rPr>
        <w:t xml:space="preserve">prace </w:t>
      </w:r>
      <w:r w:rsidR="00091884">
        <w:rPr>
          <w:rFonts w:ascii="Calibri" w:hAnsi="Calibri" w:cs="Calibri"/>
          <w:b/>
          <w:bCs/>
          <w:lang w:val="pl-PL"/>
        </w:rPr>
        <w:t>badawczo</w:t>
      </w:r>
      <w:r w:rsidR="009F1148">
        <w:rPr>
          <w:rFonts w:ascii="Calibri" w:hAnsi="Calibri" w:cs="Calibri"/>
          <w:b/>
          <w:bCs/>
          <w:lang w:val="pl-PL"/>
        </w:rPr>
        <w:t>-</w:t>
      </w:r>
      <w:r w:rsidR="00091884">
        <w:rPr>
          <w:rFonts w:ascii="Calibri" w:hAnsi="Calibri" w:cs="Calibri"/>
          <w:b/>
          <w:bCs/>
          <w:lang w:val="pl-PL"/>
        </w:rPr>
        <w:t xml:space="preserve">rozwojowe </w:t>
      </w:r>
      <w:r w:rsidRPr="00AC0A75">
        <w:rPr>
          <w:rFonts w:ascii="Calibri" w:hAnsi="Calibri" w:cs="Calibri"/>
          <w:b/>
          <w:bCs/>
          <w:lang w:val="pl-PL"/>
        </w:rPr>
        <w:t>B+R</w:t>
      </w:r>
      <w:r w:rsidR="00700DA0" w:rsidRPr="00AC0A75">
        <w:rPr>
          <w:rFonts w:ascii="Calibri" w:hAnsi="Calibri" w:cs="Calibri"/>
          <w:b/>
          <w:bCs/>
          <w:lang w:val="pl-PL"/>
        </w:rPr>
        <w:t xml:space="preserve"> </w:t>
      </w:r>
      <w:r w:rsidR="00700DA0" w:rsidRPr="00AC0A75">
        <w:rPr>
          <w:rFonts w:ascii="Calibri" w:hAnsi="Calibri" w:cs="Calibri"/>
          <w:bCs/>
          <w:lang w:val="pl-PL"/>
        </w:rPr>
        <w:t>–</w:t>
      </w:r>
      <w:r w:rsidR="00700DA0" w:rsidRPr="00AC0A75">
        <w:rPr>
          <w:rFonts w:ascii="Calibri" w:hAnsi="Calibri" w:cs="Calibri"/>
          <w:b/>
          <w:bCs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>obowiązkowy dla dużych firm</w:t>
      </w:r>
      <w:r w:rsidR="009F1148">
        <w:rPr>
          <w:rFonts w:ascii="Calibri" w:hAnsi="Calibri" w:cs="Calibri"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>moduł</w:t>
      </w:r>
      <w:r w:rsidR="009F1148">
        <w:rPr>
          <w:rFonts w:ascii="Calibri" w:hAnsi="Calibri" w:cs="Calibri"/>
          <w:lang w:val="pl-PL"/>
        </w:rPr>
        <w:t>,</w:t>
      </w:r>
      <w:r w:rsidRPr="00AC0A75">
        <w:rPr>
          <w:rFonts w:ascii="Calibri" w:hAnsi="Calibri" w:cs="Calibri"/>
          <w:lang w:val="pl-PL"/>
        </w:rPr>
        <w:t xml:space="preserve"> zorientowany na finansowanie wszystkich lub wybranych elementów procesu badawczego – od badań </w:t>
      </w:r>
      <w:r w:rsidRPr="00AC0A75">
        <w:rPr>
          <w:rFonts w:ascii="Calibri" w:hAnsi="Calibri" w:cs="Calibri"/>
          <w:lang w:val="pl-PL"/>
        </w:rPr>
        <w:lastRenderedPageBreak/>
        <w:t>przemysłowych, przez prace rozwojowe, w tym tworzenie demonstratora/prototypu, aż po testy,</w:t>
      </w:r>
      <w:r w:rsidR="00D45C70" w:rsidRPr="00AC0A75">
        <w:rPr>
          <w:rFonts w:ascii="Calibri" w:hAnsi="Calibri" w:cs="Calibri"/>
          <w:lang w:val="pl-PL"/>
        </w:rPr>
        <w:t xml:space="preserve"> których </w:t>
      </w:r>
      <w:r w:rsidR="00D45C70" w:rsidRPr="00AC0A75">
        <w:rPr>
          <w:rFonts w:ascii="Calibri" w:hAnsi="Calibri" w:cs="Calibri"/>
          <w:color w:val="auto"/>
          <w:lang w:val="pl-PL"/>
        </w:rPr>
        <w:t xml:space="preserve">efektem powinno być opracowanie innowacyjnego </w:t>
      </w:r>
      <w:r w:rsidR="001D6BDA" w:rsidRPr="00AC0A75">
        <w:rPr>
          <w:rFonts w:ascii="Calibri" w:hAnsi="Calibri" w:cs="Calibri"/>
          <w:color w:val="auto"/>
          <w:lang w:val="pl-PL"/>
        </w:rPr>
        <w:t xml:space="preserve">na skalę kraju </w:t>
      </w:r>
      <w:r w:rsidR="00D45C70" w:rsidRPr="00AC0A75">
        <w:rPr>
          <w:rFonts w:ascii="Calibri" w:hAnsi="Calibri" w:cs="Calibri"/>
          <w:color w:val="auto"/>
          <w:lang w:val="pl-PL"/>
        </w:rPr>
        <w:t>rozwiązania</w:t>
      </w:r>
      <w:r w:rsidR="001D6BDA" w:rsidRPr="00AC0A75">
        <w:rPr>
          <w:rFonts w:ascii="Calibri" w:hAnsi="Calibri" w:cs="Calibri"/>
          <w:color w:val="auto"/>
          <w:lang w:val="pl-PL"/>
        </w:rPr>
        <w:t>,</w:t>
      </w:r>
      <w:r w:rsidR="00D45C70" w:rsidRPr="00AC0A75">
        <w:rPr>
          <w:rFonts w:ascii="Calibri" w:hAnsi="Calibri" w:cs="Calibri"/>
          <w:lang w:val="pl-PL"/>
        </w:rPr>
        <w:t xml:space="preserve"> możliwego do wdrożenia w działalności gospodarczej,</w:t>
      </w:r>
    </w:p>
    <w:p w14:paraId="57CABF78" w14:textId="37325036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– </w:t>
      </w:r>
      <w:r w:rsidRPr="00AC0A75">
        <w:rPr>
          <w:rFonts w:ascii="Calibri" w:hAnsi="Calibri" w:cs="Calibri"/>
          <w:b/>
          <w:bCs/>
          <w:lang w:val="pl-PL"/>
        </w:rPr>
        <w:t>wdrożenie innowacji</w:t>
      </w:r>
      <w:r w:rsidR="00700DA0" w:rsidRPr="00AC0A75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 xml:space="preserve">finansowanie wdrożenia w działalności przedsiębiorstwa wyników prac </w:t>
      </w:r>
      <w:r w:rsidR="00091884">
        <w:rPr>
          <w:rFonts w:ascii="Calibri" w:hAnsi="Calibri" w:cs="Calibri"/>
          <w:lang w:val="pl-PL"/>
        </w:rPr>
        <w:t>badawczo</w:t>
      </w:r>
      <w:r w:rsidR="009F1148">
        <w:rPr>
          <w:rFonts w:ascii="Calibri" w:hAnsi="Calibri" w:cs="Calibri"/>
          <w:lang w:val="pl-PL"/>
        </w:rPr>
        <w:t>-</w:t>
      </w:r>
      <w:r w:rsidR="00091884">
        <w:rPr>
          <w:rFonts w:ascii="Calibri" w:hAnsi="Calibri" w:cs="Calibri"/>
          <w:lang w:val="pl-PL"/>
        </w:rPr>
        <w:t>rozwojowych</w:t>
      </w:r>
      <w:r w:rsidRPr="00AC0A75">
        <w:rPr>
          <w:rFonts w:ascii="Calibri" w:hAnsi="Calibri" w:cs="Calibri"/>
          <w:lang w:val="pl-PL"/>
        </w:rPr>
        <w:t xml:space="preserve"> w formie innowacyjnych rozwiązań</w:t>
      </w:r>
      <w:r w:rsidR="00D45C70" w:rsidRPr="00AC0A75">
        <w:rPr>
          <w:rFonts w:ascii="Calibri" w:hAnsi="Calibri" w:cs="Calibri"/>
          <w:lang w:val="pl-PL"/>
        </w:rPr>
        <w:t xml:space="preserve"> (nowego lub ulepszonego wyrobu/usługi lub procesu biznesowego)</w:t>
      </w:r>
      <w:r w:rsidR="009F1148">
        <w:rPr>
          <w:rFonts w:ascii="Calibri" w:hAnsi="Calibri" w:cs="Calibri"/>
          <w:lang w:val="pl-PL"/>
        </w:rPr>
        <w:t>,</w:t>
      </w:r>
      <w:r w:rsidRPr="00AC0A75">
        <w:rPr>
          <w:rFonts w:ascii="Calibri" w:hAnsi="Calibri" w:cs="Calibri"/>
          <w:lang w:val="pl-PL"/>
        </w:rPr>
        <w:t xml:space="preserve"> </w:t>
      </w:r>
    </w:p>
    <w:p w14:paraId="182038F6" w14:textId="203BEF7A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– </w:t>
      </w:r>
      <w:r w:rsidRPr="00AC0A75">
        <w:rPr>
          <w:rFonts w:ascii="Calibri" w:hAnsi="Calibri" w:cs="Calibri"/>
          <w:b/>
          <w:bCs/>
          <w:lang w:val="pl-PL"/>
        </w:rPr>
        <w:t>rozwój infrastruktury B+R</w:t>
      </w:r>
      <w:r w:rsidR="00700DA0" w:rsidRPr="00AC0A75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>dofinansowanie inwestycji w infrastrukturę niezbędną do realizacji agendy badawczej</w:t>
      </w:r>
      <w:r w:rsidR="009F1148">
        <w:rPr>
          <w:rFonts w:ascii="Calibri" w:hAnsi="Calibri" w:cs="Calibri"/>
          <w:lang w:val="pl-PL"/>
        </w:rPr>
        <w:t>,</w:t>
      </w:r>
      <w:r w:rsidRPr="00AC0A75">
        <w:rPr>
          <w:rFonts w:ascii="Calibri" w:hAnsi="Calibri" w:cs="Calibri"/>
          <w:lang w:val="pl-PL"/>
        </w:rPr>
        <w:t xml:space="preserve"> na rzecz tworzenia innowacyjnych produktów lub usług,</w:t>
      </w:r>
      <w:r w:rsidR="0091303D">
        <w:rPr>
          <w:rFonts w:ascii="Calibri" w:hAnsi="Calibri" w:cs="Calibri"/>
          <w:lang w:val="pl-PL"/>
        </w:rPr>
        <w:t xml:space="preserve"> </w:t>
      </w:r>
      <w:r w:rsidR="00700DA0" w:rsidRPr="00AC0A75">
        <w:rPr>
          <w:rFonts w:ascii="Calibri" w:hAnsi="Calibri" w:cs="Calibri"/>
          <w:lang w:val="pl-PL"/>
        </w:rPr>
        <w:t>jego celem jest utworzenie lub rozwój centrum badawczo-rozwojowego,</w:t>
      </w:r>
    </w:p>
    <w:p w14:paraId="2735EB18" w14:textId="70607A38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>–</w:t>
      </w:r>
      <w:r w:rsidRPr="00AC0A75">
        <w:rPr>
          <w:rFonts w:ascii="Calibri" w:hAnsi="Calibri" w:cs="Calibri"/>
          <w:b/>
          <w:bCs/>
          <w:lang w:val="pl-PL"/>
        </w:rPr>
        <w:t xml:space="preserve"> internacjonalizacja</w:t>
      </w:r>
      <w:r w:rsidR="004F4E86" w:rsidRPr="00AC0A75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>umiędzynarodowienie produktów, tj. promocja zagraniczna wyrobów lub usług pod marką produktową przedsiębiorstwa lub produktów będących własnością</w:t>
      </w:r>
      <w:r w:rsidR="009F1148">
        <w:rPr>
          <w:rFonts w:ascii="Calibri" w:hAnsi="Calibri" w:cs="Calibri"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 xml:space="preserve">przedsiębiorcy, wsparcie procesu komercjalizacji wyników prac </w:t>
      </w:r>
      <w:r w:rsidR="00EE4C17">
        <w:rPr>
          <w:rFonts w:ascii="Calibri" w:hAnsi="Calibri" w:cs="Calibri"/>
          <w:lang w:val="pl-PL"/>
        </w:rPr>
        <w:t>badawczo-rozwojowych</w:t>
      </w:r>
      <w:r w:rsidRPr="00AC0A75">
        <w:rPr>
          <w:rFonts w:ascii="Calibri" w:hAnsi="Calibri" w:cs="Calibri"/>
          <w:lang w:val="pl-PL"/>
        </w:rPr>
        <w:t xml:space="preserve"> za granicą, udział w</w:t>
      </w:r>
      <w:r w:rsidR="009F1148">
        <w:rPr>
          <w:rFonts w:ascii="Calibri" w:hAnsi="Calibri" w:cs="Calibri"/>
          <w:lang w:val="pl-PL"/>
        </w:rPr>
        <w:t xml:space="preserve"> </w:t>
      </w:r>
      <w:r w:rsidR="00CF6EDF" w:rsidRPr="00AC0A75">
        <w:rPr>
          <w:rFonts w:ascii="Calibri" w:hAnsi="Calibri" w:cs="Calibri"/>
          <w:lang w:val="pl-PL"/>
        </w:rPr>
        <w:t xml:space="preserve">zagranicznych </w:t>
      </w:r>
      <w:r w:rsidR="00826CDF" w:rsidRPr="00AC0A75">
        <w:rPr>
          <w:rFonts w:ascii="Calibri" w:hAnsi="Calibri" w:cs="Calibri"/>
          <w:lang w:val="pl-PL"/>
        </w:rPr>
        <w:t>wydarzeniach</w:t>
      </w:r>
      <w:r w:rsidR="00CF6EDF" w:rsidRPr="00AC0A75">
        <w:rPr>
          <w:rFonts w:ascii="Calibri" w:hAnsi="Calibri" w:cs="Calibri"/>
          <w:lang w:val="pl-PL"/>
        </w:rPr>
        <w:t xml:space="preserve"> targowo-wystawienniczych, </w:t>
      </w:r>
      <w:r w:rsidR="004F4E86" w:rsidRPr="00AC0A75">
        <w:rPr>
          <w:rFonts w:ascii="Calibri" w:hAnsi="Calibri" w:cs="Calibri"/>
          <w:lang w:val="pl-PL"/>
        </w:rPr>
        <w:t xml:space="preserve">ponadto </w:t>
      </w:r>
      <w:r w:rsidRPr="00AC0A75">
        <w:rPr>
          <w:rFonts w:ascii="Calibri" w:hAnsi="Calibri" w:cs="Calibri"/>
          <w:lang w:val="pl-PL"/>
        </w:rPr>
        <w:t>uzyskanie ochrony praw własności przemysłowej lub ich obrona w przypadku naruszenia,</w:t>
      </w:r>
    </w:p>
    <w:p w14:paraId="5A88B442" w14:textId="73BD13A5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– </w:t>
      </w:r>
      <w:r w:rsidRPr="00AC0A75">
        <w:rPr>
          <w:rFonts w:ascii="Calibri" w:hAnsi="Calibri" w:cs="Calibri"/>
          <w:b/>
          <w:bCs/>
          <w:lang w:val="pl-PL"/>
        </w:rPr>
        <w:t>rozwój kompetencji pracowników i osób zarządzających przedsiębiorstwem</w:t>
      </w:r>
      <w:r w:rsidR="00700DA0" w:rsidRPr="00AC0A75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 xml:space="preserve">doskonalenie kompetencji pracowników i osób zarządzających, zdobywanie przez nich nowych umiejętności oraz wiedzy, a także nabywanie kwalifikacji, </w:t>
      </w:r>
      <w:r w:rsidR="004F4E86" w:rsidRPr="00AC0A75">
        <w:rPr>
          <w:rFonts w:ascii="Calibri" w:hAnsi="Calibri" w:cs="Calibri"/>
          <w:lang w:val="pl-PL"/>
        </w:rPr>
        <w:t>w szczególności obejmują</w:t>
      </w:r>
      <w:r w:rsidR="00F85763" w:rsidRPr="00AC0A75">
        <w:rPr>
          <w:rFonts w:ascii="Calibri" w:hAnsi="Calibri" w:cs="Calibri"/>
          <w:lang w:val="pl-PL"/>
        </w:rPr>
        <w:t>cych</w:t>
      </w:r>
      <w:r w:rsidR="004F4E86" w:rsidRPr="00AC0A75">
        <w:rPr>
          <w:rFonts w:ascii="Calibri" w:hAnsi="Calibri" w:cs="Calibri"/>
          <w:lang w:val="pl-PL"/>
        </w:rPr>
        <w:t xml:space="preserve"> zakres z obszaru: prac B+R,  </w:t>
      </w:r>
      <w:r w:rsidR="00091884" w:rsidRPr="00AC0A75">
        <w:rPr>
          <w:rFonts w:ascii="Calibri" w:hAnsi="Calibri" w:cs="Calibri"/>
          <w:lang w:val="pl-PL"/>
        </w:rPr>
        <w:t>inteligentnych</w:t>
      </w:r>
      <w:r w:rsidR="004F4E86" w:rsidRPr="00AC0A75">
        <w:rPr>
          <w:rFonts w:ascii="Calibri" w:hAnsi="Calibri" w:cs="Calibri"/>
          <w:lang w:val="pl-PL"/>
        </w:rPr>
        <w:t xml:space="preserve"> specjalizacji, transformacji przemysłu w kierunku gospodarki 4.0,  transferu technologii, zarządzania innowacjami, komercjalizacji wyników prac B+R, kompetencji z zakresu internacjonalizacji, ochrony własności przemysłowej, cyfryzacji, polityki klimatycznej, </w:t>
      </w:r>
      <w:proofErr w:type="spellStart"/>
      <w:r w:rsidR="004F4E86" w:rsidRPr="00AC0A75">
        <w:rPr>
          <w:rFonts w:ascii="Calibri" w:hAnsi="Calibri" w:cs="Calibri"/>
          <w:lang w:val="pl-PL"/>
        </w:rPr>
        <w:t>ekoprojektowania</w:t>
      </w:r>
      <w:proofErr w:type="spellEnd"/>
      <w:r w:rsidR="004F4E86" w:rsidRPr="00AC0A75">
        <w:rPr>
          <w:rFonts w:ascii="Calibri" w:hAnsi="Calibri" w:cs="Calibri"/>
          <w:lang w:val="pl-PL"/>
        </w:rPr>
        <w:t>, gospodarki o obiegu zamkniętym, gospodarki niskoemisyjnej, a także kompetencji niezbędnych do obsługi infrastruktury badawczej sfinansowanej w ramach projektu,</w:t>
      </w:r>
    </w:p>
    <w:p w14:paraId="49783F30" w14:textId="77777777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– </w:t>
      </w:r>
      <w:r w:rsidRPr="00AC0A75">
        <w:rPr>
          <w:rFonts w:ascii="Calibri" w:hAnsi="Calibri" w:cs="Calibri"/>
          <w:b/>
          <w:bCs/>
          <w:lang w:val="pl-PL"/>
        </w:rPr>
        <w:t>cyfryzacja przedsiębiorstw</w:t>
      </w:r>
      <w:r w:rsidR="00700DA0" w:rsidRPr="00AC0A75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>finansowanie inwestycji związanych z zastosowaniem rozwiązań cyfrowych w przedsiębiorstwie, których celem jest transformacja cyfrowa działalności produkcyjnej, usługowej, modelu biznesowego, procesów oraz zapewnienia cyberbezpieczeństwa,</w:t>
      </w:r>
    </w:p>
    <w:p w14:paraId="251CEDE7" w14:textId="264C73ED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 xml:space="preserve">– </w:t>
      </w:r>
      <w:r w:rsidRPr="00AC0A75">
        <w:rPr>
          <w:rFonts w:ascii="Calibri" w:hAnsi="Calibri" w:cs="Calibri"/>
          <w:b/>
          <w:bCs/>
          <w:lang w:val="pl-PL"/>
        </w:rPr>
        <w:t>„zazielenianie” przedsiębiorstw</w:t>
      </w:r>
      <w:r w:rsidR="00700DA0" w:rsidRPr="00AC0A75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>transformacja przedsiębiorstw w kierunku zrównoważonego rozwoju oraz gospodarki o obiegu zamkniętym, w tym rozwój nowych modeli biznesowych na to ukierunkowanych.</w:t>
      </w:r>
    </w:p>
    <w:p w14:paraId="5E08137A" w14:textId="403DA9A9" w:rsidR="005432E8" w:rsidRPr="00AC0A75" w:rsidRDefault="005432E8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eastAsia="Calibri" w:hAnsi="Calibri" w:cs="Calibri"/>
          <w:lang w:val="pl-PL"/>
        </w:rPr>
        <w:t xml:space="preserve">Wsparcie w projekcie udzielane będzie w formie dotacji </w:t>
      </w:r>
      <w:r w:rsidR="00091884">
        <w:rPr>
          <w:rFonts w:ascii="Calibri" w:eastAsia="Calibri" w:hAnsi="Calibri" w:cs="Calibri"/>
          <w:lang w:val="pl-PL"/>
        </w:rPr>
        <w:t xml:space="preserve">bezzwrotnej </w:t>
      </w:r>
      <w:r w:rsidRPr="00AC0A75">
        <w:rPr>
          <w:rFonts w:ascii="Calibri" w:eastAsia="Calibri" w:hAnsi="Calibri" w:cs="Calibri"/>
          <w:lang w:val="pl-PL"/>
        </w:rPr>
        <w:t>z wyjątkiem modułu wdrożenia innowacji</w:t>
      </w:r>
      <w:r w:rsidR="009F1148">
        <w:rPr>
          <w:rFonts w:ascii="Calibri" w:eastAsia="Calibri" w:hAnsi="Calibri" w:cs="Calibri"/>
          <w:lang w:val="pl-PL"/>
        </w:rPr>
        <w:t>,</w:t>
      </w:r>
      <w:r w:rsidRPr="00AC0A75">
        <w:rPr>
          <w:rFonts w:ascii="Calibri" w:eastAsia="Calibri" w:hAnsi="Calibri" w:cs="Calibri"/>
          <w:lang w:val="pl-PL"/>
        </w:rPr>
        <w:t xml:space="preserve"> </w:t>
      </w:r>
      <w:r w:rsidR="00091884">
        <w:rPr>
          <w:rFonts w:ascii="Calibri" w:eastAsia="Calibri" w:hAnsi="Calibri" w:cs="Calibri"/>
          <w:lang w:val="pl-PL"/>
        </w:rPr>
        <w:t xml:space="preserve">gdzie </w:t>
      </w:r>
      <w:r w:rsidR="00716D5D">
        <w:rPr>
          <w:rFonts w:ascii="Calibri" w:eastAsia="Calibri" w:hAnsi="Calibri" w:cs="Calibri"/>
          <w:lang w:val="pl-PL"/>
        </w:rPr>
        <w:t>przedsiębiorca</w:t>
      </w:r>
      <w:r w:rsidR="00091884">
        <w:rPr>
          <w:rFonts w:ascii="Calibri" w:eastAsia="Calibri" w:hAnsi="Calibri" w:cs="Calibri"/>
          <w:lang w:val="pl-PL"/>
        </w:rPr>
        <w:t xml:space="preserve"> otrzyma</w:t>
      </w:r>
      <w:r w:rsidR="00D622B3" w:rsidRPr="00AC0A75">
        <w:rPr>
          <w:rFonts w:ascii="Calibri" w:eastAsia="Calibri" w:hAnsi="Calibri" w:cs="Calibri"/>
          <w:lang w:val="pl-PL"/>
        </w:rPr>
        <w:t xml:space="preserve"> </w:t>
      </w:r>
      <w:r w:rsidRPr="00AC0A75">
        <w:rPr>
          <w:rFonts w:ascii="Calibri" w:eastAsia="Calibri" w:hAnsi="Calibri" w:cs="Calibri"/>
          <w:lang w:val="pl-PL"/>
        </w:rPr>
        <w:t xml:space="preserve">dotację </w:t>
      </w:r>
      <w:r w:rsidR="00D622B3" w:rsidRPr="00AC0A75">
        <w:rPr>
          <w:rFonts w:ascii="Calibri" w:eastAsia="Calibri" w:hAnsi="Calibri" w:cs="Calibri"/>
          <w:lang w:val="pl-PL"/>
        </w:rPr>
        <w:t>warunkową</w:t>
      </w:r>
      <w:r w:rsidR="00091884">
        <w:rPr>
          <w:rFonts w:ascii="Calibri" w:eastAsia="Calibri" w:hAnsi="Calibri" w:cs="Calibri"/>
          <w:lang w:val="pl-PL"/>
        </w:rPr>
        <w:t xml:space="preserve">, </w:t>
      </w:r>
      <w:r w:rsidR="00091884" w:rsidRPr="00AC0A75">
        <w:rPr>
          <w:rFonts w:ascii="Calibri" w:hAnsi="Calibri" w:cs="Calibri"/>
          <w:lang w:val="pl-PL"/>
        </w:rPr>
        <w:t xml:space="preserve">której zwrot będzie uzależniony od osiąganych przychodów z wdrożenia </w:t>
      </w:r>
      <w:r w:rsidR="00716D5D">
        <w:rPr>
          <w:rFonts w:ascii="Calibri" w:hAnsi="Calibri" w:cs="Calibri"/>
          <w:lang w:val="pl-PL"/>
        </w:rPr>
        <w:t>innowacyjnego rozwiązania.</w:t>
      </w:r>
    </w:p>
    <w:p w14:paraId="61DF8C1C" w14:textId="2109A270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>Nabór wniosków dla mikro, małych i średnich firm będzie realizowany przez Polską Agencję Rozwoju Przedsiębiorczości. Duże p</w:t>
      </w:r>
      <w:r w:rsidR="007D4842">
        <w:rPr>
          <w:rFonts w:ascii="Calibri" w:hAnsi="Calibri" w:cs="Calibri"/>
          <w:lang w:val="pl-PL"/>
        </w:rPr>
        <w:t>rzedsiębiorstwa</w:t>
      </w:r>
      <w:r w:rsidR="009F1148">
        <w:rPr>
          <w:rFonts w:ascii="Calibri" w:hAnsi="Calibri" w:cs="Calibri"/>
          <w:lang w:val="pl-PL"/>
        </w:rPr>
        <w:t xml:space="preserve"> – </w:t>
      </w:r>
      <w:r w:rsidRPr="00AC0A75">
        <w:rPr>
          <w:rFonts w:ascii="Calibri" w:hAnsi="Calibri" w:cs="Calibri"/>
          <w:lang w:val="pl-PL"/>
        </w:rPr>
        <w:t>wnioski o dofinansowanie w programie FEN</w:t>
      </w:r>
      <w:r w:rsidR="009F1148">
        <w:rPr>
          <w:rFonts w:ascii="Calibri" w:hAnsi="Calibri" w:cs="Calibri"/>
          <w:lang w:val="pl-PL"/>
        </w:rPr>
        <w:t xml:space="preserve">G – będą </w:t>
      </w:r>
      <w:r w:rsidRPr="00AC0A75">
        <w:rPr>
          <w:rFonts w:ascii="Calibri" w:hAnsi="Calibri" w:cs="Calibri"/>
          <w:lang w:val="pl-PL"/>
        </w:rPr>
        <w:t>składać</w:t>
      </w:r>
      <w:r w:rsidR="009F1148">
        <w:rPr>
          <w:rFonts w:ascii="Calibri" w:hAnsi="Calibri" w:cs="Calibri"/>
          <w:lang w:val="pl-PL"/>
        </w:rPr>
        <w:t xml:space="preserve"> </w:t>
      </w:r>
      <w:r w:rsidRPr="00AC0A75">
        <w:rPr>
          <w:rFonts w:ascii="Calibri" w:hAnsi="Calibri" w:cs="Calibri"/>
          <w:lang w:val="pl-PL"/>
        </w:rPr>
        <w:t>do Narodowego Centrum Badań i Rozwoju.</w:t>
      </w:r>
    </w:p>
    <w:p w14:paraId="51ECC9F9" w14:textId="2B2335BA" w:rsidR="004B6555" w:rsidRPr="009F1148" w:rsidRDefault="00ED6EF5" w:rsidP="009F1148">
      <w:pPr>
        <w:spacing w:before="120" w:after="120" w:line="276" w:lineRule="auto"/>
        <w:ind w:left="360"/>
        <w:rPr>
          <w:rFonts w:ascii="Calibri" w:hAnsi="Calibri" w:cs="Calibri"/>
          <w:color w:val="000000"/>
          <w:u w:color="000000"/>
          <w:lang w:val="pl-PL" w:eastAsia="pl-PL"/>
        </w:rPr>
      </w:pP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– 2,8 mld </w:t>
      </w:r>
      <w:r w:rsidR="00BE65DE" w:rsidRPr="005E4F56">
        <w:rPr>
          <w:rFonts w:ascii="Calibri" w:hAnsi="Calibri" w:cs="Calibri"/>
          <w:color w:val="000000"/>
          <w:u w:color="000000"/>
          <w:lang w:val="pl-PL" w:eastAsia="pl-PL"/>
        </w:rPr>
        <w:t>euro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</w:t>
      </w:r>
      <w:r w:rsidR="00BE65DE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z Funduszy Europejskich dla Nowoczesnej Gospodarki 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>to ogromna kwota, która posłuży rozwojowi polskich firm z sektora MŚP</w:t>
      </w:r>
      <w:r w:rsidR="00DE4BC5" w:rsidRPr="005E4F56">
        <w:rPr>
          <w:rFonts w:ascii="Calibri" w:hAnsi="Calibri" w:cs="Calibri"/>
          <w:color w:val="000000"/>
          <w:u w:color="000000"/>
          <w:lang w:val="pl-PL" w:eastAsia="pl-PL"/>
        </w:rPr>
        <w:t>.</w:t>
      </w:r>
      <w:r w:rsidR="006E076D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</w:t>
      </w:r>
      <w:r w:rsidR="00BE65DE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Z tego prawie 2,4 mld euro dofinansowania trafi do </w:t>
      </w:r>
      <w:r w:rsidR="00AD4FFE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mikro-, małych i średnich firm </w:t>
      </w:r>
      <w:r w:rsidR="00BE65DE" w:rsidRPr="005E4F56">
        <w:rPr>
          <w:rFonts w:ascii="Calibri" w:hAnsi="Calibri" w:cs="Calibri"/>
          <w:color w:val="000000"/>
          <w:u w:color="000000"/>
          <w:lang w:val="pl-PL" w:eastAsia="pl-PL"/>
        </w:rPr>
        <w:t>w ramach Ścieżki SMART.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Środki te 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>będ</w:t>
      </w:r>
      <w:r w:rsidR="007D4842" w:rsidRPr="005E4F56">
        <w:rPr>
          <w:rFonts w:ascii="Calibri" w:hAnsi="Calibri" w:cs="Calibri"/>
          <w:color w:val="000000"/>
          <w:u w:color="000000"/>
          <w:lang w:val="pl-PL" w:eastAsia="pl-PL"/>
        </w:rPr>
        <w:t>ą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wspierać 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>przedsiębiorców</w:t>
      </w:r>
      <w:r w:rsidR="00990CF9">
        <w:rPr>
          <w:rFonts w:ascii="Calibri" w:hAnsi="Calibri" w:cs="Calibri"/>
          <w:color w:val="000000"/>
          <w:u w:color="000000"/>
          <w:lang w:val="pl-PL" w:eastAsia="pl-PL"/>
        </w:rPr>
        <w:t>: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w budowaniu innowacyjności i przewagi konkurencyjnej na rynku polskim </w:t>
      </w:r>
      <w:r w:rsidR="009F1148">
        <w:rPr>
          <w:rFonts w:ascii="Calibri" w:hAnsi="Calibri" w:cs="Calibri"/>
          <w:color w:val="000000"/>
          <w:u w:color="000000"/>
          <w:lang w:val="pl-PL" w:eastAsia="pl-PL"/>
        </w:rPr>
        <w:t>oraz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zagranicznym</w:t>
      </w:r>
      <w:r w:rsidR="00DE4BC5" w:rsidRPr="005E4F56">
        <w:rPr>
          <w:rFonts w:ascii="Calibri" w:hAnsi="Calibri" w:cs="Calibri"/>
          <w:color w:val="000000"/>
          <w:u w:color="000000"/>
          <w:lang w:val="pl-PL" w:eastAsia="pl-PL"/>
        </w:rPr>
        <w:t>,</w:t>
      </w:r>
      <w:r w:rsidR="006E076D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w</w:t>
      </w:r>
      <w:r w:rsidR="00DE4BC5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</w:t>
      </w:r>
      <w:r w:rsidR="006E076D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rozwoju </w:t>
      </w:r>
      <w:r w:rsidR="00AD4FFE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działalności badawczo-rozwojowej, </w:t>
      </w:r>
      <w:r w:rsidR="006E076D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wprowadzaniu </w:t>
      </w:r>
      <w:r w:rsidR="00AD4FFE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na rynek nowych i ulepszonych produktów </w:t>
      </w:r>
      <w:r w:rsidR="009F1148">
        <w:rPr>
          <w:rFonts w:ascii="Calibri" w:hAnsi="Calibri" w:cs="Calibri"/>
          <w:color w:val="000000"/>
          <w:u w:color="000000"/>
          <w:lang w:val="pl-PL" w:eastAsia="pl-PL"/>
        </w:rPr>
        <w:t>oraz</w:t>
      </w:r>
      <w:r w:rsidR="00AD4FFE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usług</w:t>
      </w:r>
      <w:r w:rsidR="009F1148">
        <w:rPr>
          <w:rFonts w:ascii="Calibri" w:hAnsi="Calibri" w:cs="Calibri"/>
          <w:color w:val="000000"/>
          <w:u w:color="000000"/>
          <w:lang w:val="pl-PL" w:eastAsia="pl-PL"/>
        </w:rPr>
        <w:t>,</w:t>
      </w:r>
      <w:r w:rsidR="006E076D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a także cyfryzacji </w:t>
      </w:r>
      <w:r w:rsidR="00AD63C9">
        <w:rPr>
          <w:rFonts w:ascii="Calibri" w:hAnsi="Calibri" w:cs="Calibri"/>
          <w:color w:val="000000"/>
          <w:u w:color="000000"/>
          <w:lang w:val="pl-PL" w:eastAsia="pl-PL"/>
        </w:rPr>
        <w:t xml:space="preserve">i </w:t>
      </w:r>
      <w:r w:rsidR="006E076D" w:rsidRPr="005E4F56">
        <w:rPr>
          <w:rFonts w:ascii="Calibri" w:hAnsi="Calibri" w:cs="Calibri"/>
          <w:color w:val="000000"/>
          <w:u w:color="000000"/>
          <w:lang w:val="pl-PL" w:eastAsia="pl-PL"/>
        </w:rPr>
        <w:t>zielonej transformacji.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Już 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lastRenderedPageBreak/>
        <w:t xml:space="preserve">dzisiaj zachęcamy firmy do 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>śledzenia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ofer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>ty nowych Funduszy Europejskich, które</w:t>
      </w:r>
      <w:r w:rsidR="007D4842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dadzą 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>niepowtarzaln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>ą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szans</w:t>
      </w:r>
      <w:r w:rsidR="00F85763" w:rsidRPr="005E4F56">
        <w:rPr>
          <w:rFonts w:ascii="Calibri" w:hAnsi="Calibri" w:cs="Calibri"/>
          <w:color w:val="000000"/>
          <w:u w:color="000000"/>
          <w:lang w:val="pl-PL" w:eastAsia="pl-PL"/>
        </w:rPr>
        <w:t>ę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 na dynamiczne przyspieszenie rozwoju firmy. </w:t>
      </w:r>
      <w:r w:rsidR="004F4E86" w:rsidRPr="005E4F56">
        <w:rPr>
          <w:rFonts w:ascii="Calibri" w:hAnsi="Calibri" w:cs="Calibri"/>
          <w:color w:val="000000"/>
          <w:u w:color="000000"/>
          <w:lang w:val="pl-PL" w:eastAsia="pl-PL"/>
        </w:rPr>
        <w:t>Ogłoszenia pierwszych konkursów w ramach programu FENG można spodziewać się w I kwartale 2023 r.</w:t>
      </w:r>
      <w:r w:rsidR="009F1148">
        <w:rPr>
          <w:rFonts w:ascii="Calibri" w:hAnsi="Calibri" w:cs="Calibri"/>
          <w:color w:val="000000"/>
          <w:u w:color="000000"/>
          <w:lang w:val="pl-PL" w:eastAsia="pl-PL"/>
        </w:rPr>
        <w:t xml:space="preserve"> – </w:t>
      </w:r>
      <w:r w:rsidRPr="005E4F56">
        <w:rPr>
          <w:rFonts w:ascii="Calibri" w:hAnsi="Calibri" w:cs="Calibri"/>
          <w:color w:val="000000"/>
          <w:u w:color="000000"/>
          <w:lang w:val="pl-PL" w:eastAsia="pl-PL"/>
        </w:rPr>
        <w:t xml:space="preserve">mówi </w:t>
      </w:r>
      <w:r w:rsidR="00DE4BC5" w:rsidRPr="009F1148">
        <w:rPr>
          <w:rFonts w:ascii="Calibri" w:hAnsi="Calibri" w:cs="Calibri"/>
          <w:b/>
          <w:color w:val="000000"/>
          <w:u w:color="000000"/>
          <w:lang w:val="pl-PL" w:eastAsia="pl-PL"/>
        </w:rPr>
        <w:t>Dariusz Budrowski</w:t>
      </w:r>
      <w:r w:rsidR="00DE4BC5" w:rsidRPr="005E4F56">
        <w:rPr>
          <w:rFonts w:ascii="Calibri" w:hAnsi="Calibri" w:cs="Calibri"/>
          <w:color w:val="000000"/>
          <w:u w:color="000000"/>
          <w:lang w:val="pl-PL" w:eastAsia="pl-PL"/>
        </w:rPr>
        <w:t>, prezes Polskiej Agencji Rozwoju Przedsiębiorczości.</w:t>
      </w:r>
    </w:p>
    <w:p w14:paraId="040D32D2" w14:textId="77777777" w:rsidR="004B6555" w:rsidRPr="009F1148" w:rsidRDefault="00ED6EF5" w:rsidP="009F1148">
      <w:pPr>
        <w:pStyle w:val="Nagwek2"/>
        <w:spacing w:before="120" w:after="120" w:line="276" w:lineRule="auto"/>
      </w:pPr>
      <w:r w:rsidRPr="009F1148">
        <w:t xml:space="preserve">O </w:t>
      </w:r>
      <w:proofErr w:type="spellStart"/>
      <w:r w:rsidRPr="009F1148">
        <w:t>programie</w:t>
      </w:r>
      <w:proofErr w:type="spellEnd"/>
      <w:r w:rsidRPr="009F1148">
        <w:t xml:space="preserve"> FENG</w:t>
      </w:r>
    </w:p>
    <w:p w14:paraId="09636235" w14:textId="51ADCF75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>Program Fundusze Europejskie dla Nowoczesnej Gospodarki 2021-2027 (FENG) to kontynuacja dwóch wcześniejszych programów operacyjnych – Innowacyjna Gospodarka 2007-2013 oraz Inteligentny Rozwój 2014-2020.</w:t>
      </w:r>
      <w:r w:rsidRPr="00AC0A75">
        <w:rPr>
          <w:rFonts w:ascii="Calibri" w:hAnsi="Calibri" w:cs="Calibri"/>
          <w:b/>
          <w:bCs/>
          <w:shd w:val="clear" w:color="auto" w:fill="FFFFFF"/>
          <w:lang w:val="pl-PL"/>
        </w:rPr>
        <w:t xml:space="preserve"> </w:t>
      </w:r>
      <w:r w:rsidRPr="00AC0A75">
        <w:rPr>
          <w:rFonts w:ascii="Calibri" w:hAnsi="Calibri" w:cs="Calibri"/>
          <w:shd w:val="clear" w:color="auto" w:fill="FFFFFF"/>
          <w:lang w:val="pl-PL"/>
        </w:rPr>
        <w:t xml:space="preserve">Celami FENG są: </w:t>
      </w:r>
      <w:r w:rsidRPr="00AC0A75">
        <w:rPr>
          <w:rFonts w:ascii="Calibri" w:hAnsi="Calibri" w:cs="Calibri"/>
          <w:lang w:val="pl-PL"/>
        </w:rPr>
        <w:t>zwiększenie potencjału w zakresie badań i innowacji oraz wykorzystywanie zaawansowanych technologii, wzrost konkurencyjności MŚP, rozwinięcie umiejętności na rzecz inteligentnej specjalizacji, transformacji przemysłowej i przedsiębiorczości oraz transformacja gospodarki w kierunku Przemysłu 4.0 i zielonych technologii. Zadania te są realizowane poprzez zapewnienie wsparcia dla przedsiębiorców, budowę środowiska sprzyjającego innowacjom, „zazielenianie” przedsiębiorstw</w:t>
      </w:r>
      <w:r w:rsidR="00F85763" w:rsidRPr="00AC0A75">
        <w:rPr>
          <w:rFonts w:ascii="Calibri" w:hAnsi="Calibri" w:cs="Calibri"/>
          <w:lang w:val="pl-PL"/>
        </w:rPr>
        <w:t>.</w:t>
      </w:r>
    </w:p>
    <w:p w14:paraId="44BB3C68" w14:textId="77777777" w:rsidR="004B6555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>Program skierowany jest do indywidualnych innowatorów, start-</w:t>
      </w:r>
      <w:proofErr w:type="spellStart"/>
      <w:r w:rsidRPr="00AC0A75">
        <w:rPr>
          <w:rFonts w:ascii="Calibri" w:hAnsi="Calibri" w:cs="Calibri"/>
          <w:lang w:val="pl-PL"/>
        </w:rPr>
        <w:t>upów</w:t>
      </w:r>
      <w:proofErr w:type="spellEnd"/>
      <w:r w:rsidRPr="00AC0A75">
        <w:rPr>
          <w:rFonts w:ascii="Calibri" w:hAnsi="Calibri" w:cs="Calibri"/>
          <w:lang w:val="pl-PL"/>
        </w:rPr>
        <w:t>, przedsiębiorstw, sektora nauki, konsorcjów przedsiębiorców oraz konsorcjów przedsiębiorców z organizacjami badawczymi, instytucji otoczenia biznesu, czyli ośrodków przedsiębiorczości, ośrodków innowacji, a także instytucji finansowych. Oferowane wsparcie dostępne będzie w formie dotacji, instrumentów finansowych, kapitałowych i gwarancyjnych oraz instrumentów łączących finansowanie zwrotne i dotacyjne.</w:t>
      </w:r>
    </w:p>
    <w:p w14:paraId="54E67F1B" w14:textId="00D0F70B" w:rsidR="00D67D37" w:rsidRPr="00AC0A75" w:rsidRDefault="00ED6EF5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</w:pPr>
      <w:r w:rsidRPr="00AC0A75">
        <w:rPr>
          <w:rFonts w:ascii="Calibri" w:hAnsi="Calibri" w:cs="Calibri"/>
          <w:lang w:val="pl-PL"/>
        </w:rPr>
        <w:t xml:space="preserve">W </w:t>
      </w:r>
      <w:r w:rsidR="007D4842">
        <w:rPr>
          <w:rFonts w:ascii="Calibri" w:hAnsi="Calibri" w:cs="Calibri"/>
          <w:lang w:val="pl-PL"/>
        </w:rPr>
        <w:t xml:space="preserve">realizację </w:t>
      </w:r>
      <w:r w:rsidRPr="00AC0A75">
        <w:rPr>
          <w:rFonts w:ascii="Calibri" w:hAnsi="Calibri" w:cs="Calibri"/>
          <w:lang w:val="pl-PL"/>
        </w:rPr>
        <w:t>dw</w:t>
      </w:r>
      <w:r w:rsidR="007D4842">
        <w:rPr>
          <w:rFonts w:ascii="Calibri" w:hAnsi="Calibri" w:cs="Calibri"/>
          <w:lang w:val="pl-PL"/>
        </w:rPr>
        <w:t>óch</w:t>
      </w:r>
      <w:r w:rsidRPr="00AC0A75">
        <w:rPr>
          <w:rFonts w:ascii="Calibri" w:hAnsi="Calibri" w:cs="Calibri"/>
          <w:lang w:val="pl-PL"/>
        </w:rPr>
        <w:t xml:space="preserve"> z czterech priorytetów </w:t>
      </w:r>
      <w:r w:rsidR="007D4842">
        <w:rPr>
          <w:rFonts w:ascii="Calibri" w:hAnsi="Calibri" w:cs="Calibri"/>
          <w:lang w:val="pl-PL"/>
        </w:rPr>
        <w:t xml:space="preserve">FENG </w:t>
      </w:r>
      <w:r w:rsidRPr="00AC0A75">
        <w:rPr>
          <w:rFonts w:ascii="Calibri" w:hAnsi="Calibri" w:cs="Calibri"/>
          <w:lang w:val="pl-PL"/>
        </w:rPr>
        <w:t xml:space="preserve">zaangażowana będzie Polska Agencja Rozwoju Przedsiębiorczości (PARP). Agencja będzie realizować działania w ramach wsparcia dla MŚP oraz środowiska sprzyjającego innowacjom. Łączny budżet działań w ramach </w:t>
      </w:r>
      <w:r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>programu Fundusze Europejskie dla Nowoczesnej Gospodarki, które będzie wdrażała Agencja</w:t>
      </w:r>
      <w:r w:rsidR="009F1148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>,</w:t>
      </w:r>
      <w:r w:rsidRPr="00AC0A75">
        <w:rPr>
          <w:rFonts w:ascii="Calibri" w:hAnsi="Calibri" w:cs="Calibri"/>
          <w:color w:val="222222"/>
          <w:u w:color="222222"/>
          <w:shd w:val="clear" w:color="auto" w:fill="FFFFFF"/>
          <w:lang w:val="pl-PL"/>
        </w:rPr>
        <w:t xml:space="preserve"> wyniesie około 2,82 mld euro.</w:t>
      </w:r>
    </w:p>
    <w:p w14:paraId="373A2395" w14:textId="6BA205A2" w:rsidR="00D67D37" w:rsidRPr="00AC0A75" w:rsidRDefault="00D67D37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lang w:val="pl-PL"/>
        </w:rPr>
      </w:pPr>
      <w:r w:rsidRPr="00AC0A75">
        <w:rPr>
          <w:rFonts w:ascii="Calibri" w:hAnsi="Calibri" w:cs="Calibri"/>
          <w:lang w:val="pl-PL"/>
        </w:rPr>
        <w:t>Pytania o zakres nowych Funduszy Europejskich obsługiwanych przez PARP można zadawać</w:t>
      </w:r>
      <w:r w:rsidR="009F1148">
        <w:rPr>
          <w:rFonts w:ascii="Calibri" w:hAnsi="Calibri" w:cs="Calibri"/>
          <w:lang w:val="pl-PL"/>
        </w:rPr>
        <w:t>,</w:t>
      </w:r>
      <w:r w:rsidRPr="00AC0A75">
        <w:rPr>
          <w:rFonts w:ascii="Calibri" w:hAnsi="Calibri" w:cs="Calibri"/>
          <w:lang w:val="pl-PL"/>
        </w:rPr>
        <w:t xml:space="preserve"> kontaktując się z Infolinią Agencji</w:t>
      </w:r>
      <w:r w:rsidR="00DB770C" w:rsidRPr="00AC0A75">
        <w:rPr>
          <w:rFonts w:ascii="Calibri" w:hAnsi="Calibri" w:cs="Calibri"/>
          <w:lang w:val="pl-PL"/>
        </w:rPr>
        <w:t>, k</w:t>
      </w:r>
      <w:r w:rsidRPr="00AC0A75">
        <w:rPr>
          <w:rFonts w:ascii="Calibri" w:hAnsi="Calibri" w:cs="Calibri"/>
          <w:lang w:val="pl-PL"/>
        </w:rPr>
        <w:t xml:space="preserve">tórej dane kontaktowe znajdują się na stronie </w:t>
      </w:r>
      <w:hyperlink r:id="rId11" w:history="1">
        <w:r w:rsidRPr="00AC0A75">
          <w:rPr>
            <w:rStyle w:val="Hyperlink1"/>
            <w:lang w:val="pl-PL"/>
          </w:rPr>
          <w:t>www.parp.gov.pl/kontakt</w:t>
        </w:r>
      </w:hyperlink>
    </w:p>
    <w:p w14:paraId="24270A17" w14:textId="0237F18B" w:rsidR="004B6555" w:rsidRPr="00AC0A75" w:rsidRDefault="0093352F" w:rsidP="009F11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lang w:val="pl-PL"/>
        </w:rPr>
      </w:pPr>
      <w:hyperlink r:id="rId12" w:history="1">
        <w:r w:rsidR="00ED6EF5" w:rsidRPr="00AC0A75">
          <w:rPr>
            <w:rStyle w:val="Hyperlink1"/>
            <w:lang w:val="pl-PL"/>
          </w:rPr>
          <w:t xml:space="preserve">Więcej informacji o Programie Fundusze Europejskie dla Nowoczesnej Gospodarki znaleźć można </w:t>
        </w:r>
      </w:hyperlink>
      <w:hyperlink r:id="rId13" w:history="1">
        <w:r w:rsidR="00ED6EF5" w:rsidRPr="00AC0A75">
          <w:rPr>
            <w:rStyle w:val="Hyperlink1"/>
            <w:lang w:val="pl-PL"/>
          </w:rPr>
          <w:t>na tej stronie.</w:t>
        </w:r>
      </w:hyperlink>
      <w:r w:rsidR="00ED6EF5" w:rsidRPr="00D67D37">
        <w:rPr>
          <w:rStyle w:val="Brak"/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5A7E4206" wp14:editId="38B7D3B9">
            <wp:simplePos x="0" y="0"/>
            <wp:positionH relativeFrom="margin">
              <wp:posOffset>-121285</wp:posOffset>
            </wp:positionH>
            <wp:positionV relativeFrom="line">
              <wp:posOffset>421005</wp:posOffset>
            </wp:positionV>
            <wp:extent cx="6346191" cy="689610"/>
            <wp:effectExtent l="0" t="0" r="0" b="0"/>
            <wp:wrapTopAndBottom distT="152400" distB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1" cy="68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B6555" w:rsidRPr="00AC0A75">
      <w:type w:val="continuous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4527" w14:textId="77777777" w:rsidR="0093352F" w:rsidRDefault="0093352F">
      <w:r>
        <w:separator/>
      </w:r>
    </w:p>
  </w:endnote>
  <w:endnote w:type="continuationSeparator" w:id="0">
    <w:p w14:paraId="2DCFBB68" w14:textId="77777777" w:rsidR="0093352F" w:rsidRDefault="009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7066" w14:textId="77777777" w:rsidR="004B6555" w:rsidRDefault="004B655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3F88" w14:textId="77777777" w:rsidR="0093352F" w:rsidRDefault="0093352F">
      <w:r>
        <w:separator/>
      </w:r>
    </w:p>
  </w:footnote>
  <w:footnote w:type="continuationSeparator" w:id="0">
    <w:p w14:paraId="6BBB550B" w14:textId="77777777" w:rsidR="0093352F" w:rsidRDefault="0093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928F" w14:textId="77777777" w:rsidR="004B6555" w:rsidRDefault="004B655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7E5"/>
    <w:multiLevelType w:val="hybridMultilevel"/>
    <w:tmpl w:val="E1F2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55"/>
    <w:rsid w:val="00091884"/>
    <w:rsid w:val="00106651"/>
    <w:rsid w:val="001D6BDA"/>
    <w:rsid w:val="00354D91"/>
    <w:rsid w:val="00367366"/>
    <w:rsid w:val="003B6A01"/>
    <w:rsid w:val="00441CA8"/>
    <w:rsid w:val="004A12DF"/>
    <w:rsid w:val="004A539C"/>
    <w:rsid w:val="004B6555"/>
    <w:rsid w:val="004F4E86"/>
    <w:rsid w:val="005432E8"/>
    <w:rsid w:val="005D66CD"/>
    <w:rsid w:val="005E4F56"/>
    <w:rsid w:val="006236FA"/>
    <w:rsid w:val="006C4B44"/>
    <w:rsid w:val="006C60F0"/>
    <w:rsid w:val="006E076D"/>
    <w:rsid w:val="00700DA0"/>
    <w:rsid w:val="00716D5D"/>
    <w:rsid w:val="00767C3D"/>
    <w:rsid w:val="007D4842"/>
    <w:rsid w:val="00826CDF"/>
    <w:rsid w:val="0085766A"/>
    <w:rsid w:val="00882D75"/>
    <w:rsid w:val="008A540A"/>
    <w:rsid w:val="0091303D"/>
    <w:rsid w:val="00933434"/>
    <w:rsid w:val="0093352F"/>
    <w:rsid w:val="009523A4"/>
    <w:rsid w:val="00990CF9"/>
    <w:rsid w:val="009A10AE"/>
    <w:rsid w:val="009F1148"/>
    <w:rsid w:val="009F145C"/>
    <w:rsid w:val="009F1B83"/>
    <w:rsid w:val="00AC0A75"/>
    <w:rsid w:val="00AD4FFE"/>
    <w:rsid w:val="00AD63C9"/>
    <w:rsid w:val="00B07449"/>
    <w:rsid w:val="00BA4FB9"/>
    <w:rsid w:val="00BE65DE"/>
    <w:rsid w:val="00C91313"/>
    <w:rsid w:val="00CA588F"/>
    <w:rsid w:val="00CF6EDF"/>
    <w:rsid w:val="00D45C70"/>
    <w:rsid w:val="00D51212"/>
    <w:rsid w:val="00D622B3"/>
    <w:rsid w:val="00D67D37"/>
    <w:rsid w:val="00DB615A"/>
    <w:rsid w:val="00DB770C"/>
    <w:rsid w:val="00DE31F3"/>
    <w:rsid w:val="00DE4BC5"/>
    <w:rsid w:val="00E763C6"/>
    <w:rsid w:val="00ED6EF5"/>
    <w:rsid w:val="00EE4C17"/>
    <w:rsid w:val="00F3650C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DE0"/>
  <w15:docId w15:val="{B8C3B401-271F-4D66-867E-1046ECC9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5DE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Calibri" w:eastAsia="Calibri" w:hAnsi="Calibri" w:cs="Calibri"/>
      <w:u w:color="000000"/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DA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DA0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A0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65DE"/>
    <w:rPr>
      <w:rFonts w:ascii="Calibri" w:eastAsiaTheme="majorEastAsia" w:hAnsi="Calibri" w:cstheme="majorBidi"/>
      <w:b/>
      <w:sz w:val="28"/>
      <w:szCs w:val="26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D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4B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Open Sans" w:eastAsiaTheme="minorHAnsi" w:hAnsi="Open Sans" w:cs="Open Sans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rp.gov.pl/component/content/article/8305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content/article/830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p.gov.pl/kontak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iza_nowicka@par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7237</Characters>
  <Application>Microsoft Office Word</Application>
  <DocSecurity>0</DocSecurity>
  <Lines>122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2022-12-13T10:18:00Z</dcterms:created>
  <dcterms:modified xsi:type="dcterms:W3CDTF">2022-12-13T10:18:00Z</dcterms:modified>
</cp:coreProperties>
</file>