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6F5C2" w14:textId="451EC8AD" w:rsidR="005763CE" w:rsidRDefault="005763CE" w:rsidP="00E41305">
      <w:pPr>
        <w:rPr>
          <w:lang w:val="en-US"/>
        </w:rPr>
      </w:pPr>
      <w:bookmarkStart w:id="0" w:name="_Hlk120866677"/>
    </w:p>
    <w:p w14:paraId="49056D56" w14:textId="77777777" w:rsidR="005763CE" w:rsidRDefault="005763CE" w:rsidP="00E41305">
      <w:pPr>
        <w:rPr>
          <w:lang w:val="en-US"/>
        </w:rPr>
      </w:pPr>
    </w:p>
    <w:p w14:paraId="76570550" w14:textId="709D64C0" w:rsidR="00DB1039" w:rsidRPr="005763CE" w:rsidRDefault="00B65247" w:rsidP="00817913">
      <w:pPr>
        <w:ind w:right="-567"/>
        <w:jc w:val="center"/>
        <w:rPr>
          <w:rFonts w:asciiTheme="minorHAnsi" w:eastAsia="Times New Roman" w:hAnsiTheme="minorHAnsi" w:cstheme="minorHAnsi"/>
          <w:b/>
          <w:bCs/>
          <w:color w:val="C7162B"/>
          <w:sz w:val="44"/>
          <w:szCs w:val="44"/>
          <w:lang w:val="en-US" w:eastAsia="en-GB"/>
        </w:rPr>
      </w:pPr>
      <w:r w:rsidRPr="005763CE">
        <w:rPr>
          <w:rFonts w:asciiTheme="minorHAnsi" w:eastAsia="Times New Roman" w:hAnsiTheme="minorHAnsi" w:cstheme="minorHAnsi"/>
          <w:b/>
          <w:bCs/>
          <w:color w:val="C7162B"/>
          <w:sz w:val="44"/>
          <w:szCs w:val="44"/>
          <w:lang w:val="en-US" w:eastAsia="en-GB"/>
        </w:rPr>
        <w:t>2 ton</w:t>
      </w:r>
      <w:r w:rsidR="00A9000F" w:rsidRPr="005763CE">
        <w:rPr>
          <w:rFonts w:asciiTheme="minorHAnsi" w:eastAsia="Times New Roman" w:hAnsiTheme="minorHAnsi" w:cstheme="minorHAnsi"/>
          <w:b/>
          <w:bCs/>
          <w:color w:val="C7162B"/>
          <w:sz w:val="44"/>
          <w:szCs w:val="44"/>
          <w:lang w:val="en-US" w:eastAsia="en-GB"/>
        </w:rPr>
        <w:t>n</w:t>
      </w:r>
      <w:r w:rsidRPr="005763CE">
        <w:rPr>
          <w:rFonts w:asciiTheme="minorHAnsi" w:eastAsia="Times New Roman" w:hAnsiTheme="minorHAnsi" w:cstheme="minorHAnsi"/>
          <w:b/>
          <w:bCs/>
          <w:color w:val="C7162B"/>
          <w:sz w:val="44"/>
          <w:szCs w:val="44"/>
          <w:lang w:val="en-US" w:eastAsia="en-GB"/>
        </w:rPr>
        <w:t xml:space="preserve">es of small electronic waste collected by </w:t>
      </w:r>
      <w:r w:rsidR="00DB1039" w:rsidRPr="005763CE">
        <w:rPr>
          <w:rFonts w:asciiTheme="minorHAnsi" w:eastAsia="Times New Roman" w:hAnsiTheme="minorHAnsi" w:cstheme="minorHAnsi"/>
          <w:b/>
          <w:bCs/>
          <w:color w:val="C7162B"/>
          <w:sz w:val="44"/>
          <w:szCs w:val="44"/>
          <w:lang w:val="en-US" w:eastAsia="en-GB"/>
        </w:rPr>
        <w:t>Globalworth</w:t>
      </w:r>
      <w:r w:rsidRPr="005763CE">
        <w:rPr>
          <w:rFonts w:asciiTheme="minorHAnsi" w:eastAsia="Times New Roman" w:hAnsiTheme="minorHAnsi" w:cstheme="minorHAnsi"/>
          <w:b/>
          <w:bCs/>
          <w:color w:val="C7162B"/>
          <w:sz w:val="44"/>
          <w:szCs w:val="44"/>
          <w:lang w:val="en-US" w:eastAsia="en-GB"/>
        </w:rPr>
        <w:t xml:space="preserve"> </w:t>
      </w:r>
      <w:r w:rsidR="00DB1039" w:rsidRPr="005763CE">
        <w:rPr>
          <w:rFonts w:asciiTheme="minorHAnsi" w:eastAsia="Times New Roman" w:hAnsiTheme="minorHAnsi" w:cstheme="minorHAnsi"/>
          <w:b/>
          <w:bCs/>
          <w:color w:val="C7162B"/>
          <w:sz w:val="44"/>
          <w:szCs w:val="44"/>
          <w:lang w:val="en-US" w:eastAsia="en-GB"/>
        </w:rPr>
        <w:t>F</w:t>
      </w:r>
      <w:r w:rsidR="00247D93" w:rsidRPr="005763CE">
        <w:rPr>
          <w:rFonts w:asciiTheme="minorHAnsi" w:eastAsia="Times New Roman" w:hAnsiTheme="minorHAnsi" w:cstheme="minorHAnsi"/>
          <w:b/>
          <w:bCs/>
          <w:color w:val="C7162B"/>
          <w:sz w:val="44"/>
          <w:szCs w:val="44"/>
          <w:lang w:val="en-US" w:eastAsia="en-GB"/>
        </w:rPr>
        <w:t>o</w:t>
      </w:r>
      <w:r w:rsidR="00DB1039" w:rsidRPr="005763CE">
        <w:rPr>
          <w:rFonts w:asciiTheme="minorHAnsi" w:eastAsia="Times New Roman" w:hAnsiTheme="minorHAnsi" w:cstheme="minorHAnsi"/>
          <w:b/>
          <w:bCs/>
          <w:color w:val="C7162B"/>
          <w:sz w:val="44"/>
          <w:szCs w:val="44"/>
          <w:lang w:val="en-US" w:eastAsia="en-GB"/>
        </w:rPr>
        <w:t>und</w:t>
      </w:r>
      <w:r w:rsidR="00247D93" w:rsidRPr="005763CE">
        <w:rPr>
          <w:rFonts w:asciiTheme="minorHAnsi" w:eastAsia="Times New Roman" w:hAnsiTheme="minorHAnsi" w:cstheme="minorHAnsi"/>
          <w:b/>
          <w:bCs/>
          <w:color w:val="C7162B"/>
          <w:sz w:val="44"/>
          <w:szCs w:val="44"/>
          <w:lang w:val="en-US" w:eastAsia="en-GB"/>
        </w:rPr>
        <w:t>a</w:t>
      </w:r>
      <w:r w:rsidR="00DB1039" w:rsidRPr="005763CE">
        <w:rPr>
          <w:rFonts w:asciiTheme="minorHAnsi" w:eastAsia="Times New Roman" w:hAnsiTheme="minorHAnsi" w:cstheme="minorHAnsi"/>
          <w:b/>
          <w:bCs/>
          <w:color w:val="C7162B"/>
          <w:sz w:val="44"/>
          <w:szCs w:val="44"/>
          <w:lang w:val="en-US" w:eastAsia="en-GB"/>
        </w:rPr>
        <w:t>tion</w:t>
      </w:r>
      <w:r w:rsidRPr="005763CE">
        <w:rPr>
          <w:rFonts w:asciiTheme="minorHAnsi" w:eastAsia="Times New Roman" w:hAnsiTheme="minorHAnsi" w:cstheme="minorHAnsi"/>
          <w:b/>
          <w:bCs/>
          <w:color w:val="C7162B"/>
          <w:sz w:val="44"/>
          <w:szCs w:val="44"/>
          <w:lang w:val="en-US" w:eastAsia="en-GB"/>
        </w:rPr>
        <w:t xml:space="preserve"> in e-waste recycling days for Globalworth tenants </w:t>
      </w:r>
    </w:p>
    <w:bookmarkEnd w:id="0"/>
    <w:p w14:paraId="6749B32A" w14:textId="77777777" w:rsidR="00817913" w:rsidRDefault="00817913" w:rsidP="00A845F5">
      <w:pPr>
        <w:spacing w:line="240" w:lineRule="auto"/>
        <w:ind w:left="-142" w:right="-284"/>
        <w:jc w:val="both"/>
        <w:rPr>
          <w:b/>
          <w:color w:val="000000"/>
          <w:lang w:val="en-US"/>
        </w:rPr>
      </w:pPr>
    </w:p>
    <w:p w14:paraId="75A28ADD" w14:textId="02AEE1A8" w:rsidR="00ED7007" w:rsidRPr="001A31D7" w:rsidRDefault="00E93DF6" w:rsidP="00225B58">
      <w:pPr>
        <w:spacing w:line="240" w:lineRule="auto"/>
        <w:ind w:left="113" w:right="-113"/>
        <w:jc w:val="both"/>
        <w:rPr>
          <w:rFonts w:asciiTheme="minorHAnsi" w:hAnsiTheme="minorHAnsi" w:cstheme="minorHAnsi"/>
          <w:b/>
          <w:color w:val="000000"/>
          <w:lang w:val="en-US"/>
        </w:rPr>
      </w:pPr>
      <w:r w:rsidRPr="001A31D7">
        <w:rPr>
          <w:b/>
          <w:color w:val="000000"/>
          <w:lang w:val="en-US"/>
        </w:rPr>
        <w:t>Wars</w:t>
      </w:r>
      <w:r w:rsidR="00A845F5" w:rsidRPr="001A31D7">
        <w:rPr>
          <w:b/>
          <w:color w:val="000000"/>
          <w:lang w:val="en-US"/>
        </w:rPr>
        <w:t>aw</w:t>
      </w:r>
      <w:r w:rsidRPr="001A31D7">
        <w:rPr>
          <w:b/>
          <w:color w:val="000000"/>
          <w:lang w:val="en-US"/>
        </w:rPr>
        <w:t xml:space="preserve">, </w:t>
      </w:r>
      <w:r w:rsidR="0067546E">
        <w:rPr>
          <w:b/>
          <w:color w:val="000000"/>
          <w:lang w:val="en-US"/>
        </w:rPr>
        <w:t>12</w:t>
      </w:r>
      <w:r w:rsidR="00A845F5" w:rsidRPr="001A31D7">
        <w:rPr>
          <w:b/>
          <w:color w:val="000000"/>
          <w:lang w:val="en-US"/>
        </w:rPr>
        <w:t xml:space="preserve"> December</w:t>
      </w:r>
      <w:r w:rsidRPr="001A31D7">
        <w:rPr>
          <w:b/>
          <w:color w:val="000000"/>
          <w:lang w:val="en-US"/>
        </w:rPr>
        <w:t xml:space="preserve"> 2022</w:t>
      </w:r>
    </w:p>
    <w:p w14:paraId="43A2F888" w14:textId="77777777" w:rsidR="00A845F5" w:rsidRPr="001A31D7" w:rsidRDefault="00A845F5" w:rsidP="00225B58">
      <w:pPr>
        <w:spacing w:line="240" w:lineRule="auto"/>
        <w:ind w:left="113" w:right="-113"/>
        <w:jc w:val="both"/>
        <w:rPr>
          <w:b/>
          <w:color w:val="485A5A"/>
          <w:sz w:val="21"/>
          <w:szCs w:val="21"/>
          <w:lang w:val="en-US"/>
        </w:rPr>
      </w:pPr>
    </w:p>
    <w:p w14:paraId="0218F3CB" w14:textId="70BB2810" w:rsidR="00247D93" w:rsidRPr="00247D93" w:rsidRDefault="00425F42" w:rsidP="00225B58">
      <w:pPr>
        <w:spacing w:line="240" w:lineRule="auto"/>
        <w:ind w:left="113" w:right="-113"/>
        <w:jc w:val="both"/>
        <w:rPr>
          <w:rFonts w:asciiTheme="minorHAnsi" w:eastAsia="Times New Roman" w:hAnsiTheme="minorHAnsi" w:cstheme="minorHAnsi"/>
          <w:b/>
          <w:bCs/>
          <w:color w:val="485A5A"/>
          <w:sz w:val="24"/>
          <w:szCs w:val="24"/>
          <w:lang w:val="en-US" w:eastAsia="en-GB"/>
        </w:rPr>
      </w:pPr>
      <w:r w:rsidRPr="00425F42">
        <w:rPr>
          <w:rFonts w:asciiTheme="minorHAnsi" w:eastAsia="Times New Roman" w:hAnsiTheme="minorHAnsi" w:cstheme="minorHAnsi"/>
          <w:b/>
          <w:bCs/>
          <w:color w:val="485A5A"/>
          <w:sz w:val="24"/>
          <w:szCs w:val="24"/>
          <w:lang w:val="en-US" w:eastAsia="en-GB"/>
        </w:rPr>
        <w:t>In order to promote electronic waste re-use, recycling, and its reduction Globalworth Foundation organized e</w:t>
      </w:r>
      <w:r w:rsidR="00B65247">
        <w:rPr>
          <w:rFonts w:asciiTheme="minorHAnsi" w:eastAsia="Times New Roman" w:hAnsiTheme="minorHAnsi" w:cstheme="minorHAnsi"/>
          <w:b/>
          <w:bCs/>
          <w:color w:val="485A5A"/>
          <w:sz w:val="24"/>
          <w:szCs w:val="24"/>
          <w:lang w:val="en-US" w:eastAsia="en-GB"/>
        </w:rPr>
        <w:t>-</w:t>
      </w:r>
      <w:r w:rsidRPr="00425F42">
        <w:rPr>
          <w:rFonts w:asciiTheme="minorHAnsi" w:eastAsia="Times New Roman" w:hAnsiTheme="minorHAnsi" w:cstheme="minorHAnsi"/>
          <w:b/>
          <w:bCs/>
          <w:color w:val="485A5A"/>
          <w:sz w:val="24"/>
          <w:szCs w:val="24"/>
          <w:lang w:val="en-US" w:eastAsia="en-GB"/>
        </w:rPr>
        <w:t xml:space="preserve">waste collection days accompanied by an education campaign on proper handling of the </w:t>
      </w:r>
      <w:r w:rsidR="004F41D2" w:rsidRPr="00425F42">
        <w:rPr>
          <w:rFonts w:asciiTheme="minorHAnsi" w:eastAsia="Times New Roman" w:hAnsiTheme="minorHAnsi" w:cstheme="minorHAnsi"/>
          <w:b/>
          <w:bCs/>
          <w:color w:val="485A5A"/>
          <w:sz w:val="24"/>
          <w:szCs w:val="24"/>
          <w:lang w:val="en-US" w:eastAsia="en-GB"/>
        </w:rPr>
        <w:t>end-of-life</w:t>
      </w:r>
      <w:r w:rsidRPr="00425F42">
        <w:rPr>
          <w:rFonts w:asciiTheme="minorHAnsi" w:eastAsia="Times New Roman" w:hAnsiTheme="minorHAnsi" w:cstheme="minorHAnsi"/>
          <w:b/>
          <w:bCs/>
          <w:color w:val="485A5A"/>
          <w:sz w:val="24"/>
          <w:szCs w:val="24"/>
          <w:lang w:val="en-US" w:eastAsia="en-GB"/>
        </w:rPr>
        <w:t xml:space="preserve"> electronic equipment</w:t>
      </w:r>
      <w:r w:rsidR="00247D93">
        <w:rPr>
          <w:rFonts w:asciiTheme="minorHAnsi" w:eastAsia="Times New Roman" w:hAnsiTheme="minorHAnsi" w:cstheme="minorHAnsi"/>
          <w:b/>
          <w:bCs/>
          <w:color w:val="485A5A"/>
          <w:sz w:val="24"/>
          <w:szCs w:val="24"/>
          <w:lang w:val="en-US" w:eastAsia="en-GB"/>
        </w:rPr>
        <w:t xml:space="preserve"> among Globalworth tenants.</w:t>
      </w:r>
      <w:r w:rsidRPr="00425F42">
        <w:rPr>
          <w:rFonts w:asciiTheme="minorHAnsi" w:eastAsia="Times New Roman" w:hAnsiTheme="minorHAnsi" w:cstheme="minorHAnsi"/>
          <w:b/>
          <w:bCs/>
          <w:color w:val="485A5A"/>
          <w:sz w:val="24"/>
          <w:szCs w:val="24"/>
          <w:lang w:val="en-US" w:eastAsia="en-GB"/>
        </w:rPr>
        <w:t xml:space="preserve"> </w:t>
      </w:r>
      <w:r w:rsidR="00247D93">
        <w:rPr>
          <w:rFonts w:asciiTheme="minorHAnsi" w:eastAsia="Times New Roman" w:hAnsiTheme="minorHAnsi" w:cstheme="minorHAnsi"/>
          <w:b/>
          <w:bCs/>
          <w:color w:val="485A5A"/>
          <w:sz w:val="24"/>
          <w:szCs w:val="24"/>
          <w:lang w:val="en-US" w:eastAsia="en-GB"/>
        </w:rPr>
        <w:t xml:space="preserve">As a </w:t>
      </w:r>
      <w:r w:rsidR="004F41D2">
        <w:rPr>
          <w:rFonts w:asciiTheme="minorHAnsi" w:eastAsia="Times New Roman" w:hAnsiTheme="minorHAnsi" w:cstheme="minorHAnsi"/>
          <w:b/>
          <w:bCs/>
          <w:color w:val="485A5A"/>
          <w:sz w:val="24"/>
          <w:szCs w:val="24"/>
          <w:lang w:val="en-US" w:eastAsia="en-GB"/>
        </w:rPr>
        <w:t>result,</w:t>
      </w:r>
      <w:r w:rsidR="00247D93">
        <w:rPr>
          <w:rFonts w:asciiTheme="minorHAnsi" w:eastAsia="Times New Roman" w:hAnsiTheme="minorHAnsi" w:cstheme="minorHAnsi"/>
          <w:b/>
          <w:bCs/>
          <w:color w:val="485A5A"/>
          <w:sz w:val="24"/>
          <w:szCs w:val="24"/>
          <w:lang w:val="en-US" w:eastAsia="en-GB"/>
        </w:rPr>
        <w:t xml:space="preserve"> </w:t>
      </w:r>
      <w:r w:rsidR="00B65247">
        <w:rPr>
          <w:rFonts w:asciiTheme="minorHAnsi" w:eastAsia="Times New Roman" w:hAnsiTheme="minorHAnsi" w:cstheme="minorHAnsi"/>
          <w:b/>
          <w:bCs/>
          <w:color w:val="485A5A"/>
          <w:sz w:val="24"/>
          <w:szCs w:val="24"/>
          <w:lang w:val="en-US" w:eastAsia="en-GB"/>
        </w:rPr>
        <w:t>2 ton</w:t>
      </w:r>
      <w:r w:rsidR="00320786">
        <w:rPr>
          <w:rFonts w:asciiTheme="minorHAnsi" w:eastAsia="Times New Roman" w:hAnsiTheme="minorHAnsi" w:cstheme="minorHAnsi"/>
          <w:b/>
          <w:bCs/>
          <w:color w:val="485A5A"/>
          <w:sz w:val="24"/>
          <w:szCs w:val="24"/>
          <w:lang w:val="en-US" w:eastAsia="en-GB"/>
        </w:rPr>
        <w:t>n</w:t>
      </w:r>
      <w:r w:rsidR="00B65247">
        <w:rPr>
          <w:rFonts w:asciiTheme="minorHAnsi" w:eastAsia="Times New Roman" w:hAnsiTheme="minorHAnsi" w:cstheme="minorHAnsi"/>
          <w:b/>
          <w:bCs/>
          <w:color w:val="485A5A"/>
          <w:sz w:val="24"/>
          <w:szCs w:val="24"/>
          <w:lang w:val="en-US" w:eastAsia="en-GB"/>
        </w:rPr>
        <w:t>es</w:t>
      </w:r>
      <w:r w:rsidR="00247D93">
        <w:rPr>
          <w:rFonts w:asciiTheme="minorHAnsi" w:eastAsia="Times New Roman" w:hAnsiTheme="minorHAnsi" w:cstheme="minorHAnsi"/>
          <w:b/>
          <w:bCs/>
          <w:color w:val="485A5A"/>
          <w:sz w:val="24"/>
          <w:szCs w:val="24"/>
          <w:lang w:val="en-US" w:eastAsia="en-GB"/>
        </w:rPr>
        <w:t xml:space="preserve"> of </w:t>
      </w:r>
      <w:r w:rsidR="00B65247">
        <w:rPr>
          <w:rFonts w:asciiTheme="minorHAnsi" w:eastAsia="Times New Roman" w:hAnsiTheme="minorHAnsi" w:cstheme="minorHAnsi"/>
          <w:b/>
          <w:bCs/>
          <w:color w:val="485A5A"/>
          <w:sz w:val="24"/>
          <w:szCs w:val="24"/>
          <w:lang w:val="en-US" w:eastAsia="en-GB"/>
        </w:rPr>
        <w:t xml:space="preserve">small </w:t>
      </w:r>
      <w:r w:rsidR="00B65247" w:rsidRPr="00B65247">
        <w:rPr>
          <w:rFonts w:asciiTheme="minorHAnsi" w:eastAsia="Times New Roman" w:hAnsiTheme="minorHAnsi" w:cstheme="minorHAnsi"/>
          <w:b/>
          <w:bCs/>
          <w:color w:val="485A5A"/>
          <w:sz w:val="24"/>
          <w:szCs w:val="24"/>
          <w:lang w:val="en-US" w:eastAsia="en-GB"/>
        </w:rPr>
        <w:t>electrical and electronic equipment</w:t>
      </w:r>
      <w:r w:rsidR="00B65247">
        <w:rPr>
          <w:rFonts w:asciiTheme="minorHAnsi" w:eastAsia="Times New Roman" w:hAnsiTheme="minorHAnsi" w:cstheme="minorHAnsi"/>
          <w:b/>
          <w:bCs/>
          <w:color w:val="485A5A"/>
          <w:sz w:val="24"/>
          <w:szCs w:val="24"/>
          <w:lang w:val="en-US" w:eastAsia="en-GB"/>
        </w:rPr>
        <w:t xml:space="preserve"> </w:t>
      </w:r>
      <w:r w:rsidR="00320786">
        <w:rPr>
          <w:rFonts w:asciiTheme="minorHAnsi" w:eastAsia="Times New Roman" w:hAnsiTheme="minorHAnsi" w:cstheme="minorHAnsi"/>
          <w:b/>
          <w:bCs/>
          <w:color w:val="485A5A"/>
          <w:sz w:val="24"/>
          <w:szCs w:val="24"/>
          <w:lang w:val="en-US" w:eastAsia="en-GB"/>
        </w:rPr>
        <w:t>were</w:t>
      </w:r>
      <w:r w:rsidR="00B65247">
        <w:rPr>
          <w:rFonts w:asciiTheme="minorHAnsi" w:eastAsia="Times New Roman" w:hAnsiTheme="minorHAnsi" w:cstheme="minorHAnsi"/>
          <w:b/>
          <w:bCs/>
          <w:color w:val="485A5A"/>
          <w:sz w:val="24"/>
          <w:szCs w:val="24"/>
          <w:lang w:val="en-US" w:eastAsia="en-GB"/>
        </w:rPr>
        <w:t xml:space="preserve"> collected which</w:t>
      </w:r>
      <w:r w:rsidR="00247D93">
        <w:rPr>
          <w:rFonts w:asciiTheme="minorHAnsi" w:eastAsia="Times New Roman" w:hAnsiTheme="minorHAnsi" w:cstheme="minorHAnsi"/>
          <w:b/>
          <w:bCs/>
          <w:color w:val="485A5A"/>
          <w:sz w:val="24"/>
          <w:szCs w:val="24"/>
          <w:lang w:val="en-US" w:eastAsia="en-GB"/>
        </w:rPr>
        <w:t xml:space="preserve"> </w:t>
      </w:r>
      <w:r w:rsidR="00247D93" w:rsidRPr="00247D93">
        <w:rPr>
          <w:rFonts w:asciiTheme="minorHAnsi" w:eastAsia="Times New Roman" w:hAnsiTheme="minorHAnsi" w:cstheme="minorHAnsi"/>
          <w:b/>
          <w:bCs/>
          <w:color w:val="485A5A"/>
          <w:sz w:val="24"/>
          <w:szCs w:val="24"/>
          <w:lang w:val="en-US" w:eastAsia="en-GB"/>
        </w:rPr>
        <w:t>will be recycled</w:t>
      </w:r>
      <w:r w:rsidR="00247D93">
        <w:rPr>
          <w:rFonts w:asciiTheme="minorHAnsi" w:eastAsia="Times New Roman" w:hAnsiTheme="minorHAnsi" w:cstheme="minorHAnsi"/>
          <w:b/>
          <w:bCs/>
          <w:color w:val="485A5A"/>
          <w:sz w:val="24"/>
          <w:szCs w:val="24"/>
          <w:lang w:val="en-US" w:eastAsia="en-GB"/>
        </w:rPr>
        <w:t xml:space="preserve"> and</w:t>
      </w:r>
      <w:r w:rsidR="00247D93" w:rsidRPr="00247D93">
        <w:rPr>
          <w:rFonts w:asciiTheme="minorHAnsi" w:eastAsia="Times New Roman" w:hAnsiTheme="minorHAnsi" w:cstheme="minorHAnsi"/>
          <w:b/>
          <w:bCs/>
          <w:color w:val="485A5A"/>
          <w:sz w:val="24"/>
          <w:szCs w:val="24"/>
          <w:lang w:val="en-US" w:eastAsia="en-GB"/>
        </w:rPr>
        <w:t xml:space="preserve"> properly dispose</w:t>
      </w:r>
      <w:r w:rsidR="00247D93">
        <w:rPr>
          <w:rFonts w:asciiTheme="minorHAnsi" w:eastAsia="Times New Roman" w:hAnsiTheme="minorHAnsi" w:cstheme="minorHAnsi"/>
          <w:b/>
          <w:bCs/>
          <w:color w:val="485A5A"/>
          <w:sz w:val="24"/>
          <w:szCs w:val="24"/>
          <w:lang w:val="en-US" w:eastAsia="en-GB"/>
        </w:rPr>
        <w:t xml:space="preserve">d of. </w:t>
      </w:r>
      <w:r w:rsidR="00247D93" w:rsidRPr="00247D93">
        <w:rPr>
          <w:rFonts w:asciiTheme="minorHAnsi" w:eastAsia="Times New Roman" w:hAnsiTheme="minorHAnsi" w:cstheme="minorHAnsi"/>
          <w:b/>
          <w:bCs/>
          <w:color w:val="485A5A"/>
          <w:sz w:val="24"/>
          <w:szCs w:val="24"/>
          <w:lang w:val="en-US" w:eastAsia="en-GB"/>
        </w:rPr>
        <w:t xml:space="preserve"> </w:t>
      </w:r>
    </w:p>
    <w:p w14:paraId="19BC29A0" w14:textId="64887D2F" w:rsidR="001A31D7" w:rsidRPr="00EB30EF" w:rsidRDefault="00425F42" w:rsidP="00225B58">
      <w:pPr>
        <w:spacing w:line="240" w:lineRule="auto"/>
        <w:ind w:left="113" w:right="-113"/>
        <w:jc w:val="both"/>
        <w:rPr>
          <w:color w:val="000000"/>
          <w:lang w:val="en-US"/>
        </w:rPr>
      </w:pPr>
      <w:r w:rsidRPr="00EB30EF">
        <w:rPr>
          <w:color w:val="000000"/>
          <w:lang w:val="en-US"/>
        </w:rPr>
        <w:t xml:space="preserve">In fifteen of Globalworth owned buildings in Poland tenant companies and their employees were encouraged to dispose of any computers, mobile phones, printers, monitors, power cables, batteries and other electrical items into electronic waste recycling stations. </w:t>
      </w:r>
      <w:r w:rsidR="00B65247" w:rsidRPr="00EB30EF">
        <w:rPr>
          <w:color w:val="000000"/>
          <w:lang w:val="en-US"/>
        </w:rPr>
        <w:t>E</w:t>
      </w:r>
      <w:r w:rsidRPr="00EB30EF">
        <w:rPr>
          <w:color w:val="000000"/>
          <w:lang w:val="en-US"/>
        </w:rPr>
        <w:t xml:space="preserve">-waste collected </w:t>
      </w:r>
      <w:r w:rsidR="00B65247" w:rsidRPr="00EB30EF">
        <w:rPr>
          <w:color w:val="000000"/>
          <w:lang w:val="en-US"/>
        </w:rPr>
        <w:t>was</w:t>
      </w:r>
      <w:r w:rsidRPr="00EB30EF">
        <w:rPr>
          <w:color w:val="000000"/>
          <w:lang w:val="en-US"/>
        </w:rPr>
        <w:t xml:space="preserve"> forwarded to an </w:t>
      </w:r>
      <w:proofErr w:type="spellStart"/>
      <w:r w:rsidRPr="00EB30EF">
        <w:rPr>
          <w:color w:val="000000"/>
          <w:lang w:val="en-US"/>
        </w:rPr>
        <w:t>organisation</w:t>
      </w:r>
      <w:proofErr w:type="spellEnd"/>
      <w:r w:rsidRPr="00EB30EF">
        <w:rPr>
          <w:color w:val="000000"/>
          <w:lang w:val="en-US"/>
        </w:rPr>
        <w:t xml:space="preserve"> for the recovery of electrical and electronic equipment.</w:t>
      </w:r>
    </w:p>
    <w:p w14:paraId="592A78E3" w14:textId="26DD519D" w:rsidR="00425F42" w:rsidRPr="00EB30EF" w:rsidRDefault="00425F42" w:rsidP="00225B58">
      <w:pPr>
        <w:spacing w:line="240" w:lineRule="auto"/>
        <w:ind w:left="113" w:right="-113"/>
        <w:jc w:val="both"/>
        <w:rPr>
          <w:color w:val="000000"/>
          <w:lang w:val="en-US"/>
        </w:rPr>
      </w:pPr>
      <w:r w:rsidRPr="00EB30EF">
        <w:rPr>
          <w:color w:val="000000"/>
          <w:lang w:val="en-US"/>
        </w:rPr>
        <w:t xml:space="preserve">Tenants of </w:t>
      </w:r>
      <w:proofErr w:type="spellStart"/>
      <w:r w:rsidRPr="00EB30EF">
        <w:rPr>
          <w:color w:val="000000"/>
          <w:lang w:val="en-US"/>
        </w:rPr>
        <w:t>Lubicz</w:t>
      </w:r>
      <w:proofErr w:type="spellEnd"/>
      <w:r w:rsidRPr="00EB30EF">
        <w:rPr>
          <w:color w:val="000000"/>
          <w:lang w:val="en-US"/>
        </w:rPr>
        <w:t xml:space="preserve"> Park in Kraków, Spektrum Tower in Warsaw, Retro Office House in </w:t>
      </w:r>
      <w:proofErr w:type="spellStart"/>
      <w:r w:rsidRPr="00EB30EF">
        <w:rPr>
          <w:color w:val="000000"/>
          <w:lang w:val="en-US"/>
        </w:rPr>
        <w:t>Wrocław</w:t>
      </w:r>
      <w:proofErr w:type="spellEnd"/>
      <w:r w:rsidRPr="00EB30EF">
        <w:rPr>
          <w:color w:val="000000"/>
          <w:lang w:val="en-US"/>
        </w:rPr>
        <w:t xml:space="preserve"> and Silesia Star in Katowice had the chance to take part in an electro waste quiz competition. By correctly answering a question related to the theme of the campaign and bringing e-waste they were awarded with a plant with air purifying properties.</w:t>
      </w:r>
    </w:p>
    <w:p w14:paraId="4D6C73D5" w14:textId="1390B587" w:rsidR="00425F42" w:rsidRPr="00EB30EF" w:rsidRDefault="00225B58" w:rsidP="00225B58">
      <w:pPr>
        <w:spacing w:line="240" w:lineRule="auto"/>
        <w:ind w:left="113" w:right="-113"/>
        <w:jc w:val="both"/>
        <w:rPr>
          <w:b/>
          <w:bCs/>
          <w:color w:val="000000"/>
          <w:lang w:val="en-US"/>
        </w:rPr>
      </w:pPr>
      <w:r w:rsidRPr="00EB30EF">
        <w:rPr>
          <w:noProof/>
        </w:rPr>
        <w:drawing>
          <wp:anchor distT="0" distB="0" distL="114300" distR="114300" simplePos="0" relativeHeight="251659264" behindDoc="0" locked="0" layoutInCell="1" hidden="0" allowOverlap="1" wp14:anchorId="38D47D10" wp14:editId="7D35C019">
            <wp:simplePos x="0" y="0"/>
            <wp:positionH relativeFrom="column">
              <wp:posOffset>103505</wp:posOffset>
            </wp:positionH>
            <wp:positionV relativeFrom="paragraph">
              <wp:posOffset>8255</wp:posOffset>
            </wp:positionV>
            <wp:extent cx="254000" cy="241300"/>
            <wp:effectExtent l="0" t="0" r="0" b="6350"/>
            <wp:wrapSquare wrapText="bothSides" distT="0" distB="0" distL="114300" distR="114300"/>
            <wp:docPr id="19" name="image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low confidence"/>
                    <pic:cNvPicPr preferRelativeResize="0"/>
                  </pic:nvPicPr>
                  <pic:blipFill>
                    <a:blip r:embed="rId9"/>
                    <a:srcRect/>
                    <a:stretch>
                      <a:fillRect/>
                    </a:stretch>
                  </pic:blipFill>
                  <pic:spPr>
                    <a:xfrm>
                      <a:off x="0" y="0"/>
                      <a:ext cx="254000" cy="241300"/>
                    </a:xfrm>
                    <a:prstGeom prst="rect">
                      <a:avLst/>
                    </a:prstGeom>
                    <a:ln/>
                  </pic:spPr>
                </pic:pic>
              </a:graphicData>
            </a:graphic>
            <wp14:sizeRelH relativeFrom="margin">
              <wp14:pctWidth>0</wp14:pctWidth>
            </wp14:sizeRelH>
            <wp14:sizeRelV relativeFrom="margin">
              <wp14:pctHeight>0</wp14:pctHeight>
            </wp14:sizeRelV>
          </wp:anchor>
        </w:drawing>
      </w:r>
      <w:r w:rsidR="00425F42" w:rsidRPr="00EB30EF">
        <w:rPr>
          <w:i/>
          <w:iCs/>
          <w:color w:val="000000"/>
          <w:lang w:val="en-US"/>
        </w:rPr>
        <w:t>A clean environment is essential for healthy leaving. It is important to take all possible measures to protect our planet. Correctly disposing of e-waste ensures that hazardous materials can be treated appropriately and the recyclable components can be recovered for re-use. By creating the electro waste campaign Globalworth Foundation wants to educate and encourages people to take action towards improving life and care for the environment</w:t>
      </w:r>
      <w:r w:rsidR="00425F42" w:rsidRPr="00EB30EF">
        <w:rPr>
          <w:color w:val="000000"/>
          <w:lang w:val="en-US"/>
        </w:rPr>
        <w:t xml:space="preserve">” </w:t>
      </w:r>
      <w:r w:rsidR="00425F42" w:rsidRPr="00EB30EF">
        <w:rPr>
          <w:b/>
          <w:bCs/>
          <w:color w:val="000000"/>
          <w:lang w:val="en-US"/>
        </w:rPr>
        <w:t>says</w:t>
      </w:r>
      <w:r w:rsidR="00425F42" w:rsidRPr="00EB30EF">
        <w:rPr>
          <w:color w:val="000000"/>
          <w:lang w:val="en-US"/>
        </w:rPr>
        <w:t xml:space="preserve"> </w:t>
      </w:r>
      <w:r w:rsidR="00425F42" w:rsidRPr="00EB30EF">
        <w:rPr>
          <w:b/>
          <w:bCs/>
          <w:color w:val="000000"/>
          <w:lang w:val="en-US"/>
        </w:rPr>
        <w:t>Weronika Kurnatowska, CSR Coordinator of the Globalworth Foundation in Poland.</w:t>
      </w:r>
    </w:p>
    <w:p w14:paraId="54A48446" w14:textId="66DB04DC" w:rsidR="00425F42" w:rsidRPr="00EB30EF" w:rsidRDefault="00425F42" w:rsidP="00225B58">
      <w:pPr>
        <w:spacing w:line="240" w:lineRule="auto"/>
        <w:ind w:left="113" w:right="-113"/>
        <w:jc w:val="both"/>
        <w:rPr>
          <w:color w:val="000000"/>
          <w:lang w:val="en-US"/>
        </w:rPr>
      </w:pPr>
      <w:r w:rsidRPr="00EB30EF">
        <w:rPr>
          <w:color w:val="000000"/>
          <w:lang w:val="en-US"/>
        </w:rPr>
        <w:t>Electronic waste is world’s growing problem. The cycle of consumption has made electronic waste the fastest growing solid waste stream in the world. The consequences of improper e-waste disposal in landfills pose serious threats to public health and can pollute ecosystems for future generations.</w:t>
      </w:r>
    </w:p>
    <w:p w14:paraId="735E35F4" w14:textId="48B3A979" w:rsidR="00D052F4" w:rsidRPr="00574BAB" w:rsidRDefault="00425F42" w:rsidP="00574BAB">
      <w:pPr>
        <w:spacing w:line="240" w:lineRule="auto"/>
        <w:ind w:left="113" w:right="-113"/>
        <w:jc w:val="both"/>
        <w:rPr>
          <w:rFonts w:asciiTheme="minorHAnsi" w:hAnsiTheme="minorHAnsi" w:cstheme="minorHAnsi"/>
          <w:b/>
          <w:bCs/>
          <w:sz w:val="20"/>
          <w:szCs w:val="20"/>
          <w:lang w:val="en-GB"/>
        </w:rPr>
      </w:pPr>
      <w:r w:rsidRPr="00EB30EF">
        <w:rPr>
          <w:color w:val="000000"/>
          <w:lang w:val="en-US"/>
        </w:rPr>
        <w:t>It is estimated that nearly 60 per cent of electro-waste placed on the market in Poland is currently recycled. Although this result stands out against the European average (42.5 per cent), in practice it also means that less than 200</w:t>
      </w:r>
      <w:r w:rsidR="00320786" w:rsidRPr="00EB30EF">
        <w:rPr>
          <w:color w:val="000000"/>
          <w:lang w:val="en-US"/>
        </w:rPr>
        <w:t>,</w:t>
      </w:r>
      <w:r w:rsidRPr="00EB30EF">
        <w:rPr>
          <w:color w:val="000000"/>
          <w:lang w:val="en-US"/>
        </w:rPr>
        <w:t>000 tonnes of electro-waste per year in the country is not going through the process of recycling</w:t>
      </w:r>
      <w:r w:rsidRPr="00425F42">
        <w:rPr>
          <w:color w:val="000000"/>
          <w:sz w:val="20"/>
          <w:szCs w:val="20"/>
          <w:lang w:val="en-US"/>
        </w:rPr>
        <w:t>.</w:t>
      </w:r>
    </w:p>
    <w:p w14:paraId="1C2871F7" w14:textId="1AA69EC2" w:rsidR="00AF6663" w:rsidRPr="00AF6663" w:rsidRDefault="00AF6663" w:rsidP="00225B58">
      <w:pPr>
        <w:spacing w:line="240" w:lineRule="auto"/>
        <w:ind w:left="113" w:right="-113"/>
        <w:jc w:val="both"/>
        <w:rPr>
          <w:b/>
          <w:lang w:val="ro-RO" w:eastAsia="en-GB"/>
        </w:rPr>
      </w:pPr>
      <w:r w:rsidRPr="00AF6663">
        <w:rPr>
          <w:b/>
          <w:lang w:val="ro-RO" w:eastAsia="en-GB"/>
        </w:rPr>
        <w:t>For more information about the project, please visit</w:t>
      </w:r>
      <w:r>
        <w:rPr>
          <w:b/>
          <w:lang w:val="ro-RO" w:eastAsia="en-GB"/>
        </w:rPr>
        <w:t xml:space="preserve"> </w:t>
      </w:r>
      <w:hyperlink r:id="rId10" w:history="1">
        <w:r w:rsidRPr="001D0940">
          <w:rPr>
            <w:rStyle w:val="Hipercze"/>
            <w:b/>
            <w:lang w:val="ro-RO" w:eastAsia="en-GB"/>
          </w:rPr>
          <w:t>https://www.globalworth.com/sustainability/foundation/</w:t>
        </w:r>
      </w:hyperlink>
      <w:r w:rsidRPr="00AF6663">
        <w:rPr>
          <w:b/>
          <w:lang w:val="ro-RO" w:eastAsia="en-GB"/>
        </w:rPr>
        <w:t xml:space="preserve"> or contact us at </w:t>
      </w:r>
      <w:hyperlink r:id="rId11" w:history="1">
        <w:r w:rsidRPr="001D0940">
          <w:rPr>
            <w:rStyle w:val="Hipercze"/>
            <w:b/>
            <w:lang w:val="ro-RO" w:eastAsia="en-GB"/>
          </w:rPr>
          <w:t>weronika.kurnatowska@globalworth.pl</w:t>
        </w:r>
      </w:hyperlink>
      <w:r>
        <w:rPr>
          <w:b/>
          <w:lang w:val="ro-RO" w:eastAsia="en-GB"/>
        </w:rPr>
        <w:t xml:space="preserve">. </w:t>
      </w:r>
    </w:p>
    <w:p w14:paraId="03DD3ABE" w14:textId="10707976" w:rsidR="00A845F5" w:rsidRPr="00AF6663" w:rsidRDefault="00A845F5" w:rsidP="00225B58">
      <w:pPr>
        <w:spacing w:line="240" w:lineRule="auto"/>
        <w:ind w:left="113" w:right="-113"/>
        <w:jc w:val="both"/>
        <w:rPr>
          <w:b/>
        </w:rPr>
      </w:pPr>
    </w:p>
    <w:p w14:paraId="45F05F36" w14:textId="0E9C244A" w:rsidR="00D052F4" w:rsidRDefault="00D052F4" w:rsidP="00A845F5">
      <w:pPr>
        <w:spacing w:line="240" w:lineRule="auto"/>
        <w:ind w:right="-284"/>
        <w:jc w:val="both"/>
        <w:rPr>
          <w:rFonts w:asciiTheme="minorHAnsi" w:hAnsiTheme="minorHAnsi" w:cstheme="minorHAnsi"/>
          <w:color w:val="000000"/>
          <w:sz w:val="20"/>
          <w:szCs w:val="20"/>
          <w:lang w:val="en-US"/>
        </w:rPr>
      </w:pPr>
    </w:p>
    <w:p w14:paraId="1728F3F1" w14:textId="19231BDA" w:rsidR="00425F42" w:rsidRDefault="00425F42" w:rsidP="00A845F5">
      <w:pPr>
        <w:spacing w:line="240" w:lineRule="auto"/>
        <w:ind w:right="-284"/>
        <w:jc w:val="both"/>
        <w:rPr>
          <w:rFonts w:asciiTheme="minorHAnsi" w:hAnsiTheme="minorHAnsi" w:cstheme="minorHAnsi"/>
          <w:color w:val="000000"/>
          <w:sz w:val="20"/>
          <w:szCs w:val="20"/>
          <w:lang w:val="en-US"/>
        </w:rPr>
      </w:pPr>
    </w:p>
    <w:p w14:paraId="72F02F9E" w14:textId="035FADCC" w:rsidR="00425F42" w:rsidRDefault="00425F42" w:rsidP="00A845F5">
      <w:pPr>
        <w:spacing w:line="240" w:lineRule="auto"/>
        <w:ind w:right="-284"/>
        <w:jc w:val="both"/>
        <w:rPr>
          <w:rFonts w:asciiTheme="minorHAnsi" w:hAnsiTheme="minorHAnsi" w:cstheme="minorHAnsi"/>
          <w:color w:val="000000"/>
          <w:sz w:val="20"/>
          <w:szCs w:val="20"/>
          <w:lang w:val="en-US"/>
        </w:rPr>
      </w:pPr>
    </w:p>
    <w:p w14:paraId="7CB75C32" w14:textId="77777777" w:rsidR="00D052F4" w:rsidRPr="001A31D7" w:rsidRDefault="00D052F4" w:rsidP="00A845F5">
      <w:pPr>
        <w:spacing w:line="240" w:lineRule="auto"/>
        <w:ind w:right="-284"/>
        <w:jc w:val="both"/>
        <w:rPr>
          <w:rFonts w:asciiTheme="minorHAnsi" w:hAnsiTheme="minorHAnsi" w:cstheme="minorHAnsi"/>
          <w:color w:val="000000"/>
          <w:sz w:val="20"/>
          <w:szCs w:val="20"/>
          <w:lang w:val="en-US"/>
        </w:rPr>
      </w:pPr>
    </w:p>
    <w:p w14:paraId="04E38663" w14:textId="77777777" w:rsidR="000B3BCE" w:rsidRDefault="000B3BCE" w:rsidP="00A845F5">
      <w:pPr>
        <w:spacing w:line="240" w:lineRule="auto"/>
        <w:ind w:left="-284" w:right="-284"/>
        <w:jc w:val="both"/>
        <w:rPr>
          <w:rFonts w:asciiTheme="minorHAnsi" w:hAnsiTheme="minorHAnsi" w:cstheme="minorHAnsi"/>
          <w:b/>
          <w:color w:val="000000"/>
          <w:sz w:val="19"/>
          <w:szCs w:val="19"/>
          <w:lang w:val="en-US"/>
        </w:rPr>
      </w:pPr>
    </w:p>
    <w:p w14:paraId="7B532E77" w14:textId="085D787A" w:rsidR="00A845F5" w:rsidRPr="007B251A" w:rsidRDefault="00A845F5" w:rsidP="00A845F5">
      <w:pPr>
        <w:spacing w:line="240" w:lineRule="auto"/>
        <w:ind w:left="-284" w:right="-284"/>
        <w:jc w:val="both"/>
        <w:rPr>
          <w:rFonts w:asciiTheme="minorHAnsi" w:hAnsiTheme="minorHAnsi" w:cstheme="minorHAnsi"/>
          <w:b/>
          <w:color w:val="000000"/>
          <w:sz w:val="19"/>
          <w:szCs w:val="19"/>
          <w:lang w:val="en-US"/>
        </w:rPr>
      </w:pPr>
      <w:r w:rsidRPr="007B251A">
        <w:rPr>
          <w:rFonts w:asciiTheme="minorHAnsi" w:hAnsiTheme="minorHAnsi" w:cstheme="minorHAnsi"/>
          <w:b/>
          <w:color w:val="000000"/>
          <w:sz w:val="19"/>
          <w:szCs w:val="19"/>
          <w:lang w:val="en-US"/>
        </w:rPr>
        <w:t>About the Globalworth Foundation</w:t>
      </w:r>
      <w:r>
        <w:rPr>
          <w:rFonts w:asciiTheme="minorHAnsi" w:hAnsiTheme="minorHAnsi" w:cstheme="minorHAnsi"/>
          <w:b/>
          <w:color w:val="000000"/>
          <w:sz w:val="19"/>
          <w:szCs w:val="19"/>
          <w:lang w:val="en-US"/>
        </w:rPr>
        <w:t>:</w:t>
      </w:r>
    </w:p>
    <w:p w14:paraId="412A81FE" w14:textId="77777777" w:rsidR="00A845F5" w:rsidRPr="007B251A" w:rsidRDefault="00A845F5" w:rsidP="00A845F5">
      <w:pPr>
        <w:spacing w:before="175" w:after="0" w:line="240" w:lineRule="auto"/>
        <w:ind w:left="-284" w:right="-284" w:hanging="11"/>
        <w:jc w:val="both"/>
        <w:rPr>
          <w:rFonts w:asciiTheme="minorHAnsi" w:eastAsia="Times New Roman" w:hAnsiTheme="minorHAnsi" w:cstheme="minorHAnsi"/>
          <w:sz w:val="24"/>
          <w:szCs w:val="24"/>
          <w:lang w:val="en-US"/>
        </w:rPr>
      </w:pPr>
      <w:r w:rsidRPr="007B251A">
        <w:rPr>
          <w:rFonts w:asciiTheme="minorHAnsi" w:hAnsiTheme="minorHAnsi" w:cstheme="minorHAnsi"/>
          <w:color w:val="485A5A"/>
          <w:sz w:val="19"/>
          <w:szCs w:val="19"/>
          <w:lang w:val="en-US"/>
        </w:rPr>
        <w:t>The Globalworth Foundation was founded in 2018 by Globalworth, the market leader in office buildings in Romania and  Poland, and is a non-profit entity, being independent of the group’s commercial activities. The mission of the foundation is to develop projects on three main pillars: people, places and technology. </w:t>
      </w:r>
    </w:p>
    <w:p w14:paraId="16C9C35E" w14:textId="77777777" w:rsidR="00A845F5" w:rsidRPr="007B251A" w:rsidRDefault="00A845F5" w:rsidP="00A845F5">
      <w:pPr>
        <w:spacing w:before="170" w:after="0" w:line="240" w:lineRule="auto"/>
        <w:ind w:left="-284" w:right="-284" w:firstLine="3"/>
        <w:jc w:val="both"/>
        <w:rPr>
          <w:rFonts w:asciiTheme="minorHAnsi" w:eastAsia="Times New Roman" w:hAnsiTheme="minorHAnsi" w:cstheme="minorHAnsi"/>
          <w:sz w:val="24"/>
          <w:szCs w:val="24"/>
          <w:lang w:val="en-US"/>
        </w:rPr>
      </w:pPr>
      <w:r w:rsidRPr="007B251A">
        <w:rPr>
          <w:rFonts w:asciiTheme="minorHAnsi" w:hAnsiTheme="minorHAnsi" w:cstheme="minorHAnsi"/>
          <w:color w:val="485A5A"/>
          <w:sz w:val="19"/>
          <w:szCs w:val="19"/>
          <w:lang w:val="en-US"/>
        </w:rPr>
        <w:t>Starting from the idea that the future of any society is represented by the younger generations, the foundation focuses on caring for people, which can be supported by education programs and projects that can improve their access to quality medical services, regardless of the social category to which they belong. Equally important are initiatives aimed at building places and developing urban communities where people can meet, interact and work together to find solutions that help those with special needs. In addition to these, the Globalworth Foundation believes in the positive impact of technology integration projects, such as youth incubators, and supports funding for innovations that, among other things, can bring people together. </w:t>
      </w:r>
    </w:p>
    <w:p w14:paraId="14F74A09" w14:textId="2158ED84" w:rsidR="00D052F4" w:rsidRPr="00D052F4" w:rsidRDefault="00A845F5" w:rsidP="00D052F4">
      <w:pPr>
        <w:spacing w:line="240" w:lineRule="auto"/>
        <w:ind w:left="-284" w:right="-284"/>
        <w:jc w:val="both"/>
        <w:rPr>
          <w:rFonts w:asciiTheme="minorHAnsi" w:hAnsiTheme="minorHAnsi" w:cstheme="minorHAnsi"/>
          <w:color w:val="0563C1"/>
          <w:sz w:val="19"/>
          <w:szCs w:val="19"/>
          <w:lang w:val="en-US"/>
        </w:rPr>
      </w:pPr>
      <w:r w:rsidRPr="007B251A">
        <w:rPr>
          <w:rFonts w:asciiTheme="minorHAnsi" w:hAnsiTheme="minorHAnsi" w:cstheme="minorHAnsi"/>
          <w:color w:val="485A5A"/>
          <w:sz w:val="19"/>
          <w:szCs w:val="19"/>
          <w:lang w:val="en-US"/>
        </w:rPr>
        <w:t xml:space="preserve">More information is available on the </w:t>
      </w:r>
      <w:r w:rsidRPr="007B251A">
        <w:rPr>
          <w:rFonts w:asciiTheme="minorHAnsi" w:hAnsiTheme="minorHAnsi" w:cstheme="minorHAnsi"/>
          <w:color w:val="0563C1"/>
          <w:sz w:val="19"/>
          <w:szCs w:val="19"/>
          <w:u w:val="single"/>
          <w:lang w:val="en-US"/>
        </w:rPr>
        <w:t>site</w:t>
      </w:r>
      <w:r w:rsidRPr="007B251A">
        <w:rPr>
          <w:rFonts w:asciiTheme="minorHAnsi" w:hAnsiTheme="minorHAnsi" w:cstheme="minorHAnsi"/>
          <w:color w:val="0563C1"/>
          <w:sz w:val="19"/>
          <w:szCs w:val="19"/>
          <w:lang w:val="en-US"/>
        </w:rPr>
        <w:t xml:space="preserve"> </w:t>
      </w:r>
      <w:r w:rsidRPr="007B251A">
        <w:rPr>
          <w:rFonts w:asciiTheme="minorHAnsi" w:hAnsiTheme="minorHAnsi" w:cstheme="minorHAnsi"/>
          <w:color w:val="485A5A"/>
          <w:sz w:val="19"/>
          <w:szCs w:val="19"/>
          <w:lang w:val="en-US"/>
        </w:rPr>
        <w:t xml:space="preserve">and on the communication channels </w:t>
      </w:r>
      <w:r w:rsidRPr="007B251A">
        <w:rPr>
          <w:rFonts w:asciiTheme="minorHAnsi" w:hAnsiTheme="minorHAnsi" w:cstheme="minorHAnsi"/>
          <w:color w:val="0563C1"/>
          <w:sz w:val="19"/>
          <w:szCs w:val="19"/>
          <w:u w:val="single"/>
          <w:lang w:val="en-US"/>
        </w:rPr>
        <w:t>Facebook</w:t>
      </w:r>
      <w:r w:rsidRPr="007B251A">
        <w:rPr>
          <w:rFonts w:asciiTheme="minorHAnsi" w:hAnsiTheme="minorHAnsi" w:cstheme="minorHAnsi"/>
          <w:color w:val="000000"/>
          <w:sz w:val="19"/>
          <w:szCs w:val="19"/>
          <w:lang w:val="en-US"/>
        </w:rPr>
        <w:t xml:space="preserve">, </w:t>
      </w:r>
      <w:r w:rsidRPr="007B251A">
        <w:rPr>
          <w:rFonts w:asciiTheme="minorHAnsi" w:hAnsiTheme="minorHAnsi" w:cstheme="minorHAnsi"/>
          <w:color w:val="0563C1"/>
          <w:sz w:val="19"/>
          <w:szCs w:val="19"/>
          <w:u w:val="single"/>
          <w:lang w:val="en-US"/>
        </w:rPr>
        <w:t xml:space="preserve">Instagram </w:t>
      </w:r>
      <w:r w:rsidRPr="007B251A">
        <w:rPr>
          <w:rFonts w:asciiTheme="minorHAnsi" w:hAnsiTheme="minorHAnsi" w:cstheme="minorHAnsi"/>
          <w:color w:val="000000"/>
          <w:sz w:val="19"/>
          <w:szCs w:val="19"/>
          <w:lang w:val="en-US"/>
        </w:rPr>
        <w:t xml:space="preserve">and </w:t>
      </w:r>
      <w:r w:rsidRPr="007B251A">
        <w:rPr>
          <w:rFonts w:asciiTheme="minorHAnsi" w:hAnsiTheme="minorHAnsi" w:cstheme="minorHAnsi"/>
          <w:color w:val="0563C1"/>
          <w:sz w:val="19"/>
          <w:szCs w:val="19"/>
          <w:u w:val="single"/>
          <w:lang w:val="en-US"/>
        </w:rPr>
        <w:t>LinkedIn</w:t>
      </w:r>
      <w:r w:rsidRPr="007B251A">
        <w:rPr>
          <w:rFonts w:asciiTheme="minorHAnsi" w:hAnsiTheme="minorHAnsi" w:cstheme="minorHAnsi"/>
          <w:color w:val="0563C1"/>
          <w:sz w:val="19"/>
          <w:szCs w:val="19"/>
          <w:lang w:val="en-US"/>
        </w:rPr>
        <w:t xml:space="preserve"> </w:t>
      </w:r>
    </w:p>
    <w:p w14:paraId="064FECFE" w14:textId="6F9CCD3F" w:rsidR="005F7B97" w:rsidRDefault="005F7B97" w:rsidP="005F7B97">
      <w:pPr>
        <w:tabs>
          <w:tab w:val="left" w:pos="3060"/>
        </w:tabs>
        <w:ind w:right="-57"/>
        <w:rPr>
          <w:noProof/>
        </w:rPr>
      </w:pPr>
    </w:p>
    <w:p w14:paraId="578C7347" w14:textId="261E0F16" w:rsidR="005F7B97" w:rsidRDefault="005F7B97" w:rsidP="005F7B97">
      <w:pPr>
        <w:tabs>
          <w:tab w:val="left" w:pos="3060"/>
        </w:tabs>
        <w:ind w:left="-283" w:right="-397"/>
      </w:pPr>
      <w:r>
        <w:rPr>
          <w:noProof/>
        </w:rPr>
        <w:t>...........................................................................................................................................................................</w:t>
      </w:r>
      <w:r w:rsidR="00E33E91">
        <w:rPr>
          <w:noProof/>
        </w:rPr>
        <w:t>.</w:t>
      </w:r>
      <w:r>
        <w:tab/>
      </w:r>
    </w:p>
    <w:p w14:paraId="42108FFB" w14:textId="77777777" w:rsidR="00D052F4" w:rsidRDefault="00D052F4" w:rsidP="00A845F5">
      <w:pPr>
        <w:spacing w:line="240" w:lineRule="auto"/>
        <w:ind w:left="-284" w:right="-284"/>
        <w:jc w:val="both"/>
        <w:rPr>
          <w:rFonts w:asciiTheme="minorHAnsi" w:hAnsiTheme="minorHAnsi" w:cstheme="minorHAnsi"/>
          <w:b/>
          <w:color w:val="485A5A"/>
          <w:sz w:val="18"/>
          <w:szCs w:val="18"/>
          <w:lang w:val="en-US"/>
        </w:rPr>
      </w:pPr>
    </w:p>
    <w:p w14:paraId="48249D1C" w14:textId="6DDFE993" w:rsidR="00A845F5" w:rsidRPr="005F7B97" w:rsidRDefault="00A845F5" w:rsidP="00A845F5">
      <w:pPr>
        <w:spacing w:line="240" w:lineRule="auto"/>
        <w:ind w:left="-284" w:right="-284"/>
        <w:jc w:val="both"/>
        <w:rPr>
          <w:rFonts w:asciiTheme="minorHAnsi" w:hAnsiTheme="minorHAnsi" w:cstheme="minorHAnsi"/>
          <w:color w:val="0563C1"/>
          <w:sz w:val="32"/>
          <w:szCs w:val="32"/>
          <w:lang w:val="en-US"/>
        </w:rPr>
      </w:pPr>
      <w:r w:rsidRPr="005F7B97">
        <w:rPr>
          <w:rFonts w:asciiTheme="minorHAnsi" w:hAnsiTheme="minorHAnsi" w:cstheme="minorHAnsi"/>
          <w:b/>
          <w:color w:val="485A5A"/>
          <w:sz w:val="32"/>
          <w:szCs w:val="32"/>
          <w:lang w:val="en-US"/>
        </w:rPr>
        <w:t>CONTACT    </w:t>
      </w:r>
    </w:p>
    <w:p w14:paraId="3FAC1D07" w14:textId="77777777" w:rsidR="00A845F5" w:rsidRPr="00225B58" w:rsidRDefault="00A845F5" w:rsidP="00A845F5">
      <w:pPr>
        <w:pBdr>
          <w:top w:val="nil"/>
          <w:left w:val="nil"/>
          <w:bottom w:val="nil"/>
          <w:right w:val="nil"/>
          <w:between w:val="nil"/>
        </w:pBdr>
        <w:spacing w:before="171" w:after="0" w:line="240" w:lineRule="auto"/>
        <w:ind w:left="-284" w:right="-284"/>
        <w:rPr>
          <w:rFonts w:asciiTheme="minorHAnsi" w:eastAsia="Times New Roman" w:hAnsiTheme="minorHAnsi" w:cstheme="minorHAnsi"/>
          <w:b/>
          <w:bCs/>
          <w:sz w:val="24"/>
          <w:szCs w:val="24"/>
          <w:lang w:val="en-US"/>
        </w:rPr>
      </w:pPr>
      <w:r w:rsidRPr="00225B58">
        <w:rPr>
          <w:rFonts w:asciiTheme="minorHAnsi" w:hAnsiTheme="minorHAnsi" w:cstheme="minorHAnsi"/>
          <w:b/>
          <w:bCs/>
          <w:sz w:val="18"/>
          <w:szCs w:val="18"/>
          <w:lang w:val="en-US"/>
        </w:rPr>
        <w:t>Weronika Kurnatowska </w:t>
      </w:r>
    </w:p>
    <w:p w14:paraId="48E277EC" w14:textId="77777777" w:rsidR="00A845F5" w:rsidRPr="00225B58" w:rsidRDefault="00A845F5" w:rsidP="00A845F5">
      <w:pPr>
        <w:pBdr>
          <w:top w:val="nil"/>
          <w:left w:val="nil"/>
          <w:bottom w:val="nil"/>
          <w:right w:val="nil"/>
          <w:between w:val="nil"/>
        </w:pBdr>
        <w:spacing w:before="8" w:after="0" w:line="240" w:lineRule="auto"/>
        <w:ind w:left="-284" w:right="-284"/>
        <w:rPr>
          <w:rFonts w:asciiTheme="minorHAnsi" w:eastAsia="Times New Roman" w:hAnsiTheme="minorHAnsi" w:cstheme="minorHAnsi"/>
          <w:b/>
          <w:bCs/>
          <w:sz w:val="24"/>
          <w:szCs w:val="24"/>
          <w:lang w:val="en-US"/>
        </w:rPr>
      </w:pPr>
      <w:r w:rsidRPr="00225B58">
        <w:rPr>
          <w:rFonts w:asciiTheme="minorHAnsi" w:hAnsiTheme="minorHAnsi" w:cstheme="minorHAnsi"/>
          <w:b/>
          <w:bCs/>
          <w:sz w:val="18"/>
          <w:szCs w:val="18"/>
          <w:lang w:val="en-US"/>
        </w:rPr>
        <w:t>CSR Project Coordinator, Globalworth Foundation, Poland  </w:t>
      </w:r>
    </w:p>
    <w:p w14:paraId="331F8588" w14:textId="77777777" w:rsidR="00A845F5" w:rsidRPr="00225B58" w:rsidRDefault="00A845F5" w:rsidP="00A845F5">
      <w:pPr>
        <w:pBdr>
          <w:top w:val="nil"/>
          <w:left w:val="nil"/>
          <w:bottom w:val="nil"/>
          <w:right w:val="nil"/>
          <w:between w:val="nil"/>
        </w:pBdr>
        <w:spacing w:before="10" w:after="0" w:line="240" w:lineRule="auto"/>
        <w:ind w:left="-284" w:right="-284"/>
        <w:rPr>
          <w:rFonts w:asciiTheme="minorHAnsi" w:eastAsia="Times New Roman" w:hAnsiTheme="minorHAnsi" w:cstheme="minorHAnsi"/>
          <w:b/>
          <w:bCs/>
          <w:sz w:val="24"/>
          <w:szCs w:val="24"/>
          <w:lang w:val="en-US"/>
        </w:rPr>
      </w:pPr>
      <w:r w:rsidRPr="00225B58">
        <w:rPr>
          <w:rFonts w:asciiTheme="minorHAnsi" w:hAnsiTheme="minorHAnsi" w:cstheme="minorHAnsi"/>
          <w:b/>
          <w:bCs/>
          <w:sz w:val="18"/>
          <w:szCs w:val="18"/>
          <w:lang w:val="en-US"/>
        </w:rPr>
        <w:t xml:space="preserve">M: </w:t>
      </w:r>
      <w:r w:rsidRPr="00225B58">
        <w:rPr>
          <w:rFonts w:asciiTheme="minorHAnsi" w:hAnsiTheme="minorHAnsi" w:cstheme="minorHAnsi"/>
          <w:b/>
          <w:bCs/>
          <w:sz w:val="18"/>
          <w:szCs w:val="18"/>
          <w:highlight w:val="white"/>
          <w:lang w:val="en-US"/>
        </w:rPr>
        <w:t xml:space="preserve">+48 </w:t>
      </w:r>
      <w:r w:rsidRPr="00225B58">
        <w:rPr>
          <w:rFonts w:asciiTheme="minorHAnsi" w:hAnsiTheme="minorHAnsi" w:cstheme="minorHAnsi"/>
          <w:b/>
          <w:bCs/>
          <w:sz w:val="18"/>
          <w:szCs w:val="18"/>
          <w:lang w:val="en-US"/>
        </w:rPr>
        <w:t>882 352 194 </w:t>
      </w:r>
    </w:p>
    <w:p w14:paraId="5D02D398" w14:textId="03058216" w:rsidR="00ED7007" w:rsidRPr="00225B58" w:rsidRDefault="00A845F5" w:rsidP="00A845F5">
      <w:pPr>
        <w:pBdr>
          <w:top w:val="nil"/>
          <w:left w:val="nil"/>
          <w:bottom w:val="nil"/>
          <w:right w:val="nil"/>
          <w:between w:val="nil"/>
        </w:pBdr>
        <w:spacing w:before="8" w:after="0" w:line="240" w:lineRule="auto"/>
        <w:ind w:left="-284" w:right="-284"/>
        <w:rPr>
          <w:rFonts w:asciiTheme="minorHAnsi" w:eastAsia="Times New Roman" w:hAnsiTheme="minorHAnsi" w:cstheme="minorHAnsi"/>
          <w:b/>
          <w:bCs/>
          <w:sz w:val="24"/>
          <w:szCs w:val="24"/>
          <w:lang w:val="en-US"/>
        </w:rPr>
      </w:pPr>
      <w:r w:rsidRPr="00225B58">
        <w:rPr>
          <w:rFonts w:asciiTheme="minorHAnsi" w:hAnsiTheme="minorHAnsi" w:cstheme="minorHAnsi"/>
          <w:b/>
          <w:bCs/>
          <w:sz w:val="18"/>
          <w:szCs w:val="18"/>
          <w:lang w:val="en-US"/>
        </w:rPr>
        <w:t xml:space="preserve">E: </w:t>
      </w:r>
      <w:r w:rsidRPr="00225B58">
        <w:rPr>
          <w:rFonts w:asciiTheme="minorHAnsi" w:hAnsiTheme="minorHAnsi" w:cstheme="minorHAnsi"/>
          <w:b/>
          <w:bCs/>
          <w:sz w:val="18"/>
          <w:szCs w:val="18"/>
          <w:u w:val="single"/>
          <w:lang w:val="en-US"/>
        </w:rPr>
        <w:t>weronika.kurnatowska@globalworth.p</w:t>
      </w:r>
      <w:r w:rsidRPr="00225B58">
        <w:rPr>
          <w:rFonts w:asciiTheme="minorHAnsi" w:hAnsiTheme="minorHAnsi" w:cstheme="minorHAnsi"/>
          <w:b/>
          <w:bCs/>
          <w:sz w:val="19"/>
          <w:szCs w:val="19"/>
          <w:u w:val="single"/>
          <w:lang w:val="en-US"/>
        </w:rPr>
        <w:t>l</w:t>
      </w:r>
      <w:r w:rsidRPr="00225B58">
        <w:rPr>
          <w:rFonts w:asciiTheme="minorHAnsi" w:hAnsiTheme="minorHAnsi" w:cstheme="minorHAnsi"/>
          <w:b/>
          <w:bCs/>
          <w:sz w:val="19"/>
          <w:szCs w:val="19"/>
          <w:lang w:val="en-US"/>
        </w:rPr>
        <w:t> </w:t>
      </w:r>
    </w:p>
    <w:sectPr w:rsidR="00ED7007" w:rsidRPr="00225B58">
      <w:head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38A93" w14:textId="77777777" w:rsidR="00931BBE" w:rsidRDefault="00931BBE">
      <w:pPr>
        <w:spacing w:after="0" w:line="240" w:lineRule="auto"/>
      </w:pPr>
      <w:r>
        <w:rPr>
          <w:lang w:val="pl"/>
        </w:rPr>
        <w:separator/>
      </w:r>
    </w:p>
  </w:endnote>
  <w:endnote w:type="continuationSeparator" w:id="0">
    <w:p w14:paraId="2BC598C2" w14:textId="77777777" w:rsidR="00931BBE" w:rsidRDefault="00931BBE">
      <w:pPr>
        <w:spacing w:after="0" w:line="240" w:lineRule="auto"/>
      </w:pPr>
      <w:r>
        <w:rPr>
          <w:lang w:val="p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5075" w14:textId="77777777" w:rsidR="00931BBE" w:rsidRDefault="00931BBE">
      <w:pPr>
        <w:spacing w:after="0" w:line="240" w:lineRule="auto"/>
      </w:pPr>
      <w:r>
        <w:rPr>
          <w:lang w:val="pl"/>
        </w:rPr>
        <w:separator/>
      </w:r>
    </w:p>
  </w:footnote>
  <w:footnote w:type="continuationSeparator" w:id="0">
    <w:p w14:paraId="2E42D156" w14:textId="77777777" w:rsidR="00931BBE" w:rsidRDefault="00931BBE">
      <w:pPr>
        <w:spacing w:after="0" w:line="240" w:lineRule="auto"/>
      </w:pPr>
      <w:r>
        <w:rPr>
          <w:lang w:val="p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A1C7" w14:textId="7679E092" w:rsidR="00ED7007" w:rsidRDefault="00B15D7F">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9264" behindDoc="0" locked="0" layoutInCell="1" hidden="0" allowOverlap="1" wp14:anchorId="3CA94823" wp14:editId="15CC776C">
          <wp:simplePos x="0" y="0"/>
          <wp:positionH relativeFrom="column">
            <wp:posOffset>4114800</wp:posOffset>
          </wp:positionH>
          <wp:positionV relativeFrom="paragraph">
            <wp:posOffset>-57785</wp:posOffset>
          </wp:positionV>
          <wp:extent cx="1808480" cy="364490"/>
          <wp:effectExtent l="0" t="0" r="0" b="0"/>
          <wp:wrapSquare wrapText="bothSides" distT="0" distB="0" distL="114300" distR="11430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08480" cy="364490"/>
                  </a:xfrm>
                  <a:prstGeom prst="rect">
                    <a:avLst/>
                  </a:prstGeom>
                  <a:ln/>
                </pic:spPr>
              </pic:pic>
            </a:graphicData>
          </a:graphic>
        </wp:anchor>
      </w:drawing>
    </w:r>
    <w:r w:rsidR="00E93DF6">
      <w:rPr>
        <w:color w:val="000000"/>
        <w:lang w:val="pl"/>
      </w:rPr>
      <w:tab/>
    </w:r>
    <w:r w:rsidR="00E93DF6">
      <w:rPr>
        <w:color w:val="000000"/>
        <w:lang w:va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91967"/>
    <w:multiLevelType w:val="hybridMultilevel"/>
    <w:tmpl w:val="608A289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41432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007"/>
    <w:rsid w:val="0000004E"/>
    <w:rsid w:val="00015E80"/>
    <w:rsid w:val="00050EBC"/>
    <w:rsid w:val="00076289"/>
    <w:rsid w:val="0007753B"/>
    <w:rsid w:val="0009067B"/>
    <w:rsid w:val="000B3BCE"/>
    <w:rsid w:val="00133239"/>
    <w:rsid w:val="0013376D"/>
    <w:rsid w:val="0015047B"/>
    <w:rsid w:val="00174F70"/>
    <w:rsid w:val="00192060"/>
    <w:rsid w:val="001A04D3"/>
    <w:rsid w:val="001A31D7"/>
    <w:rsid w:val="001C345D"/>
    <w:rsid w:val="00225B58"/>
    <w:rsid w:val="00227B7E"/>
    <w:rsid w:val="00247D93"/>
    <w:rsid w:val="00281FA2"/>
    <w:rsid w:val="00283276"/>
    <w:rsid w:val="002B13AF"/>
    <w:rsid w:val="002B17E0"/>
    <w:rsid w:val="002D01C4"/>
    <w:rsid w:val="002F2703"/>
    <w:rsid w:val="00320786"/>
    <w:rsid w:val="0035031A"/>
    <w:rsid w:val="003A39F1"/>
    <w:rsid w:val="003A5EA6"/>
    <w:rsid w:val="003C0264"/>
    <w:rsid w:val="003D4189"/>
    <w:rsid w:val="00417D44"/>
    <w:rsid w:val="00425F42"/>
    <w:rsid w:val="00440720"/>
    <w:rsid w:val="00440824"/>
    <w:rsid w:val="00453ED0"/>
    <w:rsid w:val="00453F1F"/>
    <w:rsid w:val="00475F5B"/>
    <w:rsid w:val="004D58DA"/>
    <w:rsid w:val="004F41D2"/>
    <w:rsid w:val="005336BF"/>
    <w:rsid w:val="00534917"/>
    <w:rsid w:val="00574BAB"/>
    <w:rsid w:val="005763CE"/>
    <w:rsid w:val="005A165A"/>
    <w:rsid w:val="005F0A9B"/>
    <w:rsid w:val="005F5D2E"/>
    <w:rsid w:val="005F7B97"/>
    <w:rsid w:val="006375B9"/>
    <w:rsid w:val="0067546E"/>
    <w:rsid w:val="0068755E"/>
    <w:rsid w:val="006915E4"/>
    <w:rsid w:val="006A11D9"/>
    <w:rsid w:val="006A7B83"/>
    <w:rsid w:val="006F468D"/>
    <w:rsid w:val="00716221"/>
    <w:rsid w:val="00745E0F"/>
    <w:rsid w:val="00760E00"/>
    <w:rsid w:val="00776A61"/>
    <w:rsid w:val="007A38E3"/>
    <w:rsid w:val="007B251A"/>
    <w:rsid w:val="00817913"/>
    <w:rsid w:val="008369DC"/>
    <w:rsid w:val="008A13C9"/>
    <w:rsid w:val="008B5A1D"/>
    <w:rsid w:val="008D3ADA"/>
    <w:rsid w:val="008D54AF"/>
    <w:rsid w:val="008E03AE"/>
    <w:rsid w:val="00905E2F"/>
    <w:rsid w:val="00931BBE"/>
    <w:rsid w:val="009506C9"/>
    <w:rsid w:val="00A608F4"/>
    <w:rsid w:val="00A651B5"/>
    <w:rsid w:val="00A821F0"/>
    <w:rsid w:val="00A845F5"/>
    <w:rsid w:val="00A9000F"/>
    <w:rsid w:val="00A9564A"/>
    <w:rsid w:val="00AB2C76"/>
    <w:rsid w:val="00AF6663"/>
    <w:rsid w:val="00B15D7F"/>
    <w:rsid w:val="00B34AAF"/>
    <w:rsid w:val="00B37E8C"/>
    <w:rsid w:val="00B402EA"/>
    <w:rsid w:val="00B65247"/>
    <w:rsid w:val="00B65474"/>
    <w:rsid w:val="00B72AC5"/>
    <w:rsid w:val="00BF5C82"/>
    <w:rsid w:val="00CC69BA"/>
    <w:rsid w:val="00CD6558"/>
    <w:rsid w:val="00CE3FEF"/>
    <w:rsid w:val="00D04CB6"/>
    <w:rsid w:val="00D052F4"/>
    <w:rsid w:val="00D95BA9"/>
    <w:rsid w:val="00DA3F4C"/>
    <w:rsid w:val="00DB0CDB"/>
    <w:rsid w:val="00DB1039"/>
    <w:rsid w:val="00DE67A6"/>
    <w:rsid w:val="00E33E91"/>
    <w:rsid w:val="00E41305"/>
    <w:rsid w:val="00E53B95"/>
    <w:rsid w:val="00E86D61"/>
    <w:rsid w:val="00E93DF6"/>
    <w:rsid w:val="00EA40F2"/>
    <w:rsid w:val="00EA5902"/>
    <w:rsid w:val="00EA6557"/>
    <w:rsid w:val="00EB30EF"/>
    <w:rsid w:val="00ED7007"/>
    <w:rsid w:val="00EE2ECE"/>
    <w:rsid w:val="00EE6D07"/>
    <w:rsid w:val="00EF7AF5"/>
    <w:rsid w:val="00F225CE"/>
    <w:rsid w:val="00F31411"/>
    <w:rsid w:val="00F65EAD"/>
    <w:rsid w:val="00F72DDD"/>
    <w:rsid w:val="00F90F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9A19"/>
  <w15:docId w15:val="{2C4E601F-D1F0-4DC4-BCAB-8ABC7058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3D0A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0A46"/>
  </w:style>
  <w:style w:type="paragraph" w:styleId="Stopka">
    <w:name w:val="footer"/>
    <w:basedOn w:val="Normalny"/>
    <w:link w:val="StopkaZnak"/>
    <w:uiPriority w:val="99"/>
    <w:unhideWhenUsed/>
    <w:rsid w:val="003D0A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0A46"/>
  </w:style>
  <w:style w:type="paragraph" w:styleId="NormalnyWeb">
    <w:name w:val="Normal (Web)"/>
    <w:basedOn w:val="Normalny"/>
    <w:uiPriority w:val="99"/>
    <w:unhideWhenUsed/>
    <w:rsid w:val="003D0A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omylnaczcionkaakapitu"/>
    <w:rsid w:val="003152C7"/>
  </w:style>
  <w:style w:type="character" w:styleId="Hipercze">
    <w:name w:val="Hyperlink"/>
    <w:basedOn w:val="Domylnaczcionkaakapitu"/>
    <w:uiPriority w:val="99"/>
    <w:unhideWhenUsed/>
    <w:rsid w:val="003152C7"/>
    <w:rPr>
      <w:color w:val="0000FF"/>
      <w:u w:val="single"/>
    </w:rPr>
  </w:style>
  <w:style w:type="character" w:styleId="Nierozpoznanawzmianka">
    <w:name w:val="Unresolved Mention"/>
    <w:basedOn w:val="Domylnaczcionkaakapitu"/>
    <w:uiPriority w:val="99"/>
    <w:semiHidden/>
    <w:unhideWhenUsed/>
    <w:rsid w:val="00756357"/>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Uwydatnienie">
    <w:name w:val="Emphasis"/>
    <w:basedOn w:val="Domylnaczcionkaakapitu"/>
    <w:uiPriority w:val="20"/>
    <w:qFormat/>
    <w:rsid w:val="0015047B"/>
    <w:rPr>
      <w:i/>
      <w:iCs/>
    </w:rPr>
  </w:style>
  <w:style w:type="character" w:styleId="Pogrubienie">
    <w:name w:val="Strong"/>
    <w:basedOn w:val="Domylnaczcionkaakapitu"/>
    <w:uiPriority w:val="22"/>
    <w:qFormat/>
    <w:rsid w:val="003A5EA6"/>
    <w:rPr>
      <w:b/>
      <w:bCs/>
    </w:rPr>
  </w:style>
  <w:style w:type="paragraph" w:styleId="Poprawka">
    <w:name w:val="Revision"/>
    <w:hidden/>
    <w:uiPriority w:val="99"/>
    <w:semiHidden/>
    <w:rsid w:val="006A7B83"/>
    <w:pPr>
      <w:spacing w:after="0" w:line="240" w:lineRule="auto"/>
    </w:pPr>
  </w:style>
  <w:style w:type="character" w:styleId="Odwoaniedokomentarza">
    <w:name w:val="annotation reference"/>
    <w:basedOn w:val="Domylnaczcionkaakapitu"/>
    <w:uiPriority w:val="99"/>
    <w:semiHidden/>
    <w:unhideWhenUsed/>
    <w:rsid w:val="00F72DDD"/>
    <w:rPr>
      <w:sz w:val="16"/>
      <w:szCs w:val="16"/>
    </w:rPr>
  </w:style>
  <w:style w:type="paragraph" w:styleId="Tekstkomentarza">
    <w:name w:val="annotation text"/>
    <w:basedOn w:val="Normalny"/>
    <w:link w:val="TekstkomentarzaZnak"/>
    <w:uiPriority w:val="99"/>
    <w:unhideWhenUsed/>
    <w:rsid w:val="00F72DDD"/>
    <w:pPr>
      <w:spacing w:line="240" w:lineRule="auto"/>
    </w:pPr>
    <w:rPr>
      <w:sz w:val="20"/>
      <w:szCs w:val="20"/>
    </w:rPr>
  </w:style>
  <w:style w:type="character" w:customStyle="1" w:styleId="TekstkomentarzaZnak">
    <w:name w:val="Tekst komentarza Znak"/>
    <w:basedOn w:val="Domylnaczcionkaakapitu"/>
    <w:link w:val="Tekstkomentarza"/>
    <w:uiPriority w:val="99"/>
    <w:rsid w:val="00F72DDD"/>
    <w:rPr>
      <w:sz w:val="20"/>
      <w:szCs w:val="20"/>
    </w:rPr>
  </w:style>
  <w:style w:type="paragraph" w:styleId="Tematkomentarza">
    <w:name w:val="annotation subject"/>
    <w:basedOn w:val="Tekstkomentarza"/>
    <w:next w:val="Tekstkomentarza"/>
    <w:link w:val="TematkomentarzaZnak"/>
    <w:uiPriority w:val="99"/>
    <w:semiHidden/>
    <w:unhideWhenUsed/>
    <w:rsid w:val="00F72DDD"/>
    <w:rPr>
      <w:b/>
      <w:bCs/>
    </w:rPr>
  </w:style>
  <w:style w:type="character" w:customStyle="1" w:styleId="TematkomentarzaZnak">
    <w:name w:val="Temat komentarza Znak"/>
    <w:basedOn w:val="TekstkomentarzaZnak"/>
    <w:link w:val="Tematkomentarza"/>
    <w:uiPriority w:val="99"/>
    <w:semiHidden/>
    <w:rsid w:val="00F72DDD"/>
    <w:rPr>
      <w:b/>
      <w:bCs/>
      <w:sz w:val="20"/>
      <w:szCs w:val="20"/>
    </w:rPr>
  </w:style>
  <w:style w:type="character" w:customStyle="1" w:styleId="lmtsourcetextareaoverlaytext">
    <w:name w:val="lmt__source_textarea_overlay__text"/>
    <w:basedOn w:val="Domylnaczcionkaakapitu"/>
    <w:rsid w:val="0068755E"/>
  </w:style>
  <w:style w:type="character" w:styleId="Tekstzastpczy">
    <w:name w:val="Placeholder Text"/>
    <w:basedOn w:val="Domylnaczcionkaakapitu"/>
    <w:uiPriority w:val="99"/>
    <w:semiHidden/>
    <w:rsid w:val="00A845F5"/>
    <w:rPr>
      <w:color w:val="808080"/>
    </w:rPr>
  </w:style>
  <w:style w:type="paragraph" w:styleId="Akapitzlist">
    <w:name w:val="List Paragraph"/>
    <w:basedOn w:val="Normalny"/>
    <w:uiPriority w:val="34"/>
    <w:qFormat/>
    <w:rsid w:val="00E41305"/>
    <w:pPr>
      <w:spacing w:after="0" w:line="240" w:lineRule="auto"/>
      <w:ind w:left="72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36819">
      <w:bodyDiv w:val="1"/>
      <w:marLeft w:val="0"/>
      <w:marRight w:val="0"/>
      <w:marTop w:val="0"/>
      <w:marBottom w:val="0"/>
      <w:divBdr>
        <w:top w:val="none" w:sz="0" w:space="0" w:color="auto"/>
        <w:left w:val="none" w:sz="0" w:space="0" w:color="auto"/>
        <w:bottom w:val="none" w:sz="0" w:space="0" w:color="auto"/>
        <w:right w:val="none" w:sz="0" w:space="0" w:color="auto"/>
      </w:divBdr>
    </w:div>
    <w:div w:id="1154375299">
      <w:bodyDiv w:val="1"/>
      <w:marLeft w:val="0"/>
      <w:marRight w:val="0"/>
      <w:marTop w:val="0"/>
      <w:marBottom w:val="0"/>
      <w:divBdr>
        <w:top w:val="none" w:sz="0" w:space="0" w:color="auto"/>
        <w:left w:val="none" w:sz="0" w:space="0" w:color="auto"/>
        <w:bottom w:val="none" w:sz="0" w:space="0" w:color="auto"/>
        <w:right w:val="none" w:sz="0" w:space="0" w:color="auto"/>
      </w:divBdr>
    </w:div>
    <w:div w:id="1294598843">
      <w:bodyDiv w:val="1"/>
      <w:marLeft w:val="0"/>
      <w:marRight w:val="0"/>
      <w:marTop w:val="0"/>
      <w:marBottom w:val="0"/>
      <w:divBdr>
        <w:top w:val="none" w:sz="0" w:space="0" w:color="auto"/>
        <w:left w:val="none" w:sz="0" w:space="0" w:color="auto"/>
        <w:bottom w:val="none" w:sz="0" w:space="0" w:color="auto"/>
        <w:right w:val="none" w:sz="0" w:space="0" w:color="auto"/>
      </w:divBdr>
    </w:div>
    <w:div w:id="1317107575">
      <w:bodyDiv w:val="1"/>
      <w:marLeft w:val="0"/>
      <w:marRight w:val="0"/>
      <w:marTop w:val="0"/>
      <w:marBottom w:val="0"/>
      <w:divBdr>
        <w:top w:val="none" w:sz="0" w:space="0" w:color="auto"/>
        <w:left w:val="none" w:sz="0" w:space="0" w:color="auto"/>
        <w:bottom w:val="none" w:sz="0" w:space="0" w:color="auto"/>
        <w:right w:val="none" w:sz="0" w:space="0" w:color="auto"/>
      </w:divBdr>
    </w:div>
    <w:div w:id="1605531903">
      <w:bodyDiv w:val="1"/>
      <w:marLeft w:val="0"/>
      <w:marRight w:val="0"/>
      <w:marTop w:val="0"/>
      <w:marBottom w:val="0"/>
      <w:divBdr>
        <w:top w:val="none" w:sz="0" w:space="0" w:color="auto"/>
        <w:left w:val="none" w:sz="0" w:space="0" w:color="auto"/>
        <w:bottom w:val="none" w:sz="0" w:space="0" w:color="auto"/>
        <w:right w:val="none" w:sz="0" w:space="0" w:color="auto"/>
      </w:divBdr>
      <w:divsChild>
        <w:div w:id="190849279">
          <w:marLeft w:val="0"/>
          <w:marRight w:val="0"/>
          <w:marTop w:val="0"/>
          <w:marBottom w:val="0"/>
          <w:divBdr>
            <w:top w:val="single" w:sz="2" w:space="0" w:color="auto"/>
            <w:left w:val="single" w:sz="2" w:space="0" w:color="auto"/>
            <w:bottom w:val="single" w:sz="2" w:space="0" w:color="auto"/>
            <w:right w:val="single" w:sz="2"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ronika.kurnatowska@globalworth.pl" TargetMode="External"/><Relationship Id="rId5" Type="http://schemas.openxmlformats.org/officeDocument/2006/relationships/settings" Target="settings.xml"/><Relationship Id="rId10" Type="http://schemas.openxmlformats.org/officeDocument/2006/relationships/hyperlink" Target="https://www.globalworth.com/sustainability/foundatio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dJPF0K7+bDt0afmXP9GIerR2zwA==">AMUW2mVepmoCjTcDtGHVcmjOHYGOUzAVIDLqapay2rUn8BLjArUP4PMYOIjsm1lzUAZjjidkuqtu0VJ5I9O7M8e8vBAuuFLhbnMnaJ0OsAQ584Z80bqOcjE=</go:docsCustomData>
</go:gDocsCustomXmlDataStorage>
</file>

<file path=customXml/itemProps1.xml><?xml version="1.0" encoding="utf-8"?>
<ds:datastoreItem xmlns:ds="http://schemas.openxmlformats.org/officeDocument/2006/customXml" ds:itemID="{9A289814-AEA8-478D-840F-BA1D858590A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3634</Characters>
  <Application>Microsoft Office Word</Application>
  <DocSecurity>4</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Hallada</dc:creator>
  <dc:description/>
  <cp:lastModifiedBy>Weronika Kurnatowska</cp:lastModifiedBy>
  <cp:revision>2</cp:revision>
  <dcterms:created xsi:type="dcterms:W3CDTF">2022-12-13T10:55:00Z</dcterms:created>
  <dcterms:modified xsi:type="dcterms:W3CDTF">2022-12-13T10:55:00Z</dcterms:modified>
  <cp:category/>
</cp:coreProperties>
</file>