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F97F" w14:textId="77777777" w:rsidR="00722DA3" w:rsidRPr="009A1855" w:rsidRDefault="00D01E9A" w:rsidP="00CC254F">
      <w:pPr>
        <w:pStyle w:val="Normalny1"/>
        <w:spacing w:after="0" w:line="276" w:lineRule="auto"/>
        <w:rPr>
          <w:rFonts w:cs="Calibri"/>
          <w:b/>
          <w:bCs/>
          <w:sz w:val="24"/>
          <w:szCs w:val="24"/>
        </w:rPr>
        <w:sectPr w:rsidR="00722DA3" w:rsidRPr="009A1855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 w:rsidRPr="009A1855">
        <w:rPr>
          <w:rFonts w:cs="Calibri"/>
          <w:b/>
          <w:bCs/>
          <w:noProof/>
          <w:sz w:val="24"/>
          <w:szCs w:val="24"/>
        </w:rPr>
        <w:drawing>
          <wp:inline distT="0" distB="0" distL="0" distR="0" wp14:anchorId="671598E9" wp14:editId="42981210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1B38247A" w14:textId="77777777" w:rsidR="00722DA3" w:rsidRPr="009A1855" w:rsidRDefault="00722DA3" w:rsidP="00CC254F">
      <w:pPr>
        <w:pStyle w:val="Normalny1"/>
        <w:spacing w:after="0" w:line="276" w:lineRule="auto"/>
        <w:rPr>
          <w:rFonts w:cs="Calibri"/>
          <w:b/>
          <w:bCs/>
          <w:sz w:val="24"/>
          <w:szCs w:val="24"/>
        </w:rPr>
      </w:pPr>
    </w:p>
    <w:p w14:paraId="53DC1DA8" w14:textId="77777777" w:rsidR="00722DA3" w:rsidRPr="009A1855" w:rsidRDefault="00D01E9A" w:rsidP="00CC254F">
      <w:pPr>
        <w:pStyle w:val="Normalny1"/>
        <w:spacing w:after="0" w:line="276" w:lineRule="auto"/>
        <w:rPr>
          <w:rFonts w:cs="Calibri"/>
          <w:sz w:val="24"/>
          <w:szCs w:val="24"/>
        </w:rPr>
      </w:pPr>
      <w:proofErr w:type="spellStart"/>
      <w:r w:rsidRPr="009A1855">
        <w:rPr>
          <w:rFonts w:cs="Calibri"/>
          <w:sz w:val="24"/>
          <w:szCs w:val="24"/>
        </w:rPr>
        <w:t>Kontakt</w:t>
      </w:r>
      <w:proofErr w:type="spellEnd"/>
      <w:r w:rsidRPr="009A1855">
        <w:rPr>
          <w:rFonts w:cs="Calibri"/>
          <w:sz w:val="24"/>
          <w:szCs w:val="24"/>
        </w:rPr>
        <w:t xml:space="preserve"> </w:t>
      </w:r>
      <w:proofErr w:type="spellStart"/>
      <w:r w:rsidRPr="009A1855">
        <w:rPr>
          <w:rFonts w:cs="Calibri"/>
          <w:sz w:val="24"/>
          <w:szCs w:val="24"/>
        </w:rPr>
        <w:t>dla</w:t>
      </w:r>
      <w:proofErr w:type="spellEnd"/>
      <w:r w:rsidRPr="009A1855">
        <w:rPr>
          <w:rFonts w:cs="Calibri"/>
          <w:sz w:val="24"/>
          <w:szCs w:val="24"/>
        </w:rPr>
        <w:t xml:space="preserve"> </w:t>
      </w:r>
      <w:proofErr w:type="spellStart"/>
      <w:r w:rsidRPr="009A1855">
        <w:rPr>
          <w:rFonts w:cs="Calibri"/>
          <w:sz w:val="24"/>
          <w:szCs w:val="24"/>
        </w:rPr>
        <w:t>mediów</w:t>
      </w:r>
      <w:proofErr w:type="spellEnd"/>
      <w:r w:rsidRPr="009A1855">
        <w:rPr>
          <w:rFonts w:cs="Calibri"/>
          <w:sz w:val="24"/>
          <w:szCs w:val="24"/>
        </w:rPr>
        <w:t>:</w:t>
      </w:r>
    </w:p>
    <w:p w14:paraId="3E6A9EDB" w14:textId="77777777" w:rsidR="00722DA3" w:rsidRPr="009A1855" w:rsidRDefault="00D01E9A" w:rsidP="00CC254F">
      <w:pPr>
        <w:pStyle w:val="Normalny1"/>
        <w:spacing w:after="0" w:line="276" w:lineRule="auto"/>
        <w:rPr>
          <w:rFonts w:cs="Calibri"/>
          <w:sz w:val="24"/>
          <w:szCs w:val="24"/>
        </w:rPr>
      </w:pPr>
      <w:r w:rsidRPr="009A1855">
        <w:rPr>
          <w:rFonts w:cs="Calibri"/>
          <w:sz w:val="24"/>
          <w:szCs w:val="24"/>
        </w:rPr>
        <w:t xml:space="preserve">Luiza Nowicka, PARP                                                                                                        </w:t>
      </w:r>
      <w:proofErr w:type="spellStart"/>
      <w:r w:rsidRPr="009A1855">
        <w:rPr>
          <w:rFonts w:cs="Calibri"/>
          <w:sz w:val="24"/>
          <w:szCs w:val="24"/>
        </w:rPr>
        <w:t>Informacja</w:t>
      </w:r>
      <w:proofErr w:type="spellEnd"/>
      <w:r w:rsidRPr="009A1855">
        <w:rPr>
          <w:rFonts w:cs="Calibri"/>
          <w:sz w:val="24"/>
          <w:szCs w:val="24"/>
        </w:rPr>
        <w:t xml:space="preserve"> </w:t>
      </w:r>
      <w:proofErr w:type="spellStart"/>
      <w:r w:rsidRPr="009A1855">
        <w:rPr>
          <w:rFonts w:cs="Calibri"/>
          <w:sz w:val="24"/>
          <w:szCs w:val="24"/>
        </w:rPr>
        <w:t>prasowa</w:t>
      </w:r>
      <w:proofErr w:type="spellEnd"/>
    </w:p>
    <w:p w14:paraId="1B5D15D2" w14:textId="77777777" w:rsidR="00722DA3" w:rsidRPr="009A1855" w:rsidRDefault="00D01E9A" w:rsidP="00CC254F">
      <w:pPr>
        <w:pStyle w:val="Normalny1"/>
        <w:spacing w:after="0" w:line="276" w:lineRule="auto"/>
        <w:rPr>
          <w:rStyle w:val="Hyperlink0"/>
          <w:rFonts w:cs="Calibri"/>
        </w:rPr>
      </w:pPr>
      <w:r w:rsidRPr="009A1855">
        <w:rPr>
          <w:rFonts w:cs="Calibri"/>
          <w:sz w:val="24"/>
          <w:szCs w:val="24"/>
        </w:rPr>
        <w:t xml:space="preserve">e-mail: </w:t>
      </w:r>
      <w:hyperlink r:id="rId12" w:history="1">
        <w:r w:rsidRPr="009A1855">
          <w:rPr>
            <w:rStyle w:val="Hyperlink0"/>
            <w:rFonts w:cs="Calibri"/>
          </w:rPr>
          <w:t>luiza_nowicka@parp.gov.pl</w:t>
        </w:r>
      </w:hyperlink>
      <w:r w:rsidRPr="009A1855">
        <w:rPr>
          <w:rStyle w:val="Hyperlink0"/>
          <w:rFonts w:cs="Calibri"/>
        </w:rPr>
        <w:t xml:space="preserve">                                                                      Warszawa, 1</w:t>
      </w:r>
      <w:r w:rsidR="006A4A62" w:rsidRPr="009A1855">
        <w:rPr>
          <w:rStyle w:val="Hyperlink0"/>
          <w:rFonts w:cs="Calibri"/>
        </w:rPr>
        <w:t>9</w:t>
      </w:r>
      <w:r w:rsidRPr="009A1855">
        <w:rPr>
          <w:rStyle w:val="Hyperlink0"/>
          <w:rFonts w:cs="Calibri"/>
        </w:rPr>
        <w:t>.12.2022 r.</w:t>
      </w:r>
    </w:p>
    <w:p w14:paraId="5D1AE018" w14:textId="77777777" w:rsidR="00722DA3" w:rsidRPr="009A1855" w:rsidRDefault="00D01E9A" w:rsidP="00CC254F">
      <w:pPr>
        <w:pStyle w:val="Normalny1"/>
        <w:spacing w:after="0" w:line="276" w:lineRule="auto"/>
        <w:rPr>
          <w:rStyle w:val="Brak"/>
          <w:rFonts w:cs="Calibri"/>
          <w:sz w:val="24"/>
          <w:szCs w:val="24"/>
        </w:rPr>
      </w:pPr>
      <w:r w:rsidRPr="009A1855">
        <w:rPr>
          <w:rStyle w:val="Hyperlink0"/>
          <w:rFonts w:cs="Calibri"/>
        </w:rPr>
        <w:t>tel.: 880 524 959</w:t>
      </w:r>
    </w:p>
    <w:p w14:paraId="6B13EB82" w14:textId="77777777" w:rsidR="00722DA3" w:rsidRPr="009A1855" w:rsidRDefault="00722DA3" w:rsidP="00CC254F">
      <w:pPr>
        <w:pStyle w:val="Nagwek1"/>
        <w:spacing w:line="276" w:lineRule="auto"/>
        <w:rPr>
          <w:rStyle w:val="Brak"/>
          <w:sz w:val="24"/>
          <w:szCs w:val="24"/>
        </w:rPr>
      </w:pPr>
    </w:p>
    <w:p w14:paraId="763EBE8D" w14:textId="59355FCE" w:rsidR="00722DA3" w:rsidRPr="005442C9" w:rsidRDefault="004C649B" w:rsidP="00D84B6C">
      <w:pPr>
        <w:pStyle w:val="Nagwek1"/>
        <w:spacing w:before="120" w:after="120" w:line="276" w:lineRule="auto"/>
        <w:rPr>
          <w:rStyle w:val="Brak"/>
        </w:rPr>
      </w:pPr>
      <w:proofErr w:type="spellStart"/>
      <w:r w:rsidRPr="005442C9">
        <w:rPr>
          <w:rStyle w:val="Brak"/>
        </w:rPr>
        <w:t>Zamów</w:t>
      </w:r>
      <w:proofErr w:type="spellEnd"/>
      <w:r w:rsidRPr="005442C9">
        <w:rPr>
          <w:rStyle w:val="Brak"/>
        </w:rPr>
        <w:t xml:space="preserve"> </w:t>
      </w:r>
      <w:proofErr w:type="spellStart"/>
      <w:r w:rsidRPr="005442C9">
        <w:rPr>
          <w:rStyle w:val="Brak"/>
        </w:rPr>
        <w:t>rozmowę</w:t>
      </w:r>
      <w:proofErr w:type="spellEnd"/>
      <w:r w:rsidR="00D01E9A" w:rsidRPr="005442C9">
        <w:rPr>
          <w:rStyle w:val="Brak"/>
        </w:rPr>
        <w:t xml:space="preserve"> z </w:t>
      </w:r>
      <w:proofErr w:type="spellStart"/>
      <w:r w:rsidR="00D01E9A" w:rsidRPr="005442C9">
        <w:rPr>
          <w:rStyle w:val="Brak"/>
        </w:rPr>
        <w:t>konsultantem</w:t>
      </w:r>
      <w:proofErr w:type="spellEnd"/>
      <w:r w:rsidR="00D01E9A" w:rsidRPr="005442C9">
        <w:rPr>
          <w:rStyle w:val="Brak"/>
        </w:rPr>
        <w:t xml:space="preserve"> </w:t>
      </w:r>
      <w:proofErr w:type="spellStart"/>
      <w:r w:rsidR="00D01E9A" w:rsidRPr="005442C9">
        <w:rPr>
          <w:rStyle w:val="Brak"/>
        </w:rPr>
        <w:t>Polskiej</w:t>
      </w:r>
      <w:proofErr w:type="spellEnd"/>
      <w:r w:rsidR="00D01E9A" w:rsidRPr="005442C9">
        <w:rPr>
          <w:rStyle w:val="Brak"/>
        </w:rPr>
        <w:t xml:space="preserve"> </w:t>
      </w:r>
      <w:proofErr w:type="spellStart"/>
      <w:r w:rsidR="00D01E9A" w:rsidRPr="005442C9">
        <w:rPr>
          <w:rStyle w:val="Brak"/>
        </w:rPr>
        <w:t>Agencji</w:t>
      </w:r>
      <w:proofErr w:type="spellEnd"/>
      <w:r w:rsidR="00D01E9A" w:rsidRPr="005442C9">
        <w:rPr>
          <w:rStyle w:val="Brak"/>
        </w:rPr>
        <w:t xml:space="preserve"> </w:t>
      </w:r>
      <w:proofErr w:type="spellStart"/>
      <w:r w:rsidR="00D01E9A" w:rsidRPr="005442C9">
        <w:rPr>
          <w:rStyle w:val="Brak"/>
        </w:rPr>
        <w:t>Rozwoju</w:t>
      </w:r>
      <w:proofErr w:type="spellEnd"/>
      <w:r w:rsidR="00D01E9A" w:rsidRPr="005442C9">
        <w:rPr>
          <w:rStyle w:val="Brak"/>
        </w:rPr>
        <w:t xml:space="preserve"> </w:t>
      </w:r>
      <w:proofErr w:type="spellStart"/>
      <w:r w:rsidR="00D01E9A" w:rsidRPr="005442C9">
        <w:rPr>
          <w:rStyle w:val="Brak"/>
        </w:rPr>
        <w:t>Przedsiębiorczości</w:t>
      </w:r>
      <w:proofErr w:type="spellEnd"/>
      <w:r w:rsidR="00104B86" w:rsidRPr="005442C9">
        <w:rPr>
          <w:rStyle w:val="Brak"/>
        </w:rPr>
        <w:t>.</w:t>
      </w:r>
      <w:r w:rsidR="00BB01DA" w:rsidRPr="005442C9">
        <w:rPr>
          <w:rStyle w:val="Brak"/>
        </w:rPr>
        <w:t xml:space="preserve"> </w:t>
      </w:r>
      <w:proofErr w:type="spellStart"/>
      <w:r w:rsidR="00BB01DA" w:rsidRPr="005442C9">
        <w:rPr>
          <w:rStyle w:val="Brak"/>
        </w:rPr>
        <w:t>Dowiesz</w:t>
      </w:r>
      <w:proofErr w:type="spellEnd"/>
      <w:r w:rsidR="00BB01DA" w:rsidRPr="005442C9">
        <w:rPr>
          <w:rStyle w:val="Brak"/>
        </w:rPr>
        <w:t xml:space="preserve"> </w:t>
      </w:r>
      <w:proofErr w:type="spellStart"/>
      <w:r w:rsidR="00BB01DA" w:rsidRPr="005442C9">
        <w:rPr>
          <w:rStyle w:val="Brak"/>
        </w:rPr>
        <w:t>się</w:t>
      </w:r>
      <w:proofErr w:type="spellEnd"/>
      <w:r w:rsidR="00BB01DA" w:rsidRPr="005442C9">
        <w:rPr>
          <w:rStyle w:val="Brak"/>
        </w:rPr>
        <w:t xml:space="preserve"> </w:t>
      </w:r>
      <w:r w:rsidR="00104B86" w:rsidRPr="005442C9">
        <w:rPr>
          <w:rStyle w:val="Brak"/>
        </w:rPr>
        <w:t>o</w:t>
      </w:r>
      <w:r w:rsidR="00BB01DA" w:rsidRPr="005442C9">
        <w:rPr>
          <w:rStyle w:val="Brak"/>
        </w:rPr>
        <w:t xml:space="preserve"> </w:t>
      </w:r>
      <w:proofErr w:type="spellStart"/>
      <w:r w:rsidR="00BB01DA" w:rsidRPr="005442C9">
        <w:rPr>
          <w:rStyle w:val="Brak"/>
        </w:rPr>
        <w:t>możliwości</w:t>
      </w:r>
      <w:r w:rsidR="00104B86" w:rsidRPr="005442C9">
        <w:rPr>
          <w:rStyle w:val="Brak"/>
        </w:rPr>
        <w:t>ach</w:t>
      </w:r>
      <w:proofErr w:type="spellEnd"/>
      <w:r w:rsidR="00BB01DA" w:rsidRPr="005442C9">
        <w:rPr>
          <w:rStyle w:val="Brak"/>
        </w:rPr>
        <w:t xml:space="preserve"> </w:t>
      </w:r>
      <w:proofErr w:type="spellStart"/>
      <w:r w:rsidR="00BB01DA" w:rsidRPr="005442C9">
        <w:rPr>
          <w:rStyle w:val="Brak"/>
        </w:rPr>
        <w:t>dofinansowania</w:t>
      </w:r>
      <w:proofErr w:type="spellEnd"/>
      <w:r w:rsidR="00BB01DA" w:rsidRPr="005442C9">
        <w:rPr>
          <w:rStyle w:val="Brak"/>
        </w:rPr>
        <w:t xml:space="preserve"> </w:t>
      </w:r>
      <w:proofErr w:type="spellStart"/>
      <w:r w:rsidR="00BB01DA" w:rsidRPr="005442C9">
        <w:rPr>
          <w:rStyle w:val="Brak"/>
        </w:rPr>
        <w:t>dla</w:t>
      </w:r>
      <w:proofErr w:type="spellEnd"/>
      <w:r w:rsidR="00BB01DA" w:rsidRPr="005442C9">
        <w:rPr>
          <w:rStyle w:val="Brak"/>
        </w:rPr>
        <w:t xml:space="preserve"> </w:t>
      </w:r>
      <w:proofErr w:type="spellStart"/>
      <w:r w:rsidR="00BB01DA" w:rsidRPr="005442C9">
        <w:rPr>
          <w:rStyle w:val="Brak"/>
        </w:rPr>
        <w:t>Twojej</w:t>
      </w:r>
      <w:proofErr w:type="spellEnd"/>
      <w:r w:rsidR="00BB01DA" w:rsidRPr="005442C9">
        <w:rPr>
          <w:rStyle w:val="Brak"/>
        </w:rPr>
        <w:t xml:space="preserve"> </w:t>
      </w:r>
      <w:proofErr w:type="spellStart"/>
      <w:r w:rsidR="00BB01DA" w:rsidRPr="005442C9">
        <w:rPr>
          <w:rStyle w:val="Brak"/>
        </w:rPr>
        <w:t>firmy</w:t>
      </w:r>
      <w:proofErr w:type="spellEnd"/>
    </w:p>
    <w:p w14:paraId="60212FD1" w14:textId="6AFCC3C9" w:rsidR="00722DA3" w:rsidRPr="009A1855" w:rsidRDefault="006E0ED9" w:rsidP="00D84B6C">
      <w:pPr>
        <w:pStyle w:val="Normalny1"/>
        <w:spacing w:before="120" w:after="120" w:line="276" w:lineRule="auto"/>
        <w:rPr>
          <w:rStyle w:val="Brak"/>
          <w:rFonts w:cs="Calibri"/>
          <w:sz w:val="24"/>
          <w:szCs w:val="24"/>
        </w:rPr>
      </w:pPr>
      <w:proofErr w:type="spellStart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Nieznajomość</w:t>
      </w:r>
      <w:proofErr w:type="spellEnd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dostępnej</w:t>
      </w:r>
      <w:proofErr w:type="spellEnd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oferty</w:t>
      </w:r>
      <w:proofErr w:type="spellEnd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wsparcia</w:t>
      </w:r>
      <w:proofErr w:type="spellEnd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czy</w:t>
      </w:r>
      <w:proofErr w:type="spellEnd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c</w:t>
      </w:r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zasochłonne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wczytywanie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się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w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zapisy</w:t>
      </w:r>
      <w:proofErr w:type="spellEnd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dokum</w:t>
      </w:r>
      <w:r w:rsidR="009F7783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en</w:t>
      </w:r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tacji</w:t>
      </w:r>
      <w:proofErr w:type="spellEnd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konkursowej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, </w:t>
      </w:r>
      <w:proofErr w:type="spellStart"/>
      <w:r w:rsidR="007216D5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j</w:t>
      </w:r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eśli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tylko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taka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perspektywa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powstrzymuje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Cię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przed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pozyskaniem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środków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na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rozwój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swojej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działalności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, to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możesz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przygotować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już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długopis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. </w:t>
      </w:r>
      <w:proofErr w:type="spellStart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Konsultant</w:t>
      </w:r>
      <w:proofErr w:type="spellEnd"/>
      <w:r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z </w:t>
      </w:r>
      <w:proofErr w:type="spellStart"/>
      <w:r w:rsidR="00415DC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infolinii</w:t>
      </w:r>
      <w:proofErr w:type="spellEnd"/>
      <w:r w:rsidR="00415DC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Polskiej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Agencji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Rozwoju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Przedsiębiorczości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(PARP)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zadzwoni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do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Ciebie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w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umówionym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terminie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i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pomoże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sprawnie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znaleźć</w:t>
      </w:r>
      <w:proofErr w:type="spellEnd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odpowiednie</w:t>
      </w:r>
      <w:proofErr w:type="spellEnd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źródło</w:t>
      </w:r>
      <w:proofErr w:type="spellEnd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finansowania</w:t>
      </w:r>
      <w:proofErr w:type="spellEnd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dla</w:t>
      </w:r>
      <w:proofErr w:type="spellEnd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Twojej</w:t>
      </w:r>
      <w:proofErr w:type="spellEnd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 w:rsidR="007D7C72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>firmy</w:t>
      </w:r>
      <w:proofErr w:type="spellEnd"/>
      <w:r w:rsidR="00D01E9A" w:rsidRPr="009A1855">
        <w:rPr>
          <w:rStyle w:val="Brak"/>
          <w:rFonts w:cs="Calibri"/>
          <w:b/>
          <w:bCs/>
          <w:color w:val="212B35"/>
          <w:sz w:val="24"/>
          <w:szCs w:val="24"/>
          <w:u w:color="212B35"/>
        </w:rPr>
        <w:t xml:space="preserve">. </w:t>
      </w:r>
    </w:p>
    <w:p w14:paraId="743443DB" w14:textId="4A1870E2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Polska Agencja Rozwoju Przedsiębiorczości od lat zaangażowana jest w </w:t>
      </w:r>
      <w:r w:rsidR="00B875BD" w:rsidRPr="009A1855">
        <w:rPr>
          <w:rStyle w:val="Brak"/>
          <w:rFonts w:ascii="Calibri" w:hAnsi="Calibri" w:cs="Calibri"/>
        </w:rPr>
        <w:t>tworzenie warunków do rozwoju polskich firm</w:t>
      </w:r>
      <w:r w:rsidR="00F06BA4" w:rsidRPr="009A1855">
        <w:rPr>
          <w:rStyle w:val="Brak"/>
          <w:rFonts w:ascii="Calibri" w:hAnsi="Calibri" w:cs="Calibri"/>
        </w:rPr>
        <w:t>, edukując, szkoląc oraz przekazując bezpośrednie środki finansowe</w:t>
      </w:r>
      <w:r w:rsidR="00B875BD" w:rsidRPr="009A1855">
        <w:rPr>
          <w:rStyle w:val="Brak"/>
          <w:rFonts w:ascii="Calibri" w:hAnsi="Calibri" w:cs="Calibri"/>
        </w:rPr>
        <w:t xml:space="preserve"> dzięki </w:t>
      </w:r>
      <w:r w:rsidRPr="009A1855">
        <w:rPr>
          <w:rStyle w:val="Brak"/>
          <w:rFonts w:ascii="Calibri" w:hAnsi="Calibri" w:cs="Calibri"/>
        </w:rPr>
        <w:t>realizacj</w:t>
      </w:r>
      <w:r w:rsidR="00B875BD" w:rsidRPr="009A1855">
        <w:rPr>
          <w:rStyle w:val="Brak"/>
          <w:rFonts w:ascii="Calibri" w:hAnsi="Calibri" w:cs="Calibri"/>
        </w:rPr>
        <w:t>i</w:t>
      </w:r>
      <w:r w:rsidRPr="009A1855">
        <w:rPr>
          <w:rStyle w:val="Brak"/>
          <w:rFonts w:ascii="Calibri" w:hAnsi="Calibri" w:cs="Calibri"/>
        </w:rPr>
        <w:t xml:space="preserve"> </w:t>
      </w:r>
      <w:r w:rsidR="00B875BD" w:rsidRPr="009A1855">
        <w:rPr>
          <w:rStyle w:val="Brak"/>
          <w:rFonts w:ascii="Calibri" w:hAnsi="Calibri" w:cs="Calibri"/>
        </w:rPr>
        <w:t>programów</w:t>
      </w:r>
      <w:r w:rsidR="005442C9">
        <w:rPr>
          <w:rStyle w:val="Brak"/>
          <w:rFonts w:ascii="Calibri" w:hAnsi="Calibri" w:cs="Calibri"/>
        </w:rPr>
        <w:t xml:space="preserve"> </w:t>
      </w:r>
      <w:r w:rsidR="00B875BD" w:rsidRPr="009A1855">
        <w:rPr>
          <w:rStyle w:val="Brak"/>
          <w:rFonts w:ascii="Calibri" w:hAnsi="Calibri" w:cs="Calibri"/>
        </w:rPr>
        <w:t>unijnych</w:t>
      </w:r>
      <w:r w:rsidRPr="009A1855">
        <w:rPr>
          <w:rStyle w:val="Brak"/>
          <w:rFonts w:ascii="Calibri" w:hAnsi="Calibri" w:cs="Calibri"/>
        </w:rPr>
        <w:t xml:space="preserve">, które wspierają </w:t>
      </w:r>
      <w:r w:rsidR="00D32D39" w:rsidRPr="009A1855">
        <w:rPr>
          <w:rStyle w:val="Brak"/>
          <w:rFonts w:ascii="Calibri" w:hAnsi="Calibri" w:cs="Calibri"/>
        </w:rPr>
        <w:t xml:space="preserve">ich </w:t>
      </w:r>
      <w:r w:rsidRPr="009A1855">
        <w:rPr>
          <w:rStyle w:val="Brak"/>
          <w:rFonts w:ascii="Calibri" w:hAnsi="Calibri" w:cs="Calibri"/>
        </w:rPr>
        <w:t>innowacyjność</w:t>
      </w:r>
      <w:r w:rsidR="001D7AD0" w:rsidRPr="009A1855">
        <w:rPr>
          <w:rStyle w:val="Brak"/>
          <w:rFonts w:ascii="Calibri" w:hAnsi="Calibri" w:cs="Calibri"/>
        </w:rPr>
        <w:t xml:space="preserve"> </w:t>
      </w:r>
      <w:r w:rsidR="00B875BD" w:rsidRPr="009A1855">
        <w:rPr>
          <w:rStyle w:val="Brak"/>
          <w:rFonts w:ascii="Calibri" w:hAnsi="Calibri" w:cs="Calibri"/>
        </w:rPr>
        <w:t>i konkurencyjność.</w:t>
      </w:r>
      <w:r w:rsidR="001D7AD0" w:rsidRPr="009A1855" w:rsidDel="001D7AD0">
        <w:rPr>
          <w:rStyle w:val="Brak"/>
          <w:rFonts w:ascii="Calibri" w:hAnsi="Calibri" w:cs="Calibri"/>
        </w:rPr>
        <w:t xml:space="preserve"> </w:t>
      </w:r>
    </w:p>
    <w:p w14:paraId="141C2E15" w14:textId="7D9E76BD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Mikro, małe i średnie przedsiębiorstwa </w:t>
      </w:r>
      <w:r w:rsidR="007D7C72" w:rsidRPr="009A1855">
        <w:rPr>
          <w:rStyle w:val="Brak"/>
          <w:rFonts w:ascii="Calibri" w:hAnsi="Calibri" w:cs="Calibri"/>
        </w:rPr>
        <w:t>już wkrótce będą mog</w:t>
      </w:r>
      <w:r w:rsidR="00D32D39" w:rsidRPr="009A1855">
        <w:rPr>
          <w:rStyle w:val="Brak"/>
          <w:rFonts w:ascii="Calibri" w:hAnsi="Calibri" w:cs="Calibri"/>
        </w:rPr>
        <w:t>ły</w:t>
      </w:r>
      <w:r w:rsidRPr="009A1855">
        <w:rPr>
          <w:rStyle w:val="Brak"/>
          <w:rFonts w:ascii="Calibri" w:hAnsi="Calibri" w:cs="Calibri"/>
        </w:rPr>
        <w:t xml:space="preserve"> skorzystać z bogatej </w:t>
      </w:r>
      <w:hyperlink r:id="rId13" w:history="1">
        <w:r w:rsidRPr="009A1855">
          <w:rPr>
            <w:rStyle w:val="Hyperlink1"/>
          </w:rPr>
          <w:t>oferty finansowania na lata 2021-2027</w:t>
        </w:r>
      </w:hyperlink>
      <w:r w:rsidRPr="009A1855">
        <w:rPr>
          <w:rStyle w:val="Brak"/>
          <w:rFonts w:ascii="Calibri" w:hAnsi="Calibri" w:cs="Calibri"/>
        </w:rPr>
        <w:t>. W ramach tzw. nowej perspektywy finansowej realizowane są programy takie jak:</w:t>
      </w:r>
    </w:p>
    <w:p w14:paraId="1820A97B" w14:textId="41C90507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– </w:t>
      </w:r>
      <w:r w:rsidRPr="009A1855">
        <w:rPr>
          <w:rStyle w:val="Brak"/>
          <w:rFonts w:ascii="Calibri" w:hAnsi="Calibri" w:cs="Calibri"/>
          <w:b/>
        </w:rPr>
        <w:t>Fundusze Europejskie dla Nowoczesnej Gospodarki</w:t>
      </w:r>
      <w:r w:rsidRPr="009A1855">
        <w:rPr>
          <w:rStyle w:val="Brak"/>
          <w:rFonts w:ascii="Calibri" w:hAnsi="Calibri" w:cs="Calibri"/>
        </w:rPr>
        <w:t>,</w:t>
      </w:r>
      <w:r w:rsidR="00756716" w:rsidRPr="009A1855">
        <w:rPr>
          <w:rStyle w:val="Brak"/>
          <w:rFonts w:ascii="Calibri" w:hAnsi="Calibri" w:cs="Calibri"/>
        </w:rPr>
        <w:t xml:space="preserve"> </w:t>
      </w:r>
      <w:r w:rsidR="009F2121" w:rsidRPr="009A1855">
        <w:rPr>
          <w:rStyle w:val="Brak"/>
          <w:rFonts w:ascii="Calibri" w:hAnsi="Calibri" w:cs="Calibri"/>
        </w:rPr>
        <w:t xml:space="preserve">gdzie </w:t>
      </w:r>
      <w:r w:rsidR="00756716" w:rsidRPr="009A1855">
        <w:rPr>
          <w:rStyle w:val="Brak"/>
          <w:rFonts w:ascii="Calibri" w:hAnsi="Calibri" w:cs="Calibri"/>
        </w:rPr>
        <w:t xml:space="preserve">wsparcie </w:t>
      </w:r>
      <w:r w:rsidR="002841B2" w:rsidRPr="009A1855">
        <w:rPr>
          <w:rStyle w:val="Brak"/>
          <w:rFonts w:ascii="Calibri" w:hAnsi="Calibri" w:cs="Calibri"/>
        </w:rPr>
        <w:t xml:space="preserve">firm </w:t>
      </w:r>
      <w:r w:rsidR="00756716" w:rsidRPr="009A1855">
        <w:rPr>
          <w:rStyle w:val="Brak"/>
          <w:rFonts w:ascii="Calibri" w:hAnsi="Calibri" w:cs="Calibri"/>
        </w:rPr>
        <w:t xml:space="preserve">będzie obejmować </w:t>
      </w:r>
      <w:r w:rsidR="00043B45" w:rsidRPr="009A1855">
        <w:rPr>
          <w:rStyle w:val="Brak"/>
          <w:rFonts w:ascii="Calibri" w:hAnsi="Calibri" w:cs="Calibri"/>
        </w:rPr>
        <w:t>realizację</w:t>
      </w:r>
      <w:r w:rsidR="00756716" w:rsidRPr="009A1855">
        <w:rPr>
          <w:rStyle w:val="Brak"/>
          <w:rFonts w:ascii="Calibri" w:hAnsi="Calibri" w:cs="Calibri"/>
        </w:rPr>
        <w:t xml:space="preserve"> całego procesu badawczo-rozwojowego i wdrożenia innowacji z uwzględnieniem wprowadzania rozwiązań cyfrowych, czy przestawienia biznesu na bardziej zielony. Przewidziano również środki na </w:t>
      </w:r>
      <w:r w:rsidR="00AD78FC" w:rsidRPr="009A1855">
        <w:rPr>
          <w:rStyle w:val="Brak"/>
          <w:rFonts w:ascii="Calibri" w:hAnsi="Calibri" w:cs="Calibri"/>
        </w:rPr>
        <w:t>ekspansję zagraniczną</w:t>
      </w:r>
      <w:r w:rsidR="00756716" w:rsidRPr="009A1855">
        <w:rPr>
          <w:rStyle w:val="Brak"/>
          <w:rFonts w:ascii="Calibri" w:hAnsi="Calibri" w:cs="Calibri"/>
        </w:rPr>
        <w:t xml:space="preserve"> oraz </w:t>
      </w:r>
      <w:r w:rsidR="00AD78FC" w:rsidRPr="009A1855">
        <w:rPr>
          <w:rStyle w:val="Brak"/>
          <w:rFonts w:ascii="Calibri" w:hAnsi="Calibri" w:cs="Calibri"/>
        </w:rPr>
        <w:t>przygotowywanie wniosków aplikacyjnych do programów typu Horyzont Europa</w:t>
      </w:r>
      <w:r w:rsidR="00756716" w:rsidRPr="009A1855">
        <w:rPr>
          <w:rStyle w:val="Brak"/>
          <w:rFonts w:ascii="Calibri" w:hAnsi="Calibri" w:cs="Calibri"/>
        </w:rPr>
        <w:t xml:space="preserve">. Program pozwoli także na </w:t>
      </w:r>
      <w:r w:rsidR="00AD78FC" w:rsidRPr="009A1855">
        <w:rPr>
          <w:rStyle w:val="Brak"/>
          <w:rFonts w:ascii="Calibri" w:hAnsi="Calibri" w:cs="Calibri"/>
        </w:rPr>
        <w:t>rozwój usług</w:t>
      </w:r>
      <w:r w:rsidR="00756716" w:rsidRPr="009A1855">
        <w:rPr>
          <w:rStyle w:val="Brak"/>
          <w:rFonts w:ascii="Calibri" w:hAnsi="Calibri" w:cs="Calibri"/>
        </w:rPr>
        <w:t xml:space="preserve"> instytucji otoczenia biznesu takich jak akceleratory, klastry, ośrodki innowacji oraz szerokie wsparcie startupów.</w:t>
      </w:r>
    </w:p>
    <w:p w14:paraId="65812A39" w14:textId="1310CD85" w:rsidR="00AB7553" w:rsidRPr="009A1855" w:rsidRDefault="00D01E9A" w:rsidP="00D84B6C">
      <w:pPr>
        <w:spacing w:before="120" w:after="120" w:line="276" w:lineRule="auto"/>
        <w:rPr>
          <w:rFonts w:ascii="Calibri" w:hAnsi="Calibri" w:cs="Calibri"/>
          <w:iCs/>
        </w:rPr>
      </w:pPr>
      <w:r w:rsidRPr="009A1855">
        <w:rPr>
          <w:rStyle w:val="Brak"/>
          <w:rFonts w:ascii="Calibri" w:hAnsi="Calibri" w:cs="Calibri"/>
        </w:rPr>
        <w:t xml:space="preserve">– </w:t>
      </w:r>
      <w:r w:rsidRPr="009A1855">
        <w:rPr>
          <w:rStyle w:val="Brak"/>
          <w:rFonts w:ascii="Calibri" w:hAnsi="Calibri" w:cs="Calibri"/>
          <w:b/>
        </w:rPr>
        <w:t xml:space="preserve">Fundusze </w:t>
      </w:r>
      <w:r w:rsidRPr="009A1855">
        <w:rPr>
          <w:rStyle w:val="Brak"/>
          <w:rFonts w:ascii="Calibri" w:hAnsi="Calibri" w:cs="Calibri"/>
          <w:b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Europejskie dla Polski Wschodniej</w:t>
      </w:r>
      <w:r w:rsidRPr="009A1855">
        <w:rPr>
          <w:rStyle w:val="Brak"/>
          <w:rFonts w:ascii="Calibri" w:hAnsi="Calibri" w:cs="Calibri"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(oferta dostępna dla województw: lubelskiego, podkarpackiego, podlaskiego, świętokrzyskiego, warmińsko-mazurskiego oraz mazowieckiego z wyłączeniem </w:t>
      </w:r>
      <w:r w:rsidR="002841B2" w:rsidRPr="009A1855">
        <w:rPr>
          <w:rStyle w:val="Brak"/>
          <w:rFonts w:ascii="Calibri" w:hAnsi="Calibri" w:cs="Calibri"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Warszawy i przyległych powiatów</w:t>
      </w:r>
      <w:r w:rsidRPr="009A1855">
        <w:rPr>
          <w:rStyle w:val="Brak"/>
          <w:rFonts w:ascii="Calibri" w:hAnsi="Calibri" w:cs="Calibri"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),</w:t>
      </w:r>
      <w:r w:rsidR="00AB7553" w:rsidRPr="009A1855">
        <w:rPr>
          <w:rStyle w:val="Brak"/>
          <w:rFonts w:ascii="Calibri" w:hAnsi="Calibri" w:cs="Calibri"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F2121" w:rsidRPr="009A1855">
        <w:rPr>
          <w:rStyle w:val="Brak"/>
          <w:rFonts w:ascii="Calibri" w:hAnsi="Calibri" w:cs="Calibri"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który </w:t>
      </w:r>
      <w:r w:rsidR="00AB7553" w:rsidRPr="009A1855">
        <w:rPr>
          <w:rStyle w:val="Brak"/>
          <w:rFonts w:ascii="Calibri" w:hAnsi="Calibri" w:cs="Calibri"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będzie wspierał zmiany procesów wzorniczych np. w zakresie </w:t>
      </w:r>
      <w:proofErr w:type="spellStart"/>
      <w:r w:rsidR="00AB7553" w:rsidRPr="009A1855">
        <w:rPr>
          <w:rStyle w:val="Brak"/>
          <w:rFonts w:ascii="Calibri" w:hAnsi="Calibri" w:cs="Calibri"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ekoprojektowania</w:t>
      </w:r>
      <w:proofErr w:type="spellEnd"/>
      <w:r w:rsidR="00AB7553" w:rsidRPr="009A1855">
        <w:rPr>
          <w:rStyle w:val="Brak"/>
          <w:rFonts w:ascii="Calibri" w:hAnsi="Calibri" w:cs="Calibri"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 projekty z obszaru gospodarki obiegu zamkniętego, przyspieszenie automatyzacji i robotyzacji produkcji, a także rozwój startupów. W ramach wsparcia dla Polski Wschodniej uwzględniono także</w:t>
      </w:r>
      <w:r w:rsidR="00326178">
        <w:rPr>
          <w:rStyle w:val="Brak"/>
          <w:rFonts w:ascii="Calibri" w:hAnsi="Calibri" w:cs="Calibri"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rozwój</w:t>
      </w:r>
      <w:r w:rsidR="00AB7553" w:rsidRPr="009A1855">
        <w:rPr>
          <w:rStyle w:val="Brak"/>
          <w:rFonts w:ascii="Calibri" w:hAnsi="Calibri" w:cs="Calibri"/>
          <w:color w:val="000000"/>
          <w:u w:color="000000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transportu miejskiego i sieci drogowych oraz tworzenie ponadregionalnych produktów (szlaków) turystycznych.</w:t>
      </w:r>
      <w:r w:rsidR="00AB7553" w:rsidRPr="009A1855">
        <w:rPr>
          <w:rFonts w:ascii="Calibri" w:hAnsi="Calibri" w:cs="Calibri"/>
          <w:iCs/>
        </w:rPr>
        <w:t xml:space="preserve"> </w:t>
      </w:r>
    </w:p>
    <w:p w14:paraId="3E027196" w14:textId="411C801B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lastRenderedPageBreak/>
        <w:t xml:space="preserve">– </w:t>
      </w:r>
      <w:r w:rsidRPr="009A1855">
        <w:rPr>
          <w:rStyle w:val="Brak"/>
          <w:rFonts w:ascii="Calibri" w:hAnsi="Calibri" w:cs="Calibri"/>
          <w:b/>
        </w:rPr>
        <w:t>Fundusze Europejskie dla Rozwoju Społecznego</w:t>
      </w:r>
      <w:r w:rsidR="0076352A" w:rsidRPr="009A1855">
        <w:rPr>
          <w:rStyle w:val="Brak"/>
          <w:rFonts w:ascii="Calibri" w:hAnsi="Calibri" w:cs="Calibri"/>
        </w:rPr>
        <w:t xml:space="preserve">, </w:t>
      </w:r>
      <w:r w:rsidR="0076352A" w:rsidRPr="009A1855">
        <w:rPr>
          <w:rFonts w:ascii="Calibri" w:hAnsi="Calibri" w:cs="Calibri"/>
          <w:iCs/>
        </w:rPr>
        <w:t xml:space="preserve">w którym zaplanowano działania szkoleniowo-doradcze na rzecz rozwoju kompetencji w </w:t>
      </w:r>
      <w:r w:rsidR="009F2121" w:rsidRPr="009A1855">
        <w:rPr>
          <w:rFonts w:ascii="Calibri" w:hAnsi="Calibri" w:cs="Calibri"/>
          <w:iCs/>
        </w:rPr>
        <w:t xml:space="preserve">m.in. </w:t>
      </w:r>
      <w:r w:rsidR="0076352A" w:rsidRPr="009A1855">
        <w:rPr>
          <w:rFonts w:ascii="Calibri" w:hAnsi="Calibri" w:cs="Calibri"/>
          <w:iCs/>
        </w:rPr>
        <w:t>obszar</w:t>
      </w:r>
      <w:r w:rsidR="001B10B7" w:rsidRPr="009A1855">
        <w:rPr>
          <w:rFonts w:ascii="Calibri" w:hAnsi="Calibri" w:cs="Calibri"/>
          <w:iCs/>
        </w:rPr>
        <w:t xml:space="preserve">ach: </w:t>
      </w:r>
      <w:r w:rsidR="0076352A" w:rsidRPr="009A1855">
        <w:rPr>
          <w:rFonts w:ascii="Calibri" w:hAnsi="Calibri" w:cs="Calibri"/>
          <w:iCs/>
        </w:rPr>
        <w:t>gospodarki nisko- i zeroemisyjnej, w tym gospodarki o obiegu zamkniętym</w:t>
      </w:r>
      <w:r w:rsidR="001B10B7" w:rsidRPr="009A1855">
        <w:rPr>
          <w:rFonts w:ascii="Calibri" w:hAnsi="Calibri" w:cs="Calibri"/>
          <w:iCs/>
        </w:rPr>
        <w:t xml:space="preserve">, </w:t>
      </w:r>
      <w:r w:rsidR="0076352A" w:rsidRPr="009A1855">
        <w:rPr>
          <w:rFonts w:ascii="Calibri" w:hAnsi="Calibri" w:cs="Calibri"/>
          <w:iCs/>
        </w:rPr>
        <w:t>równego dostępu do wybranych produktów i usług, zgodnie z założeniami Europejskiego Aktu o Dostępności</w:t>
      </w:r>
      <w:r w:rsidR="001B10B7" w:rsidRPr="009A1855">
        <w:rPr>
          <w:rFonts w:ascii="Calibri" w:hAnsi="Calibri" w:cs="Calibri"/>
          <w:iCs/>
        </w:rPr>
        <w:t xml:space="preserve">, a także </w:t>
      </w:r>
      <w:r w:rsidR="001D0D20" w:rsidRPr="009A1855">
        <w:rPr>
          <w:rFonts w:ascii="Calibri" w:hAnsi="Calibri" w:cs="Calibri"/>
          <w:iCs/>
        </w:rPr>
        <w:t xml:space="preserve">wsparcie </w:t>
      </w:r>
      <w:r w:rsidR="001B10B7" w:rsidRPr="009A1855">
        <w:rPr>
          <w:rFonts w:ascii="Calibri" w:hAnsi="Calibri" w:cs="Calibri"/>
          <w:iCs/>
        </w:rPr>
        <w:t xml:space="preserve">dla firm </w:t>
      </w:r>
      <w:r w:rsidR="0076352A" w:rsidRPr="009A1855">
        <w:rPr>
          <w:rFonts w:ascii="Calibri" w:hAnsi="Calibri" w:cs="Calibri"/>
          <w:iCs/>
        </w:rPr>
        <w:t>znajdujących się w okresowych trudnościach.</w:t>
      </w:r>
    </w:p>
    <w:p w14:paraId="7ECC667F" w14:textId="26AF5F8D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Programy składają się z działań, głównie dofinansowań, wspierających przedsiębiorstwa z różnych branż </w:t>
      </w:r>
      <w:r w:rsidRPr="009A1855">
        <w:rPr>
          <w:rStyle w:val="Brak"/>
          <w:rFonts w:ascii="Calibri" w:hAnsi="Calibri" w:cs="Calibri"/>
          <w:lang w:val="it-IT"/>
        </w:rPr>
        <w:t>i region</w:t>
      </w:r>
      <w:r w:rsidRPr="009A1855">
        <w:rPr>
          <w:rStyle w:val="Brak"/>
          <w:rFonts w:ascii="Calibri" w:hAnsi="Calibri" w:cs="Calibri"/>
          <w:lang w:val="es-ES_tradnl"/>
        </w:rPr>
        <w:t>ó</w:t>
      </w:r>
      <w:r w:rsidRPr="009A1855">
        <w:rPr>
          <w:rStyle w:val="Brak"/>
          <w:rFonts w:ascii="Calibri" w:hAnsi="Calibri" w:cs="Calibri"/>
        </w:rPr>
        <w:t xml:space="preserve">w. </w:t>
      </w:r>
      <w:r w:rsidR="007216D5" w:rsidRPr="009A1855">
        <w:rPr>
          <w:rStyle w:val="Brak"/>
          <w:rFonts w:ascii="Calibri" w:hAnsi="Calibri" w:cs="Calibri"/>
        </w:rPr>
        <w:t>Nowe Fundusze Europejskie oferują wsparcie na różnym etapie rozwoju od dojrzałych firm prowadzących działalność badawczo-rozwojową po wsparcie osób fizycznych</w:t>
      </w:r>
      <w:r w:rsidR="005442C9">
        <w:rPr>
          <w:rStyle w:val="Brak"/>
          <w:rFonts w:ascii="Calibri" w:hAnsi="Calibri" w:cs="Calibri"/>
        </w:rPr>
        <w:t xml:space="preserve"> </w:t>
      </w:r>
      <w:r w:rsidR="007216D5" w:rsidRPr="009A1855">
        <w:rPr>
          <w:rStyle w:val="Brak"/>
          <w:rFonts w:ascii="Calibri" w:hAnsi="Calibri" w:cs="Calibri"/>
        </w:rPr>
        <w:t>– indywidualnych innowatorów czy firm potrzebujących pierwszych środków na start.</w:t>
      </w:r>
    </w:p>
    <w:p w14:paraId="028522A2" w14:textId="2D28EDA2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b/>
          <w:bCs/>
        </w:rPr>
      </w:pPr>
      <w:r w:rsidRPr="009A1855">
        <w:rPr>
          <w:rStyle w:val="Brak"/>
          <w:rFonts w:ascii="Calibri" w:hAnsi="Calibri" w:cs="Calibri"/>
        </w:rPr>
        <w:t xml:space="preserve">– Nasze wieloletnie doświadczenia pokazują, że często istotną barierą w skorzystaniu z unijnego wsparcia jest obawa przedsiębiorców przed </w:t>
      </w:r>
      <w:r w:rsidR="007B4435" w:rsidRPr="009A1855">
        <w:rPr>
          <w:rStyle w:val="Brak"/>
          <w:rFonts w:ascii="Calibri" w:hAnsi="Calibri" w:cs="Calibri"/>
        </w:rPr>
        <w:t>całym procesem aplikowania o środki unijne</w:t>
      </w:r>
      <w:r w:rsidRPr="009A1855">
        <w:rPr>
          <w:rStyle w:val="Brak"/>
          <w:rFonts w:ascii="Calibri" w:hAnsi="Calibri" w:cs="Calibri"/>
        </w:rPr>
        <w:t xml:space="preserve">. Zupełnie niepotrzebnie. Ubieganie się o wsparcie z Funduszy Europejskich naprawdę może </w:t>
      </w:r>
      <w:r w:rsidR="007B4435" w:rsidRPr="009A1855">
        <w:rPr>
          <w:rStyle w:val="Brak"/>
          <w:rFonts w:ascii="Calibri" w:hAnsi="Calibri" w:cs="Calibri"/>
        </w:rPr>
        <w:t>dać firmom niepowtarzalną szansę na realizację</w:t>
      </w:r>
      <w:r w:rsidR="00444963">
        <w:rPr>
          <w:rStyle w:val="Brak"/>
          <w:rFonts w:ascii="Calibri" w:hAnsi="Calibri" w:cs="Calibri"/>
        </w:rPr>
        <w:t>,</w:t>
      </w:r>
      <w:r w:rsidR="007B4435" w:rsidRPr="009A1855">
        <w:rPr>
          <w:rStyle w:val="Brak"/>
          <w:rFonts w:ascii="Calibri" w:hAnsi="Calibri" w:cs="Calibri"/>
        </w:rPr>
        <w:t xml:space="preserve"> </w:t>
      </w:r>
      <w:r w:rsidR="00661D0C" w:rsidRPr="009A1855">
        <w:rPr>
          <w:rStyle w:val="Brak"/>
          <w:rFonts w:ascii="Calibri" w:hAnsi="Calibri" w:cs="Calibri"/>
        </w:rPr>
        <w:t>odkładanych często</w:t>
      </w:r>
      <w:r w:rsidR="00444963">
        <w:rPr>
          <w:rStyle w:val="Brak"/>
          <w:rFonts w:ascii="Calibri" w:hAnsi="Calibri" w:cs="Calibri"/>
        </w:rPr>
        <w:t>,</w:t>
      </w:r>
      <w:r w:rsidR="00661D0C" w:rsidRPr="009A1855">
        <w:rPr>
          <w:rStyle w:val="Brak"/>
          <w:rFonts w:ascii="Calibri" w:hAnsi="Calibri" w:cs="Calibri"/>
        </w:rPr>
        <w:t xml:space="preserve"> </w:t>
      </w:r>
      <w:r w:rsidR="007B4435" w:rsidRPr="009A1855">
        <w:rPr>
          <w:rStyle w:val="Brak"/>
          <w:rFonts w:ascii="Calibri" w:hAnsi="Calibri" w:cs="Calibri"/>
        </w:rPr>
        <w:t>planów biznesowych</w:t>
      </w:r>
      <w:r w:rsidR="00444963">
        <w:rPr>
          <w:rStyle w:val="Brak"/>
          <w:rFonts w:ascii="Calibri" w:hAnsi="Calibri" w:cs="Calibri"/>
        </w:rPr>
        <w:t>. Niezbędne jest oczywiście</w:t>
      </w:r>
      <w:r w:rsidR="00661D0C" w:rsidRPr="009A1855">
        <w:rPr>
          <w:rStyle w:val="Brak"/>
          <w:rFonts w:ascii="Calibri" w:hAnsi="Calibri" w:cs="Calibri"/>
        </w:rPr>
        <w:t xml:space="preserve"> </w:t>
      </w:r>
      <w:r w:rsidR="00444963">
        <w:rPr>
          <w:rStyle w:val="Brak"/>
          <w:rFonts w:ascii="Calibri" w:hAnsi="Calibri" w:cs="Calibri"/>
        </w:rPr>
        <w:t xml:space="preserve">aktywne </w:t>
      </w:r>
      <w:r w:rsidR="00EE7982">
        <w:rPr>
          <w:rStyle w:val="Brak"/>
          <w:rFonts w:ascii="Calibri" w:hAnsi="Calibri" w:cs="Calibri"/>
        </w:rPr>
        <w:t xml:space="preserve">działanie i zaangażowanie </w:t>
      </w:r>
      <w:r w:rsidR="00887488">
        <w:rPr>
          <w:rStyle w:val="Brak"/>
          <w:rFonts w:ascii="Calibri" w:hAnsi="Calibri" w:cs="Calibri"/>
        </w:rPr>
        <w:t xml:space="preserve">w </w:t>
      </w:r>
      <w:r w:rsidR="00262715">
        <w:rPr>
          <w:rStyle w:val="Brak"/>
          <w:rFonts w:ascii="Calibri" w:hAnsi="Calibri" w:cs="Calibri"/>
        </w:rPr>
        <w:t>przygotow</w:t>
      </w:r>
      <w:r w:rsidR="00887488">
        <w:rPr>
          <w:rStyle w:val="Brak"/>
          <w:rFonts w:ascii="Calibri" w:hAnsi="Calibri" w:cs="Calibri"/>
        </w:rPr>
        <w:t>ywanie</w:t>
      </w:r>
      <w:r w:rsidR="00661D0C" w:rsidRPr="009A1855">
        <w:rPr>
          <w:rStyle w:val="Brak"/>
          <w:rFonts w:ascii="Calibri" w:hAnsi="Calibri" w:cs="Calibri"/>
        </w:rPr>
        <w:t xml:space="preserve"> wni</w:t>
      </w:r>
      <w:r w:rsidR="00262715">
        <w:rPr>
          <w:rStyle w:val="Brak"/>
          <w:rFonts w:ascii="Calibri" w:hAnsi="Calibri" w:cs="Calibri"/>
        </w:rPr>
        <w:t>o</w:t>
      </w:r>
      <w:r w:rsidR="00661D0C" w:rsidRPr="009A1855">
        <w:rPr>
          <w:rStyle w:val="Brak"/>
          <w:rFonts w:ascii="Calibri" w:hAnsi="Calibri" w:cs="Calibri"/>
        </w:rPr>
        <w:t>sk</w:t>
      </w:r>
      <w:r w:rsidR="00887488">
        <w:rPr>
          <w:rStyle w:val="Brak"/>
          <w:rFonts w:ascii="Calibri" w:hAnsi="Calibri" w:cs="Calibri"/>
        </w:rPr>
        <w:t>u</w:t>
      </w:r>
      <w:r w:rsidR="00661D0C" w:rsidRPr="009A1855">
        <w:rPr>
          <w:rStyle w:val="Brak"/>
          <w:rFonts w:ascii="Calibri" w:hAnsi="Calibri" w:cs="Calibri"/>
        </w:rPr>
        <w:t xml:space="preserve"> o dofinasowanie</w:t>
      </w:r>
      <w:r w:rsidRPr="009A1855">
        <w:rPr>
          <w:rStyle w:val="Brak"/>
          <w:rFonts w:ascii="Calibri" w:hAnsi="Calibri" w:cs="Calibri"/>
        </w:rPr>
        <w:t xml:space="preserve">. </w:t>
      </w:r>
      <w:r w:rsidR="001A2AF1">
        <w:rPr>
          <w:rStyle w:val="Brak"/>
          <w:rFonts w:ascii="Calibri" w:hAnsi="Calibri" w:cs="Calibri"/>
        </w:rPr>
        <w:t xml:space="preserve">Przedsiębiorcy nie </w:t>
      </w:r>
      <w:r w:rsidR="00661D0C" w:rsidRPr="009A1855">
        <w:rPr>
          <w:rStyle w:val="Brak"/>
          <w:rFonts w:ascii="Calibri" w:hAnsi="Calibri" w:cs="Calibri"/>
        </w:rPr>
        <w:t>muszą robić tego sami, zachęcamy do korzystania z usług informacyjnych naszych konsultantów, którzy wskażą od czego zacząć i na co zwracać uwagę</w:t>
      </w:r>
      <w:r w:rsidR="00887488">
        <w:rPr>
          <w:rStyle w:val="Brak"/>
          <w:rFonts w:ascii="Calibri" w:hAnsi="Calibri" w:cs="Calibri"/>
        </w:rPr>
        <w:t>,</w:t>
      </w:r>
      <w:r w:rsidR="00661D0C" w:rsidRPr="009A1855">
        <w:rPr>
          <w:rStyle w:val="Brak"/>
          <w:rFonts w:ascii="Calibri" w:hAnsi="Calibri" w:cs="Calibri"/>
        </w:rPr>
        <w:t xml:space="preserve"> tworząc wniosek aplikacyjny </w:t>
      </w:r>
      <w:r w:rsidRPr="009A1855">
        <w:rPr>
          <w:rStyle w:val="Brak"/>
          <w:rFonts w:ascii="Calibri" w:hAnsi="Calibri" w:cs="Calibri"/>
        </w:rPr>
        <w:t xml:space="preserve">– mówi </w:t>
      </w:r>
      <w:r w:rsidRPr="009A1855">
        <w:rPr>
          <w:rStyle w:val="Brak"/>
          <w:rFonts w:ascii="Calibri" w:hAnsi="Calibri" w:cs="Calibri"/>
          <w:b/>
          <w:bCs/>
        </w:rPr>
        <w:t xml:space="preserve">Aneta Zielińska-Sroka, zastępca dyrektora </w:t>
      </w:r>
      <w:r w:rsidRPr="009A1855">
        <w:rPr>
          <w:rStyle w:val="Brak"/>
          <w:rFonts w:ascii="Calibri" w:hAnsi="Calibri" w:cs="Calibri"/>
          <w:b/>
          <w:bCs/>
          <w:lang w:val="pt-PT"/>
        </w:rPr>
        <w:t>Departament</w:t>
      </w:r>
      <w:r w:rsidRPr="009A1855">
        <w:rPr>
          <w:rStyle w:val="Brak"/>
          <w:rFonts w:ascii="Calibri" w:hAnsi="Calibri" w:cs="Calibri"/>
          <w:b/>
          <w:bCs/>
        </w:rPr>
        <w:t>u Komunikacji i Marketingu w Polskiej Agencji Rozwoju Przedsiębiorczości.</w:t>
      </w:r>
    </w:p>
    <w:p w14:paraId="488E4425" w14:textId="77777777" w:rsidR="00722DA3" w:rsidRPr="00887488" w:rsidRDefault="00D01E9A" w:rsidP="00D84B6C">
      <w:pPr>
        <w:pStyle w:val="Nagwek2"/>
        <w:spacing w:before="120" w:after="120" w:line="276" w:lineRule="auto"/>
        <w:rPr>
          <w:rStyle w:val="Brak"/>
        </w:rPr>
      </w:pPr>
      <w:proofErr w:type="spellStart"/>
      <w:r w:rsidRPr="00887488">
        <w:rPr>
          <w:rStyle w:val="Brak"/>
        </w:rPr>
        <w:t>Kontakty</w:t>
      </w:r>
      <w:proofErr w:type="spellEnd"/>
      <w:r w:rsidRPr="00887488">
        <w:rPr>
          <w:rStyle w:val="Brak"/>
        </w:rPr>
        <w:t xml:space="preserve"> </w:t>
      </w:r>
      <w:proofErr w:type="spellStart"/>
      <w:r w:rsidRPr="00887488">
        <w:rPr>
          <w:rStyle w:val="Brak"/>
        </w:rPr>
        <w:t>dla</w:t>
      </w:r>
      <w:proofErr w:type="spellEnd"/>
      <w:r w:rsidRPr="00887488">
        <w:rPr>
          <w:rStyle w:val="Brak"/>
        </w:rPr>
        <w:t xml:space="preserve"> </w:t>
      </w:r>
      <w:proofErr w:type="spellStart"/>
      <w:r w:rsidRPr="00887488">
        <w:rPr>
          <w:rStyle w:val="Brak"/>
        </w:rPr>
        <w:t>przedsiębiorców</w:t>
      </w:r>
      <w:proofErr w:type="spellEnd"/>
    </w:p>
    <w:p w14:paraId="14D90821" w14:textId="23651943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Infolinia PARP działa już od 18 lat, udzielając bezpłatnej pomocy </w:t>
      </w:r>
      <w:r w:rsidR="00701826" w:rsidRPr="009A1855">
        <w:rPr>
          <w:rStyle w:val="Brak"/>
          <w:rFonts w:ascii="Calibri" w:hAnsi="Calibri" w:cs="Calibri"/>
        </w:rPr>
        <w:t xml:space="preserve">informacyjnej </w:t>
      </w:r>
      <w:r w:rsidRPr="009A1855">
        <w:rPr>
          <w:rStyle w:val="Brak"/>
          <w:rFonts w:ascii="Calibri" w:hAnsi="Calibri" w:cs="Calibri"/>
        </w:rPr>
        <w:t xml:space="preserve">przedsiębiorcom, </w:t>
      </w:r>
      <w:proofErr w:type="spellStart"/>
      <w:r w:rsidRPr="009A1855">
        <w:rPr>
          <w:rStyle w:val="Brak"/>
          <w:rFonts w:ascii="Calibri" w:hAnsi="Calibri" w:cs="Calibri"/>
        </w:rPr>
        <w:t>kt</w:t>
      </w:r>
      <w:proofErr w:type="spellEnd"/>
      <w:r w:rsidRPr="009A1855">
        <w:rPr>
          <w:rStyle w:val="Brak"/>
          <w:rFonts w:ascii="Calibri" w:hAnsi="Calibri" w:cs="Calibri"/>
          <w:lang w:val="es-ES_tradnl"/>
        </w:rPr>
        <w:t>ó</w:t>
      </w:r>
      <w:proofErr w:type="spellStart"/>
      <w:r w:rsidRPr="009A1855">
        <w:rPr>
          <w:rStyle w:val="Brak"/>
          <w:rFonts w:ascii="Calibri" w:hAnsi="Calibri" w:cs="Calibri"/>
        </w:rPr>
        <w:t>rzy</w:t>
      </w:r>
      <w:proofErr w:type="spellEnd"/>
      <w:r w:rsidRPr="009A1855">
        <w:rPr>
          <w:rStyle w:val="Brak"/>
          <w:rFonts w:ascii="Calibri" w:hAnsi="Calibri" w:cs="Calibri"/>
        </w:rPr>
        <w:t xml:space="preserve"> korzystają lub chcą skorzystać z program</w:t>
      </w:r>
      <w:r w:rsidRPr="009A1855">
        <w:rPr>
          <w:rStyle w:val="Brak"/>
          <w:rFonts w:ascii="Calibri" w:hAnsi="Calibri" w:cs="Calibri"/>
          <w:lang w:val="es-ES_tradnl"/>
        </w:rPr>
        <w:t>ó</w:t>
      </w:r>
      <w:r w:rsidRPr="009A1855">
        <w:rPr>
          <w:rStyle w:val="Brak"/>
          <w:rFonts w:ascii="Calibri" w:hAnsi="Calibri" w:cs="Calibri"/>
        </w:rPr>
        <w:t>w</w:t>
      </w:r>
      <w:r w:rsidR="00701826" w:rsidRPr="009A1855">
        <w:rPr>
          <w:rStyle w:val="Brak"/>
          <w:rFonts w:ascii="Calibri" w:hAnsi="Calibri" w:cs="Calibri"/>
        </w:rPr>
        <w:t xml:space="preserve"> unijnych</w:t>
      </w:r>
      <w:r w:rsidRPr="009A1855">
        <w:rPr>
          <w:rStyle w:val="Brak"/>
          <w:rFonts w:ascii="Calibri" w:hAnsi="Calibri" w:cs="Calibri"/>
        </w:rPr>
        <w:t xml:space="preserve"> oferowanych przez Polską Agencję Rozwoju Przedsiębiorczości. </w:t>
      </w:r>
    </w:p>
    <w:p w14:paraId="65198572" w14:textId="5599B64A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Wśród dostępnych kanałów komunikacji </w:t>
      </w:r>
      <w:r w:rsidR="00887488">
        <w:rPr>
          <w:rStyle w:val="Brak"/>
          <w:rFonts w:ascii="Calibri" w:hAnsi="Calibri" w:cs="Calibri"/>
        </w:rPr>
        <w:t>znajdują się</w:t>
      </w:r>
      <w:r w:rsidRPr="009A1855">
        <w:rPr>
          <w:rStyle w:val="Brak"/>
          <w:rFonts w:ascii="Calibri" w:hAnsi="Calibri" w:cs="Calibri"/>
        </w:rPr>
        <w:t>:</w:t>
      </w:r>
    </w:p>
    <w:p w14:paraId="1F214DBE" w14:textId="77777777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– </w:t>
      </w:r>
      <w:r w:rsidRPr="009A1855">
        <w:rPr>
          <w:rStyle w:val="Brak"/>
          <w:rFonts w:ascii="Calibri" w:hAnsi="Calibri" w:cs="Calibri"/>
          <w:b/>
          <w:bCs/>
        </w:rPr>
        <w:t>kontakt e-mailowy</w:t>
      </w:r>
      <w:r w:rsidRPr="009A1855">
        <w:rPr>
          <w:rStyle w:val="Brak"/>
          <w:rFonts w:ascii="Calibri" w:hAnsi="Calibri" w:cs="Calibri"/>
        </w:rPr>
        <w:t xml:space="preserve">: </w:t>
      </w:r>
      <w:hyperlink r:id="rId14" w:history="1">
        <w:r w:rsidRPr="009A1855">
          <w:rPr>
            <w:rStyle w:val="Hyperlink1"/>
          </w:rPr>
          <w:t>info@parp.gov.pl</w:t>
        </w:r>
      </w:hyperlink>
      <w:r w:rsidRPr="009A1855">
        <w:rPr>
          <w:rStyle w:val="Brak"/>
          <w:rFonts w:ascii="Calibri" w:hAnsi="Calibri" w:cs="Calibri"/>
        </w:rPr>
        <w:t xml:space="preserve">; </w:t>
      </w:r>
      <w:hyperlink r:id="rId15" w:history="1">
        <w:r w:rsidRPr="009A1855">
          <w:rPr>
            <w:rStyle w:val="Hyperlink1"/>
          </w:rPr>
          <w:t>info_uslugirozwojowe@parp.gov.pl</w:t>
        </w:r>
      </w:hyperlink>
    </w:p>
    <w:p w14:paraId="5BB03801" w14:textId="77777777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– </w:t>
      </w:r>
      <w:r w:rsidRPr="009A1855">
        <w:rPr>
          <w:rStyle w:val="Brak"/>
          <w:rFonts w:ascii="Calibri" w:hAnsi="Calibri" w:cs="Calibri"/>
          <w:b/>
          <w:bCs/>
        </w:rPr>
        <w:t xml:space="preserve">formularz kontaktowy online: </w:t>
      </w:r>
      <w:r w:rsidRPr="009A1855">
        <w:rPr>
          <w:rStyle w:val="Brak"/>
          <w:rFonts w:ascii="Calibri" w:hAnsi="Calibri" w:cs="Calibri"/>
        </w:rPr>
        <w:t xml:space="preserve">dostępny w zakładce „Kontakt” na stronie </w:t>
      </w:r>
      <w:hyperlink r:id="rId16" w:history="1">
        <w:r w:rsidRPr="009A1855">
          <w:rPr>
            <w:rStyle w:val="Hyperlink1"/>
          </w:rPr>
          <w:t>www.parp.gov.pl</w:t>
        </w:r>
      </w:hyperlink>
    </w:p>
    <w:p w14:paraId="1261713B" w14:textId="77777777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color w:val="auto"/>
        </w:rPr>
      </w:pPr>
      <w:r w:rsidRPr="009A1855">
        <w:rPr>
          <w:rStyle w:val="Brak"/>
          <w:rFonts w:ascii="Calibri" w:hAnsi="Calibri" w:cs="Calibri"/>
        </w:rPr>
        <w:t xml:space="preserve">– </w:t>
      </w:r>
      <w:r w:rsidRPr="009A1855">
        <w:rPr>
          <w:rStyle w:val="Brak"/>
          <w:rFonts w:ascii="Calibri" w:hAnsi="Calibri" w:cs="Calibri"/>
          <w:b/>
          <w:bCs/>
        </w:rPr>
        <w:t>formularz rezerwacji rozmowy</w:t>
      </w:r>
      <w:r w:rsidRPr="009A1855">
        <w:rPr>
          <w:rStyle w:val="Brak"/>
          <w:rFonts w:ascii="Calibri" w:hAnsi="Calibri" w:cs="Calibri"/>
        </w:rPr>
        <w:t xml:space="preserve">: </w:t>
      </w:r>
      <w:r w:rsidR="006A4A62" w:rsidRPr="009A1855">
        <w:rPr>
          <w:rStyle w:val="Brak"/>
          <w:rFonts w:ascii="Calibri" w:hAnsi="Calibri" w:cs="Calibri"/>
        </w:rPr>
        <w:t xml:space="preserve">dostępny na stronie </w:t>
      </w:r>
      <w:hyperlink r:id="rId17" w:history="1">
        <w:r w:rsidR="006A4A62" w:rsidRPr="009A1855">
          <w:rPr>
            <w:rStyle w:val="Hyperlink1"/>
          </w:rPr>
          <w:t>www.parp.gov.pl</w:t>
        </w:r>
      </w:hyperlink>
      <w:r w:rsidR="006A4A62" w:rsidRPr="009A1855">
        <w:rPr>
          <w:rStyle w:val="Brak"/>
          <w:rFonts w:ascii="Calibri" w:hAnsi="Calibri" w:cs="Calibri"/>
        </w:rPr>
        <w:t>, w prawym dolnym rogu strony (opcja „Porozmawiaj z Konsultantem”, w zakładce „Zarezerwuj rozmowę”)</w:t>
      </w:r>
    </w:p>
    <w:p w14:paraId="3F41A95E" w14:textId="0A4B479B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– </w:t>
      </w:r>
      <w:r w:rsidRPr="009A1855">
        <w:rPr>
          <w:rStyle w:val="Brak"/>
          <w:rFonts w:ascii="Calibri" w:hAnsi="Calibri" w:cs="Calibri"/>
          <w:b/>
          <w:bCs/>
        </w:rPr>
        <w:t>infolinia</w:t>
      </w:r>
      <w:r w:rsidRPr="009A1855">
        <w:rPr>
          <w:rStyle w:val="Brak"/>
          <w:rFonts w:ascii="Calibri" w:hAnsi="Calibri" w:cs="Calibri"/>
        </w:rPr>
        <w:t xml:space="preserve">: </w:t>
      </w:r>
      <w:r w:rsidRPr="009A1855">
        <w:rPr>
          <w:rStyle w:val="Brak"/>
          <w:rFonts w:ascii="Calibri" w:hAnsi="Calibri" w:cs="Calibri"/>
          <w:color w:val="FF2600"/>
        </w:rPr>
        <w:t>801 332 202; 22 574 07 07</w:t>
      </w:r>
    </w:p>
    <w:p w14:paraId="550B592F" w14:textId="77777777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– </w:t>
      </w:r>
      <w:r w:rsidRPr="009A1855">
        <w:rPr>
          <w:rStyle w:val="Brak"/>
          <w:rFonts w:ascii="Calibri" w:hAnsi="Calibri" w:cs="Calibri"/>
          <w:b/>
          <w:bCs/>
          <w:lang w:val="en-US"/>
        </w:rPr>
        <w:t>live chat</w:t>
      </w:r>
      <w:r w:rsidRPr="009A1855">
        <w:rPr>
          <w:rStyle w:val="Brak"/>
          <w:rFonts w:ascii="Calibri" w:hAnsi="Calibri" w:cs="Calibri"/>
        </w:rPr>
        <w:t xml:space="preserve">: dostępny na stronie </w:t>
      </w:r>
      <w:hyperlink r:id="rId18" w:history="1">
        <w:r w:rsidRPr="009A1855">
          <w:rPr>
            <w:rStyle w:val="Hyperlink1"/>
          </w:rPr>
          <w:t>www.parp.gov.pl</w:t>
        </w:r>
      </w:hyperlink>
      <w:r w:rsidRPr="009A1855">
        <w:rPr>
          <w:rStyle w:val="Brak"/>
          <w:rFonts w:ascii="Calibri" w:hAnsi="Calibri" w:cs="Calibri"/>
        </w:rPr>
        <w:t>, w prawym dolnym rogu strony (opcja „Porozmawiaj z Konsultantem”)</w:t>
      </w:r>
    </w:p>
    <w:p w14:paraId="2F693857" w14:textId="77777777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A1855">
        <w:rPr>
          <w:rStyle w:val="Brak"/>
          <w:rFonts w:ascii="Calibri" w:hAnsi="Calibri" w:cs="Calibri"/>
        </w:rPr>
        <w:t xml:space="preserve">– </w:t>
      </w:r>
      <w:r w:rsidRPr="009A1855">
        <w:rPr>
          <w:rStyle w:val="Brak"/>
          <w:rFonts w:ascii="Calibri" w:hAnsi="Calibri" w:cs="Calibri"/>
          <w:b/>
          <w:bCs/>
          <w:lang w:val="nl-NL"/>
        </w:rPr>
        <w:t>Facebook Messenger</w:t>
      </w:r>
      <w:r w:rsidRPr="009A1855">
        <w:rPr>
          <w:rStyle w:val="Brak"/>
          <w:rFonts w:ascii="Calibri" w:hAnsi="Calibri" w:cs="Calibri"/>
          <w:b/>
          <w:bCs/>
        </w:rPr>
        <w:t xml:space="preserve">: </w:t>
      </w:r>
      <w:r w:rsidRPr="009A1855">
        <w:rPr>
          <w:rStyle w:val="Brak"/>
          <w:rFonts w:ascii="Calibri" w:hAnsi="Calibri" w:cs="Calibri"/>
        </w:rPr>
        <w:t xml:space="preserve">profil Polskiej Agencji Rozwoju Przedsiębiorczości </w:t>
      </w:r>
      <w:hyperlink r:id="rId19" w:history="1">
        <w:r w:rsidRPr="009A1855">
          <w:rPr>
            <w:rStyle w:val="Hyperlink1"/>
          </w:rPr>
          <w:t>@</w:t>
        </w:r>
        <w:proofErr w:type="spellStart"/>
        <w:r w:rsidRPr="009A1855">
          <w:rPr>
            <w:rStyle w:val="Hyperlink1"/>
          </w:rPr>
          <w:t>parpgovpl</w:t>
        </w:r>
        <w:proofErr w:type="spellEnd"/>
      </w:hyperlink>
    </w:p>
    <w:p w14:paraId="72A33A65" w14:textId="43550C04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b/>
          <w:bCs/>
        </w:rPr>
      </w:pPr>
      <w:r w:rsidRPr="009A1855">
        <w:rPr>
          <w:rStyle w:val="Brak"/>
          <w:rFonts w:ascii="Calibri" w:hAnsi="Calibri" w:cs="Calibri"/>
        </w:rPr>
        <w:t xml:space="preserve">Konsultanci PARP na bieżąco odpowiadają na pytania oraz wskazują, jakie możliwości dostępne są dla </w:t>
      </w:r>
      <w:proofErr w:type="spellStart"/>
      <w:r w:rsidRPr="009A1855">
        <w:rPr>
          <w:rStyle w:val="Brak"/>
          <w:rFonts w:ascii="Calibri" w:hAnsi="Calibri" w:cs="Calibri"/>
        </w:rPr>
        <w:t>wnioskodawc</w:t>
      </w:r>
      <w:proofErr w:type="spellEnd"/>
      <w:r w:rsidRPr="009A1855">
        <w:rPr>
          <w:rStyle w:val="Brak"/>
          <w:rFonts w:ascii="Calibri" w:hAnsi="Calibri" w:cs="Calibri"/>
          <w:lang w:val="es-ES_tradnl"/>
        </w:rPr>
        <w:t>ó</w:t>
      </w:r>
      <w:r w:rsidRPr="009A1855">
        <w:rPr>
          <w:rStyle w:val="Brak"/>
          <w:rFonts w:ascii="Calibri" w:hAnsi="Calibri" w:cs="Calibri"/>
        </w:rPr>
        <w:t xml:space="preserve">w </w:t>
      </w:r>
      <w:proofErr w:type="spellStart"/>
      <w:r w:rsidRPr="009A1855">
        <w:rPr>
          <w:rStyle w:val="Brak"/>
          <w:rFonts w:ascii="Calibri" w:hAnsi="Calibri" w:cs="Calibri"/>
        </w:rPr>
        <w:t>w</w:t>
      </w:r>
      <w:proofErr w:type="spellEnd"/>
      <w:r w:rsidRPr="009A1855">
        <w:rPr>
          <w:rStyle w:val="Brak"/>
          <w:rFonts w:ascii="Calibri" w:hAnsi="Calibri" w:cs="Calibri"/>
        </w:rPr>
        <w:t xml:space="preserve"> ofercie </w:t>
      </w:r>
      <w:r w:rsidR="00887488">
        <w:rPr>
          <w:rStyle w:val="Brak"/>
          <w:rFonts w:ascii="Calibri" w:hAnsi="Calibri" w:cs="Calibri"/>
        </w:rPr>
        <w:t>A</w:t>
      </w:r>
      <w:r w:rsidRPr="009A1855">
        <w:rPr>
          <w:rStyle w:val="Brak"/>
          <w:rFonts w:ascii="Calibri" w:hAnsi="Calibri" w:cs="Calibri"/>
        </w:rPr>
        <w:t xml:space="preserve">gencji. Doradcy dostępni </w:t>
      </w:r>
      <w:r w:rsidR="00887488">
        <w:rPr>
          <w:rStyle w:val="Brak"/>
          <w:rFonts w:ascii="Calibri" w:hAnsi="Calibri" w:cs="Calibri"/>
        </w:rPr>
        <w:t xml:space="preserve">są </w:t>
      </w:r>
      <w:r w:rsidRPr="009A1855">
        <w:rPr>
          <w:rStyle w:val="Brak"/>
          <w:rFonts w:ascii="Calibri" w:hAnsi="Calibri" w:cs="Calibri"/>
        </w:rPr>
        <w:t>od poniedziałku do piątku, w godzinach od 8:30 do 16:30.</w:t>
      </w:r>
    </w:p>
    <w:p w14:paraId="7B0417E5" w14:textId="77C57194" w:rsidR="00722DA3" w:rsidRPr="009A1855" w:rsidRDefault="00D01E9A" w:rsidP="00D84B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hAnsi="Calibri" w:cs="Calibri"/>
        </w:rPr>
      </w:pPr>
      <w:r w:rsidRPr="009A1855">
        <w:rPr>
          <w:rStyle w:val="Brak"/>
          <w:rFonts w:ascii="Calibri" w:hAnsi="Calibri" w:cs="Calibri"/>
        </w:rPr>
        <w:lastRenderedPageBreak/>
        <w:t xml:space="preserve">– Jako PARP wychodzimy naprzeciw potrzebom polskich firm i proponujemy fachową pomoc na każdym etapie ubiegania się o dofinansowanie. Naszą rolą jest zachęcanie osób prowadzących działalność do rozwijania jej i wspierania ich przedsiębiorczości. Ostatnie badania satysfakcji naszych klientów dowodzą, że działania </w:t>
      </w:r>
      <w:r w:rsidR="00933BD3" w:rsidRPr="009A1855">
        <w:rPr>
          <w:rStyle w:val="Brak"/>
          <w:rFonts w:ascii="Calibri" w:hAnsi="Calibri" w:cs="Calibri"/>
        </w:rPr>
        <w:t>t</w:t>
      </w:r>
      <w:r w:rsidRPr="009A1855">
        <w:rPr>
          <w:rStyle w:val="Brak"/>
          <w:rFonts w:ascii="Calibri" w:hAnsi="Calibri" w:cs="Calibri"/>
        </w:rPr>
        <w:t xml:space="preserve">e realizujemy z sukcesem. 94% klientów infolinii jest zadowolonych z rozwiązania sprawy. Jeśli chodzi o wsparcie mailowe, </w:t>
      </w:r>
      <w:r w:rsidR="00A22FC2" w:rsidRPr="009A1855">
        <w:rPr>
          <w:rStyle w:val="Brak"/>
          <w:rFonts w:ascii="Calibri" w:hAnsi="Calibri" w:cs="Calibri"/>
        </w:rPr>
        <w:t>obecnie na 98</w:t>
      </w:r>
      <w:r w:rsidRPr="009A1855">
        <w:rPr>
          <w:rStyle w:val="Brak"/>
          <w:rFonts w:ascii="Calibri" w:hAnsi="Calibri" w:cs="Calibri"/>
        </w:rPr>
        <w:t>% zgłoszeń odpowiadamy w ciągu zaledwie jednego dnia roboczego, a zdaniem 91% badanych nasz czas reakcji jest satysfakcjonujący –</w:t>
      </w:r>
      <w:r w:rsidRPr="009A1855">
        <w:rPr>
          <w:rFonts w:ascii="Calibri" w:hAnsi="Calibri" w:cs="Calibri"/>
        </w:rPr>
        <w:t xml:space="preserve"> </w:t>
      </w:r>
      <w:r w:rsidRPr="009A1855">
        <w:rPr>
          <w:rStyle w:val="Brak"/>
          <w:rFonts w:ascii="Calibri" w:hAnsi="Calibri" w:cs="Calibri"/>
        </w:rPr>
        <w:t xml:space="preserve">podkreśla </w:t>
      </w:r>
      <w:r w:rsidRPr="009A1855">
        <w:rPr>
          <w:rStyle w:val="Brak"/>
          <w:rFonts w:ascii="Calibri" w:hAnsi="Calibri" w:cs="Calibri"/>
          <w:b/>
          <w:bCs/>
        </w:rPr>
        <w:t>Aneta Zielińska-</w:t>
      </w:r>
      <w:bookmarkStart w:id="1" w:name="_GoBack"/>
      <w:bookmarkEnd w:id="1"/>
      <w:r w:rsidRPr="009A1855">
        <w:rPr>
          <w:rStyle w:val="Brak"/>
          <w:rFonts w:ascii="Calibri" w:hAnsi="Calibri" w:cs="Calibri"/>
          <w:b/>
          <w:bCs/>
        </w:rPr>
        <w:t>Sroka</w:t>
      </w:r>
      <w:r w:rsidRPr="009A1855">
        <w:rPr>
          <w:rStyle w:val="Brak"/>
          <w:rFonts w:ascii="Calibri" w:hAnsi="Calibri" w:cs="Calibri"/>
        </w:rPr>
        <w:t>.</w:t>
      </w:r>
      <w:r w:rsidRPr="009A1855">
        <w:rPr>
          <w:rStyle w:val="Brak"/>
          <w:rFonts w:ascii="Calibri" w:eastAsia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 wp14:anchorId="5EF9CD79" wp14:editId="304C76BF">
            <wp:simplePos x="0" y="0"/>
            <wp:positionH relativeFrom="margin">
              <wp:posOffset>-6350</wp:posOffset>
            </wp:positionH>
            <wp:positionV relativeFrom="line">
              <wp:posOffset>481959</wp:posOffset>
            </wp:positionV>
            <wp:extent cx="6116320" cy="664490"/>
            <wp:effectExtent l="0" t="0" r="0" b="0"/>
            <wp:wrapTopAndBottom distT="152400" distB="152400"/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64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22DA3" w:rsidRPr="009A1855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9F2A" w14:textId="77777777" w:rsidR="00131423" w:rsidRDefault="00131423">
      <w:r>
        <w:separator/>
      </w:r>
    </w:p>
  </w:endnote>
  <w:endnote w:type="continuationSeparator" w:id="0">
    <w:p w14:paraId="3CB37332" w14:textId="77777777" w:rsidR="00131423" w:rsidRDefault="0013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15BD" w14:textId="77777777" w:rsidR="00722DA3" w:rsidRDefault="00722DA3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EE38" w14:textId="77777777" w:rsidR="00722DA3" w:rsidRDefault="00722DA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87EF" w14:textId="77777777" w:rsidR="00131423" w:rsidRDefault="00131423">
      <w:r>
        <w:separator/>
      </w:r>
    </w:p>
  </w:footnote>
  <w:footnote w:type="continuationSeparator" w:id="0">
    <w:p w14:paraId="77F9466C" w14:textId="77777777" w:rsidR="00131423" w:rsidRDefault="0013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4632" w14:textId="77777777" w:rsidR="00722DA3" w:rsidRDefault="00D01E9A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2048DC8" wp14:editId="13C01670">
          <wp:simplePos x="0" y="0"/>
          <wp:positionH relativeFrom="page">
            <wp:posOffset>-435609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5B2A" w14:textId="77777777" w:rsidR="00722DA3" w:rsidRDefault="00D01E9A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2985ED" wp14:editId="1303BAA1">
          <wp:simplePos x="0" y="0"/>
          <wp:positionH relativeFrom="page">
            <wp:posOffset>6350</wp:posOffset>
          </wp:positionH>
          <wp:positionV relativeFrom="page">
            <wp:posOffset>4443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A3"/>
    <w:rsid w:val="00043B45"/>
    <w:rsid w:val="000D6B5B"/>
    <w:rsid w:val="00104B86"/>
    <w:rsid w:val="00131423"/>
    <w:rsid w:val="001A2AF1"/>
    <w:rsid w:val="001B10B7"/>
    <w:rsid w:val="001D0D20"/>
    <w:rsid w:val="001D7AD0"/>
    <w:rsid w:val="00262715"/>
    <w:rsid w:val="002841B2"/>
    <w:rsid w:val="00326178"/>
    <w:rsid w:val="003A7C2E"/>
    <w:rsid w:val="00415DCA"/>
    <w:rsid w:val="00433F7D"/>
    <w:rsid w:val="00444963"/>
    <w:rsid w:val="004C649B"/>
    <w:rsid w:val="005442C9"/>
    <w:rsid w:val="00547484"/>
    <w:rsid w:val="00656652"/>
    <w:rsid w:val="00661D0C"/>
    <w:rsid w:val="006A4A62"/>
    <w:rsid w:val="006E0ED9"/>
    <w:rsid w:val="00701826"/>
    <w:rsid w:val="007216D5"/>
    <w:rsid w:val="00722DA3"/>
    <w:rsid w:val="00756716"/>
    <w:rsid w:val="0076352A"/>
    <w:rsid w:val="007B4435"/>
    <w:rsid w:val="007D7C72"/>
    <w:rsid w:val="0080706C"/>
    <w:rsid w:val="00857744"/>
    <w:rsid w:val="00887488"/>
    <w:rsid w:val="00933BD3"/>
    <w:rsid w:val="009A1855"/>
    <w:rsid w:val="009D6C0E"/>
    <w:rsid w:val="009F2121"/>
    <w:rsid w:val="009F7783"/>
    <w:rsid w:val="00A22FC2"/>
    <w:rsid w:val="00A43828"/>
    <w:rsid w:val="00AB7553"/>
    <w:rsid w:val="00AD78FC"/>
    <w:rsid w:val="00B875BD"/>
    <w:rsid w:val="00BB01DA"/>
    <w:rsid w:val="00CC254F"/>
    <w:rsid w:val="00D01E9A"/>
    <w:rsid w:val="00D32D39"/>
    <w:rsid w:val="00D84B6C"/>
    <w:rsid w:val="00E52D87"/>
    <w:rsid w:val="00EE7982"/>
    <w:rsid w:val="00EF53BA"/>
    <w:rsid w:val="00F06BA4"/>
    <w:rsid w:val="00F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9E41"/>
  <w15:docId w15:val="{B8C3B401-271F-4D66-867E-1046ECC9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A62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paragraph" w:customStyle="1" w:styleId="Domylne">
    <w:name w:val="Domyślne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1">
    <w:name w:val="Hyperlink.1"/>
    <w:basedOn w:val="cze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Nagwek2Znak">
    <w:name w:val="Nagłówek 2 Znak"/>
    <w:basedOn w:val="Domylnaczcionkaakapitu"/>
    <w:link w:val="Nagwek2"/>
    <w:uiPriority w:val="9"/>
    <w:rsid w:val="006A4A62"/>
    <w:rPr>
      <w:rFonts w:ascii="Calibri" w:eastAsiaTheme="majorEastAsia" w:hAnsi="Calibri" w:cstheme="majorBidi"/>
      <w:b/>
      <w:sz w:val="28"/>
      <w:szCs w:val="2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4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49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49B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9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arp.gov.pl/component/site/site/nowa-perspektywa-finansowa-2021-2027" TargetMode="External"/><Relationship Id="rId18" Type="http://schemas.openxmlformats.org/officeDocument/2006/relationships/hyperlink" Target="https://www.parp.gov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luiza_nowicka@parp.gov.pl" TargetMode="External"/><Relationship Id="rId17" Type="http://schemas.openxmlformats.org/officeDocument/2006/relationships/hyperlink" Target="https://www.par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p.gov.pl/component/parpabout/?view=infolinia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nfo_uslugirozwojowe@parp.gov.p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facebook.com/parpgov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parp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C922-5AF3-4B74-89F9-36194F9E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5299</Characters>
  <Application>Microsoft Office Word</Application>
  <DocSecurity>0</DocSecurity>
  <Lines>89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Luiza</dc:creator>
  <cp:lastModifiedBy>Nowicka Luiza</cp:lastModifiedBy>
  <cp:revision>2</cp:revision>
  <dcterms:created xsi:type="dcterms:W3CDTF">2022-12-19T12:33:00Z</dcterms:created>
  <dcterms:modified xsi:type="dcterms:W3CDTF">2022-12-19T12:33:00Z</dcterms:modified>
</cp:coreProperties>
</file>