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C930D" w14:textId="77777777" w:rsidR="00022EED" w:rsidRDefault="00C947D7">
      <w:pPr>
        <w:pStyle w:val="Normalny1"/>
        <w:spacing w:after="0" w:line="276" w:lineRule="auto"/>
        <w:rPr>
          <w:rFonts w:ascii="Times New Roman" w:hAnsi="Times New Roman"/>
          <w:b/>
          <w:bCs/>
          <w:sz w:val="32"/>
          <w:szCs w:val="32"/>
        </w:rPr>
        <w:sectPr w:rsidR="00022EED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701" w:right="1134" w:bottom="1701" w:left="1134" w:header="709" w:footer="709" w:gutter="0"/>
          <w:cols w:space="708"/>
          <w:titlePg/>
        </w:sectPr>
      </w:pPr>
      <w:bookmarkStart w:id="0" w:name="_Hlk73018783"/>
      <w:r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 wp14:anchorId="5A196732" wp14:editId="1B98C2EE">
            <wp:extent cx="6120130" cy="611506"/>
            <wp:effectExtent l="0" t="0" r="0" b="0"/>
            <wp:docPr id="1073741827" name="officeArt object" descr="Logo PARP Grupa P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PARP Grupa PFR" descr="Logo PARP Grupa PFR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15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14:paraId="5DD22746" w14:textId="77777777" w:rsidR="00022EED" w:rsidRDefault="00022EED">
      <w:pPr>
        <w:pStyle w:val="Normalny1"/>
        <w:spacing w:after="0" w:line="276" w:lineRule="auto"/>
        <w:rPr>
          <w:b/>
          <w:bCs/>
          <w:sz w:val="32"/>
          <w:szCs w:val="32"/>
        </w:rPr>
      </w:pPr>
    </w:p>
    <w:p w14:paraId="62398231" w14:textId="77777777" w:rsidR="00022EED" w:rsidRDefault="00C947D7">
      <w:pPr>
        <w:pStyle w:val="Normalny1"/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Kontakt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mediów</w:t>
      </w:r>
      <w:proofErr w:type="spellEnd"/>
      <w:r>
        <w:rPr>
          <w:sz w:val="24"/>
          <w:szCs w:val="24"/>
        </w:rPr>
        <w:t>:</w:t>
      </w:r>
    </w:p>
    <w:p w14:paraId="534482DE" w14:textId="77777777" w:rsidR="00022EED" w:rsidRDefault="00C947D7">
      <w:pPr>
        <w:pStyle w:val="Normalny1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Luiza Nowicka, PARP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Informacja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prasowa</w:t>
      </w:r>
      <w:proofErr w:type="spellEnd"/>
    </w:p>
    <w:p w14:paraId="065D5C2A" w14:textId="023431AB" w:rsidR="00022EED" w:rsidRDefault="00C947D7">
      <w:pPr>
        <w:pStyle w:val="Normalny1"/>
        <w:spacing w:after="0" w:line="276" w:lineRule="auto"/>
        <w:rPr>
          <w:rStyle w:val="Hyperlink0"/>
        </w:rPr>
      </w:pPr>
      <w:r>
        <w:rPr>
          <w:sz w:val="24"/>
          <w:szCs w:val="24"/>
        </w:rPr>
        <w:t xml:space="preserve">e-mail: </w:t>
      </w:r>
      <w:hyperlink r:id="rId12" w:history="1">
        <w:r>
          <w:rPr>
            <w:rStyle w:val="Hyperlink0"/>
          </w:rPr>
          <w:t>luiza_nowicka@parp.gov.pl</w:t>
        </w:r>
      </w:hyperlink>
      <w:r>
        <w:rPr>
          <w:rStyle w:val="Hyperlink0"/>
        </w:rPr>
        <w:t xml:space="preserve">                                                                      Warszawa, </w:t>
      </w:r>
      <w:r w:rsidR="00AF1D12">
        <w:rPr>
          <w:rStyle w:val="Hyperlink0"/>
        </w:rPr>
        <w:t>2</w:t>
      </w:r>
      <w:r w:rsidR="001A4B28">
        <w:rPr>
          <w:rStyle w:val="Hyperlink0"/>
        </w:rPr>
        <w:t>1</w:t>
      </w:r>
      <w:r>
        <w:rPr>
          <w:rStyle w:val="Hyperlink0"/>
        </w:rPr>
        <w:t>.12.2022 r.</w:t>
      </w:r>
    </w:p>
    <w:p w14:paraId="46A55EBF" w14:textId="77777777" w:rsidR="00022EED" w:rsidRDefault="00C947D7">
      <w:pPr>
        <w:pStyle w:val="Normalny1"/>
        <w:spacing w:after="0" w:line="276" w:lineRule="auto"/>
        <w:rPr>
          <w:rStyle w:val="Brak"/>
        </w:rPr>
      </w:pPr>
      <w:r>
        <w:rPr>
          <w:rStyle w:val="Hyperlink0"/>
        </w:rPr>
        <w:t>tel.: 880 524 959</w:t>
      </w:r>
    </w:p>
    <w:p w14:paraId="513094A9" w14:textId="77777777" w:rsidR="00022EED" w:rsidRPr="00AF1D12" w:rsidRDefault="00022EED" w:rsidP="00AF1D12">
      <w:pPr>
        <w:pStyle w:val="Normalny1"/>
        <w:spacing w:before="120" w:after="120" w:line="276" w:lineRule="auto"/>
        <w:rPr>
          <w:rStyle w:val="Brak"/>
          <w:rFonts w:cs="Calibri"/>
          <w:sz w:val="24"/>
          <w:szCs w:val="24"/>
        </w:rPr>
      </w:pPr>
    </w:p>
    <w:p w14:paraId="4FC3F7FA" w14:textId="17B88F42" w:rsidR="00022EED" w:rsidRPr="001A4B28" w:rsidRDefault="00C947D7" w:rsidP="001A4B28">
      <w:pPr>
        <w:pStyle w:val="Nagwek1"/>
        <w:rPr>
          <w:rStyle w:val="Brak"/>
        </w:rPr>
      </w:pPr>
      <w:r w:rsidRPr="001A4B28">
        <w:rPr>
          <w:rStyle w:val="Brak"/>
        </w:rPr>
        <w:t>1,</w:t>
      </w:r>
      <w:r w:rsidR="00226E6F" w:rsidRPr="001A4B28">
        <w:rPr>
          <w:rStyle w:val="Brak"/>
        </w:rPr>
        <w:t xml:space="preserve">4 </w:t>
      </w:r>
      <w:proofErr w:type="spellStart"/>
      <w:r w:rsidRPr="001A4B28">
        <w:rPr>
          <w:rStyle w:val="Brak"/>
        </w:rPr>
        <w:t>mld</w:t>
      </w:r>
      <w:proofErr w:type="spellEnd"/>
      <w:r w:rsidRPr="001A4B28">
        <w:rPr>
          <w:rStyle w:val="Brak"/>
        </w:rPr>
        <w:t xml:space="preserve"> euro </w:t>
      </w:r>
      <w:proofErr w:type="spellStart"/>
      <w:r w:rsidRPr="001A4B28">
        <w:rPr>
          <w:rStyle w:val="Brak"/>
        </w:rPr>
        <w:t>na</w:t>
      </w:r>
      <w:proofErr w:type="spellEnd"/>
      <w:r w:rsidRPr="001A4B28">
        <w:rPr>
          <w:rStyle w:val="Brak"/>
        </w:rPr>
        <w:t xml:space="preserve"> </w:t>
      </w:r>
      <w:proofErr w:type="spellStart"/>
      <w:r w:rsidRPr="001A4B28">
        <w:rPr>
          <w:rStyle w:val="Brak"/>
        </w:rPr>
        <w:t>wsparcie</w:t>
      </w:r>
      <w:proofErr w:type="spellEnd"/>
      <w:r w:rsidRPr="001A4B28">
        <w:rPr>
          <w:rStyle w:val="Brak"/>
        </w:rPr>
        <w:t xml:space="preserve"> </w:t>
      </w:r>
      <w:proofErr w:type="spellStart"/>
      <w:r w:rsidRPr="001A4B28">
        <w:rPr>
          <w:rStyle w:val="Brak"/>
        </w:rPr>
        <w:t>regionu</w:t>
      </w:r>
      <w:proofErr w:type="spellEnd"/>
      <w:r w:rsidRPr="001A4B28">
        <w:rPr>
          <w:rStyle w:val="Brak"/>
        </w:rPr>
        <w:t xml:space="preserve"> </w:t>
      </w:r>
      <w:proofErr w:type="spellStart"/>
      <w:r w:rsidRPr="001A4B28">
        <w:rPr>
          <w:rStyle w:val="Brak"/>
        </w:rPr>
        <w:t>Polski</w:t>
      </w:r>
      <w:proofErr w:type="spellEnd"/>
      <w:r w:rsidRPr="001A4B28">
        <w:rPr>
          <w:rStyle w:val="Brak"/>
        </w:rPr>
        <w:t xml:space="preserve"> </w:t>
      </w:r>
      <w:proofErr w:type="spellStart"/>
      <w:r w:rsidRPr="001A4B28">
        <w:rPr>
          <w:rStyle w:val="Brak"/>
        </w:rPr>
        <w:t>Wschodniej</w:t>
      </w:r>
      <w:proofErr w:type="spellEnd"/>
    </w:p>
    <w:p w14:paraId="0DCF522E" w14:textId="4065C70D" w:rsidR="00004026" w:rsidRDefault="008F42CF" w:rsidP="00AF1D1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hAnsi="Calibri" w:cs="Calibri"/>
          <w:b/>
          <w:bCs/>
          <w:color w:val="212B35"/>
        </w:rPr>
      </w:pPr>
      <w:bookmarkStart w:id="1" w:name="_Hlk122338412"/>
      <w:r w:rsidRPr="00AF1D12">
        <w:rPr>
          <w:rStyle w:val="Brak"/>
          <w:rFonts w:ascii="Calibri" w:hAnsi="Calibri" w:cs="Calibri"/>
          <w:b/>
          <w:bCs/>
          <w:color w:val="212B35"/>
        </w:rPr>
        <w:t xml:space="preserve">Do 2027 roku mikro-, małe i średnie firmy, </w:t>
      </w:r>
      <w:r w:rsidRPr="00AF1D12">
        <w:rPr>
          <w:rStyle w:val="Brak"/>
          <w:rFonts w:ascii="Calibri" w:hAnsi="Calibri" w:cs="Calibri"/>
          <w:b/>
          <w:bCs/>
          <w:color w:val="212B35"/>
          <w:u w:color="212B35"/>
        </w:rPr>
        <w:t>samorządy, pomysłodawcy tworzący startupy, ośrodki innowacji jak np. parki naukowo technologiczne, in</w:t>
      </w:r>
      <w:r w:rsidR="00F248F0" w:rsidRPr="00AF1D12">
        <w:rPr>
          <w:rStyle w:val="Brak"/>
          <w:rFonts w:ascii="Calibri" w:hAnsi="Calibri" w:cs="Calibri"/>
          <w:b/>
          <w:bCs/>
          <w:color w:val="212B35"/>
          <w:u w:color="212B35"/>
        </w:rPr>
        <w:t>k</w:t>
      </w:r>
      <w:r w:rsidRPr="00AF1D12">
        <w:rPr>
          <w:rStyle w:val="Brak"/>
          <w:rFonts w:ascii="Calibri" w:hAnsi="Calibri" w:cs="Calibri"/>
          <w:b/>
          <w:bCs/>
          <w:color w:val="212B35"/>
          <w:u w:color="212B35"/>
        </w:rPr>
        <w:t>ubatory technologiczne</w:t>
      </w:r>
      <w:r w:rsidRPr="00AF1D12">
        <w:rPr>
          <w:rStyle w:val="Brak"/>
          <w:rFonts w:ascii="Calibri" w:hAnsi="Calibri" w:cs="Calibri"/>
          <w:b/>
          <w:bCs/>
          <w:color w:val="212B35"/>
        </w:rPr>
        <w:t xml:space="preserve"> z terenu wschodnich województw polski, będą mogły skorzystać z licznych programów wsparcia realizowanych przez Polską Agencję Rozwoju Przedsiębiorczości (PARP). Fundusze Europejskie dla Po</w:t>
      </w:r>
      <w:r w:rsidR="00F248F0" w:rsidRPr="00AF1D12">
        <w:rPr>
          <w:rStyle w:val="Brak"/>
          <w:rFonts w:ascii="Calibri" w:hAnsi="Calibri" w:cs="Calibri"/>
          <w:b/>
          <w:bCs/>
          <w:color w:val="212B35"/>
        </w:rPr>
        <w:t>ls</w:t>
      </w:r>
      <w:r w:rsidRPr="00AF1D12">
        <w:rPr>
          <w:rStyle w:val="Brak"/>
          <w:rFonts w:ascii="Calibri" w:hAnsi="Calibri" w:cs="Calibri"/>
          <w:b/>
          <w:bCs/>
          <w:color w:val="212B35"/>
        </w:rPr>
        <w:t xml:space="preserve">ki </w:t>
      </w:r>
      <w:r w:rsidR="001A4B28">
        <w:rPr>
          <w:rStyle w:val="Brak"/>
          <w:rFonts w:ascii="Calibri" w:hAnsi="Calibri" w:cs="Calibri"/>
          <w:b/>
          <w:bCs/>
          <w:color w:val="212B35"/>
        </w:rPr>
        <w:t>W</w:t>
      </w:r>
      <w:r w:rsidRPr="00AF1D12">
        <w:rPr>
          <w:rStyle w:val="Brak"/>
          <w:rFonts w:ascii="Calibri" w:hAnsi="Calibri" w:cs="Calibri"/>
          <w:b/>
          <w:bCs/>
          <w:color w:val="212B35"/>
        </w:rPr>
        <w:t xml:space="preserve">schodniej </w:t>
      </w:r>
      <w:r w:rsidR="001A4B28">
        <w:rPr>
          <w:rStyle w:val="Brak"/>
          <w:rFonts w:ascii="Calibri" w:hAnsi="Calibri" w:cs="Calibri"/>
          <w:b/>
          <w:bCs/>
          <w:color w:val="212B35"/>
        </w:rPr>
        <w:t xml:space="preserve">(FEPW) </w:t>
      </w:r>
      <w:r w:rsidRPr="00AF1D12">
        <w:rPr>
          <w:rStyle w:val="Brak"/>
          <w:rFonts w:ascii="Calibri" w:hAnsi="Calibri" w:cs="Calibri"/>
          <w:b/>
          <w:bCs/>
          <w:color w:val="212B35"/>
        </w:rPr>
        <w:t>to oferta skrojona specjalnie na potrzeby występujące w regionie. Dofinansowania przysłużą się rozwojowi przedsiębiorczości, nowych technologii, rozwiązań korzystnych dla środowiska czy turystyki.</w:t>
      </w:r>
      <w:bookmarkEnd w:id="1"/>
    </w:p>
    <w:p w14:paraId="0C4B7B25" w14:textId="51A3A3CA" w:rsidR="00022EED" w:rsidRPr="00AF1D12" w:rsidRDefault="00C947D7" w:rsidP="00AF1D1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 w:rsidRPr="00AF1D12">
        <w:rPr>
          <w:rStyle w:val="Brak"/>
          <w:rFonts w:ascii="Calibri" w:hAnsi="Calibri" w:cs="Calibri"/>
        </w:rPr>
        <w:t>Program Fundusze Europejskie dla Polski Wschodniej (FEPW) jest kontynuacją unijnego wsparcia skierowanego dla regionu Polski Wschodniej na lata 2021-2027. Zorientowany jest na przedsiębiorstwa funkcjonujące w województwach: lubelskim, podkarpackim, podlaskim, świętokrzyskim</w:t>
      </w:r>
      <w:r w:rsidRPr="00AF1D12">
        <w:rPr>
          <w:rStyle w:val="Brak"/>
          <w:rFonts w:ascii="Calibri" w:hAnsi="Calibri" w:cs="Calibri"/>
          <w:lang w:val="nl-NL"/>
        </w:rPr>
        <w:t>, warmi</w:t>
      </w:r>
      <w:proofErr w:type="spellStart"/>
      <w:r w:rsidRPr="00AF1D12">
        <w:rPr>
          <w:rStyle w:val="Brak"/>
          <w:rFonts w:ascii="Calibri" w:hAnsi="Calibri" w:cs="Calibri"/>
        </w:rPr>
        <w:t>ńsko</w:t>
      </w:r>
      <w:proofErr w:type="spellEnd"/>
      <w:r w:rsidRPr="00AF1D12">
        <w:rPr>
          <w:rStyle w:val="Brak"/>
          <w:rFonts w:ascii="Calibri" w:hAnsi="Calibri" w:cs="Calibri"/>
        </w:rPr>
        <w:t xml:space="preserve">-mazurskim oraz części mazowieckiego (z wyłączeniem Warszawy i powiatów przyległych). Głównym celem programu jest utrwalenie </w:t>
      </w:r>
      <w:proofErr w:type="spellStart"/>
      <w:r w:rsidRPr="00AF1D12">
        <w:rPr>
          <w:rStyle w:val="Brak"/>
          <w:rFonts w:ascii="Calibri" w:hAnsi="Calibri" w:cs="Calibri"/>
        </w:rPr>
        <w:t>warunk</w:t>
      </w:r>
      <w:proofErr w:type="spellEnd"/>
      <w:r w:rsidRPr="00AF1D12">
        <w:rPr>
          <w:rStyle w:val="Brak"/>
          <w:rFonts w:ascii="Calibri" w:hAnsi="Calibri" w:cs="Calibri"/>
          <w:lang w:val="es-ES_tradnl"/>
        </w:rPr>
        <w:t>ó</w:t>
      </w:r>
      <w:r w:rsidRPr="00AF1D12">
        <w:rPr>
          <w:rStyle w:val="Brak"/>
          <w:rFonts w:ascii="Calibri" w:hAnsi="Calibri" w:cs="Calibri"/>
        </w:rPr>
        <w:t>w sprzyjających konkurencyjności makroregionu oraz zapewnienie wyższej jakoś</w:t>
      </w:r>
      <w:r w:rsidRPr="00AF1D12">
        <w:rPr>
          <w:rStyle w:val="Brak"/>
          <w:rFonts w:ascii="Calibri" w:hAnsi="Calibri" w:cs="Calibri"/>
          <w:lang w:val="it-IT"/>
        </w:rPr>
        <w:t xml:space="preserve">ci </w:t>
      </w:r>
      <w:r w:rsidRPr="00AF1D12">
        <w:rPr>
          <w:rStyle w:val="Brak"/>
          <w:rFonts w:ascii="Calibri" w:hAnsi="Calibri" w:cs="Calibri"/>
        </w:rPr>
        <w:t xml:space="preserve">życia w tej części kraju. </w:t>
      </w:r>
    </w:p>
    <w:p w14:paraId="5CBA4506" w14:textId="77777777" w:rsidR="001A4B28" w:rsidRDefault="00CA7F7E" w:rsidP="00AF1D1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 w:cs="Calibri"/>
        </w:rPr>
        <w:t>Wnioskodawcy</w:t>
      </w:r>
      <w:r w:rsidR="00C947D7" w:rsidRPr="00AF1D12">
        <w:rPr>
          <w:rStyle w:val="Brak"/>
          <w:rFonts w:ascii="Calibri" w:hAnsi="Calibri" w:cs="Calibri"/>
        </w:rPr>
        <w:t xml:space="preserve"> za pośrednictwem PARP będą mogli ubiegać się o pomoc finansową w czterech obszarach, odpowiadających na wyzwania występujące na terenie Polski Wschodniej:</w:t>
      </w:r>
    </w:p>
    <w:p w14:paraId="4F671BE4" w14:textId="7D3105D9" w:rsidR="00022EED" w:rsidRPr="00AF1D12" w:rsidRDefault="00C947D7" w:rsidP="001A4B28">
      <w:pPr>
        <w:pStyle w:val="Domylne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 w:rsidRPr="00AF1D12">
        <w:rPr>
          <w:rStyle w:val="Brak"/>
          <w:rFonts w:ascii="Calibri" w:hAnsi="Calibri" w:cs="Calibri"/>
        </w:rPr>
        <w:t>rozwoju innowacji i przedsiębiorczości,</w:t>
      </w:r>
    </w:p>
    <w:p w14:paraId="41A5DF22" w14:textId="61CBFC77" w:rsidR="00022EED" w:rsidRPr="00AF1D12" w:rsidRDefault="00C947D7" w:rsidP="001A4B28">
      <w:pPr>
        <w:pStyle w:val="Domylne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 w:rsidRPr="00AF1D12">
        <w:rPr>
          <w:rStyle w:val="Brak"/>
          <w:rFonts w:ascii="Calibri" w:hAnsi="Calibri" w:cs="Calibri"/>
        </w:rPr>
        <w:t>zielonej transformacji,</w:t>
      </w:r>
    </w:p>
    <w:p w14:paraId="7DB914F7" w14:textId="4DEFFB79" w:rsidR="008956BC" w:rsidRPr="00AF1D12" w:rsidRDefault="00C947D7" w:rsidP="001A4B28">
      <w:pPr>
        <w:pStyle w:val="Domylne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 w:rsidRPr="00AF1D12">
        <w:rPr>
          <w:rStyle w:val="Brak"/>
          <w:rFonts w:ascii="Calibri" w:hAnsi="Calibri" w:cs="Calibri"/>
        </w:rPr>
        <w:t>turystyki</w:t>
      </w:r>
      <w:r w:rsidR="008956BC" w:rsidRPr="00AF1D12">
        <w:rPr>
          <w:rStyle w:val="Brak"/>
          <w:rFonts w:ascii="Calibri" w:hAnsi="Calibri" w:cs="Calibri"/>
        </w:rPr>
        <w:t xml:space="preserve"> (wsparcie skierowane do jednostek samorządu terytorialnego)</w:t>
      </w:r>
      <w:r w:rsidR="001A4B28">
        <w:rPr>
          <w:rStyle w:val="Brak"/>
          <w:rFonts w:ascii="Calibri" w:hAnsi="Calibri" w:cs="Calibri"/>
        </w:rPr>
        <w:t>,</w:t>
      </w:r>
    </w:p>
    <w:p w14:paraId="79F74667" w14:textId="4AE84259" w:rsidR="00022EED" w:rsidRPr="00AF1D12" w:rsidRDefault="001A4B28" w:rsidP="001A4B28">
      <w:pPr>
        <w:pStyle w:val="Domylne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 w:cs="Calibri"/>
          <w:color w:val="212B35"/>
          <w:u w:color="212B35"/>
          <w:shd w:val="clear" w:color="auto" w:fill="FFFFFF"/>
        </w:rPr>
        <w:t>s</w:t>
      </w:r>
      <w:r w:rsidR="00C947D7" w:rsidRPr="00AF1D12">
        <w:rPr>
          <w:rStyle w:val="Brak"/>
          <w:rFonts w:ascii="Calibri" w:hAnsi="Calibri" w:cs="Calibri"/>
        </w:rPr>
        <w:t>ieci transportowych (wsparcie skierowane do jednostek samorządu terytorialnego).</w:t>
      </w:r>
    </w:p>
    <w:p w14:paraId="1E54E4F7" w14:textId="77777777" w:rsidR="00022EED" w:rsidRPr="001A4B28" w:rsidRDefault="00D317CD" w:rsidP="001A4B28">
      <w:pPr>
        <w:pStyle w:val="Nagwek2"/>
        <w:rPr>
          <w:rStyle w:val="Brak"/>
        </w:rPr>
      </w:pPr>
      <w:proofErr w:type="spellStart"/>
      <w:r w:rsidRPr="001A4B28">
        <w:rPr>
          <w:rStyle w:val="Brak"/>
        </w:rPr>
        <w:t>Konkursy</w:t>
      </w:r>
      <w:proofErr w:type="spellEnd"/>
      <w:r w:rsidRPr="001A4B28">
        <w:rPr>
          <w:rStyle w:val="Brak"/>
        </w:rPr>
        <w:t xml:space="preserve"> w </w:t>
      </w:r>
      <w:proofErr w:type="spellStart"/>
      <w:r w:rsidRPr="001A4B28">
        <w:rPr>
          <w:rStyle w:val="Brak"/>
        </w:rPr>
        <w:t>ramach</w:t>
      </w:r>
      <w:proofErr w:type="spellEnd"/>
      <w:r w:rsidRPr="001A4B28">
        <w:rPr>
          <w:rStyle w:val="Brak"/>
        </w:rPr>
        <w:t xml:space="preserve"> FEPW</w:t>
      </w:r>
    </w:p>
    <w:p w14:paraId="39E0A1D6" w14:textId="674D2BF1" w:rsidR="00022EED" w:rsidRPr="00AF1D12" w:rsidRDefault="00C947D7" w:rsidP="00AF1D1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 w:rsidRPr="00AF1D12">
        <w:rPr>
          <w:rStyle w:val="Brak"/>
          <w:rFonts w:ascii="Calibri" w:hAnsi="Calibri" w:cs="Calibri"/>
          <w:b/>
          <w:bCs/>
          <w:color w:val="212B35"/>
          <w:u w:color="212B35"/>
          <w:shd w:val="clear" w:color="auto" w:fill="FFFFFF"/>
        </w:rPr>
        <w:t>„</w:t>
      </w:r>
      <w:r w:rsidRPr="00AF1D12">
        <w:rPr>
          <w:rStyle w:val="Brak"/>
          <w:rFonts w:ascii="Calibri" w:hAnsi="Calibri" w:cs="Calibri"/>
          <w:b/>
          <w:bCs/>
        </w:rPr>
        <w:t>Platformy startowe dla nowych pomysłów”</w:t>
      </w:r>
      <w:r w:rsidRPr="00AF1D12">
        <w:rPr>
          <w:rStyle w:val="Brak"/>
          <w:rFonts w:ascii="Calibri" w:hAnsi="Calibri" w:cs="Calibri"/>
        </w:rPr>
        <w:t xml:space="preserve"> </w:t>
      </w:r>
      <w:r w:rsidRPr="00AF1D12">
        <w:rPr>
          <w:rStyle w:val="Brak"/>
          <w:rFonts w:ascii="Calibri" w:hAnsi="Calibri" w:cs="Calibri"/>
          <w:color w:val="212B35"/>
          <w:u w:color="212B35"/>
          <w:shd w:val="clear" w:color="auto" w:fill="FFFFFF"/>
        </w:rPr>
        <w:t xml:space="preserve">– </w:t>
      </w:r>
      <w:r w:rsidRPr="00AF1D12">
        <w:rPr>
          <w:rStyle w:val="Brak"/>
          <w:rFonts w:ascii="Calibri" w:hAnsi="Calibri" w:cs="Calibri"/>
        </w:rPr>
        <w:t>zorientowany na kompleksowe wsparcie start-</w:t>
      </w:r>
      <w:proofErr w:type="spellStart"/>
      <w:r w:rsidRPr="00AF1D12">
        <w:rPr>
          <w:rStyle w:val="Brak"/>
          <w:rFonts w:ascii="Calibri" w:hAnsi="Calibri" w:cs="Calibri"/>
        </w:rPr>
        <w:t>upów</w:t>
      </w:r>
      <w:proofErr w:type="spellEnd"/>
      <w:r w:rsidRPr="00AF1D12">
        <w:rPr>
          <w:rStyle w:val="Brak"/>
          <w:rFonts w:ascii="Calibri" w:hAnsi="Calibri" w:cs="Calibri"/>
        </w:rPr>
        <w:t xml:space="preserve"> i innowacyjnych rozwiązań</w:t>
      </w:r>
      <w:r w:rsidRPr="00AF1D12">
        <w:rPr>
          <w:rFonts w:ascii="Calibri" w:hAnsi="Calibri" w:cs="Calibri"/>
        </w:rPr>
        <w:t xml:space="preserve"> </w:t>
      </w:r>
      <w:r w:rsidRPr="00AF1D12">
        <w:rPr>
          <w:rStyle w:val="Brak"/>
          <w:rFonts w:ascii="Calibri" w:hAnsi="Calibri" w:cs="Calibri"/>
        </w:rPr>
        <w:t>na różnym etapie rozwoju, w tym testowanie i weryfikowanie początkowych pomysłów, aż do przygotowania odpowiedniego modelu biznesowego. Bardziej zaawansowane s</w:t>
      </w:r>
      <w:r w:rsidRPr="00AF1D12">
        <w:rPr>
          <w:rStyle w:val="Brak"/>
          <w:rFonts w:ascii="Calibri" w:hAnsi="Calibri" w:cs="Calibri"/>
          <w:lang w:val="en-US"/>
        </w:rPr>
        <w:t>tart</w:t>
      </w:r>
      <w:r w:rsidRPr="00AF1D12">
        <w:rPr>
          <w:rStyle w:val="Brak"/>
          <w:rFonts w:ascii="Calibri" w:hAnsi="Calibri" w:cs="Calibri"/>
        </w:rPr>
        <w:t>-</w:t>
      </w:r>
      <w:proofErr w:type="spellStart"/>
      <w:r w:rsidRPr="00AF1D12">
        <w:rPr>
          <w:rStyle w:val="Brak"/>
          <w:rFonts w:ascii="Calibri" w:hAnsi="Calibri" w:cs="Calibri"/>
        </w:rPr>
        <w:t>upy</w:t>
      </w:r>
      <w:proofErr w:type="spellEnd"/>
      <w:r w:rsidRPr="00AF1D12">
        <w:rPr>
          <w:rStyle w:val="Brak"/>
          <w:rFonts w:ascii="Calibri" w:hAnsi="Calibri" w:cs="Calibri"/>
        </w:rPr>
        <w:t xml:space="preserve"> uzyskają także pomoc w rozwoju działalności.</w:t>
      </w:r>
    </w:p>
    <w:p w14:paraId="79AD5ADE" w14:textId="6DEA5DB3" w:rsidR="00022EED" w:rsidRPr="00AF1D12" w:rsidRDefault="00C947D7" w:rsidP="00AF1D1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 w:rsidRPr="00AF1D12">
        <w:rPr>
          <w:rStyle w:val="Brak"/>
          <w:rFonts w:ascii="Calibri" w:hAnsi="Calibri" w:cs="Calibri"/>
          <w:b/>
          <w:bCs/>
          <w:color w:val="212B35"/>
          <w:u w:color="212B35"/>
          <w:shd w:val="clear" w:color="auto" w:fill="FFFFFF"/>
        </w:rPr>
        <w:lastRenderedPageBreak/>
        <w:t>„</w:t>
      </w:r>
      <w:r w:rsidRPr="00AF1D12">
        <w:rPr>
          <w:rStyle w:val="Brak"/>
          <w:rFonts w:ascii="Calibri" w:hAnsi="Calibri" w:cs="Calibri"/>
          <w:b/>
          <w:bCs/>
        </w:rPr>
        <w:t>Wsparcie proces</w:t>
      </w:r>
      <w:r w:rsidRPr="00AF1D12">
        <w:rPr>
          <w:rStyle w:val="Brak"/>
          <w:rFonts w:ascii="Calibri" w:hAnsi="Calibri" w:cs="Calibri"/>
          <w:b/>
          <w:bCs/>
          <w:lang w:val="es-ES_tradnl"/>
        </w:rPr>
        <w:t>ó</w:t>
      </w:r>
      <w:r w:rsidRPr="00AF1D12">
        <w:rPr>
          <w:rStyle w:val="Brak"/>
          <w:rFonts w:ascii="Calibri" w:hAnsi="Calibri" w:cs="Calibri"/>
          <w:b/>
          <w:bCs/>
        </w:rPr>
        <w:t>w wzorniczych w MŚP”</w:t>
      </w:r>
      <w:r w:rsidRPr="00AF1D12">
        <w:rPr>
          <w:rStyle w:val="Brak"/>
          <w:rFonts w:ascii="Calibri" w:hAnsi="Calibri" w:cs="Calibri"/>
        </w:rPr>
        <w:t xml:space="preserve"> – jego celem jest zwiększenie konkurencyjności przedsiębiorców z Polski Wschodniej</w:t>
      </w:r>
      <w:r w:rsidR="00E772B1" w:rsidRPr="00AF1D12">
        <w:rPr>
          <w:rStyle w:val="Brak"/>
          <w:rFonts w:ascii="Calibri" w:hAnsi="Calibri" w:cs="Calibri"/>
        </w:rPr>
        <w:t xml:space="preserve">. </w:t>
      </w:r>
      <w:r w:rsidRPr="00AF1D12">
        <w:rPr>
          <w:rStyle w:val="Brak"/>
          <w:rFonts w:ascii="Calibri" w:hAnsi="Calibri" w:cs="Calibri"/>
        </w:rPr>
        <w:t xml:space="preserve">Dofinansowanie umożliwi przeprowadzenie audytu oraz stworzenie strategii wzorniczej opartej na procesie projektowania wzorniczego, pozwalającej na wprowadzenie innowacji, a także wdrożenie idei </w:t>
      </w:r>
      <w:proofErr w:type="spellStart"/>
      <w:r w:rsidRPr="00AF1D12">
        <w:rPr>
          <w:rStyle w:val="Brak"/>
          <w:rFonts w:ascii="Calibri" w:hAnsi="Calibri" w:cs="Calibri"/>
        </w:rPr>
        <w:t>ekoprojektowania</w:t>
      </w:r>
      <w:proofErr w:type="spellEnd"/>
      <w:r w:rsidRPr="00AF1D12">
        <w:rPr>
          <w:rStyle w:val="Brak"/>
          <w:rFonts w:ascii="Calibri" w:hAnsi="Calibri" w:cs="Calibri"/>
        </w:rPr>
        <w:t>. Dzięki programowi młode firmy uzyskają możliwość tworzenia produkt</w:t>
      </w:r>
      <w:r w:rsidRPr="00AF1D12">
        <w:rPr>
          <w:rStyle w:val="Brak"/>
          <w:rFonts w:ascii="Calibri" w:hAnsi="Calibri" w:cs="Calibri"/>
          <w:lang w:val="es-ES_tradnl"/>
        </w:rPr>
        <w:t>ó</w:t>
      </w:r>
      <w:r w:rsidRPr="00AF1D12">
        <w:rPr>
          <w:rStyle w:val="Brak"/>
          <w:rFonts w:ascii="Calibri" w:hAnsi="Calibri" w:cs="Calibri"/>
        </w:rPr>
        <w:t xml:space="preserve">w ściśle dostosowanych do potrzeb </w:t>
      </w:r>
      <w:proofErr w:type="spellStart"/>
      <w:r w:rsidRPr="00AF1D12">
        <w:rPr>
          <w:rStyle w:val="Brak"/>
          <w:rFonts w:ascii="Calibri" w:hAnsi="Calibri" w:cs="Calibri"/>
        </w:rPr>
        <w:t>odbiorc</w:t>
      </w:r>
      <w:proofErr w:type="spellEnd"/>
      <w:r w:rsidRPr="00AF1D12">
        <w:rPr>
          <w:rStyle w:val="Brak"/>
          <w:rFonts w:ascii="Calibri" w:hAnsi="Calibri" w:cs="Calibri"/>
          <w:lang w:val="es-ES_tradnl"/>
        </w:rPr>
        <w:t>ó</w:t>
      </w:r>
      <w:r w:rsidRPr="00AF1D12">
        <w:rPr>
          <w:rStyle w:val="Brak"/>
          <w:rFonts w:ascii="Calibri" w:hAnsi="Calibri" w:cs="Calibri"/>
        </w:rPr>
        <w:t>w oraz innowacyjnego marketingu i promocji marki, zwiększając tym samym szansę na odniesienie sukcesu rynkowego.</w:t>
      </w:r>
    </w:p>
    <w:p w14:paraId="0A83E579" w14:textId="15D97439" w:rsidR="00022EED" w:rsidRPr="00AF1D12" w:rsidRDefault="00C947D7" w:rsidP="00AF1D1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 w:rsidRPr="00AF1D12">
        <w:rPr>
          <w:rStyle w:val="Brak"/>
          <w:rFonts w:ascii="Calibri" w:hAnsi="Calibri" w:cs="Calibri"/>
          <w:b/>
          <w:bCs/>
          <w:color w:val="212B35"/>
          <w:u w:color="212B35"/>
          <w:shd w:val="clear" w:color="auto" w:fill="FFFFFF"/>
        </w:rPr>
        <w:t>„</w:t>
      </w:r>
      <w:r w:rsidRPr="00AF1D12">
        <w:rPr>
          <w:rStyle w:val="Brak"/>
          <w:rFonts w:ascii="Calibri" w:hAnsi="Calibri" w:cs="Calibri"/>
          <w:b/>
          <w:bCs/>
        </w:rPr>
        <w:t>Zr</w:t>
      </w:r>
      <w:r w:rsidRPr="00AF1D12">
        <w:rPr>
          <w:rStyle w:val="Brak"/>
          <w:rFonts w:ascii="Calibri" w:hAnsi="Calibri" w:cs="Calibri"/>
          <w:b/>
          <w:bCs/>
          <w:lang w:val="es-ES_tradnl"/>
        </w:rPr>
        <w:t>ó</w:t>
      </w:r>
      <w:proofErr w:type="spellStart"/>
      <w:r w:rsidRPr="00AF1D12">
        <w:rPr>
          <w:rStyle w:val="Brak"/>
          <w:rFonts w:ascii="Calibri" w:hAnsi="Calibri" w:cs="Calibri"/>
          <w:b/>
          <w:bCs/>
        </w:rPr>
        <w:t>wnoważona</w:t>
      </w:r>
      <w:proofErr w:type="spellEnd"/>
      <w:r w:rsidRPr="00AF1D12">
        <w:rPr>
          <w:rStyle w:val="Brak"/>
          <w:rFonts w:ascii="Calibri" w:hAnsi="Calibri" w:cs="Calibri"/>
          <w:b/>
          <w:bCs/>
        </w:rPr>
        <w:t xml:space="preserve"> mobilność miejska”</w:t>
      </w:r>
      <w:r w:rsidRPr="00AF1D12">
        <w:rPr>
          <w:rStyle w:val="Brak"/>
          <w:rFonts w:ascii="Calibri" w:hAnsi="Calibri" w:cs="Calibri"/>
        </w:rPr>
        <w:t xml:space="preserve"> </w:t>
      </w:r>
      <w:r w:rsidRPr="00AF1D12">
        <w:rPr>
          <w:rStyle w:val="Brak"/>
          <w:rFonts w:ascii="Calibri" w:hAnsi="Calibri" w:cs="Calibri"/>
          <w:color w:val="212B35"/>
          <w:u w:color="212B35"/>
          <w:shd w:val="clear" w:color="auto" w:fill="FFFFFF"/>
        </w:rPr>
        <w:t>–</w:t>
      </w:r>
      <w:r w:rsidRPr="00AF1D12">
        <w:rPr>
          <w:rStyle w:val="Brak"/>
          <w:rFonts w:ascii="Calibri" w:hAnsi="Calibri" w:cs="Calibri"/>
        </w:rPr>
        <w:t xml:space="preserve"> działania konkursu zorientowane będą na </w:t>
      </w:r>
      <w:proofErr w:type="spellStart"/>
      <w:r w:rsidRPr="00AF1D12">
        <w:rPr>
          <w:rStyle w:val="Brak"/>
          <w:rFonts w:ascii="Calibri" w:hAnsi="Calibri" w:cs="Calibri"/>
        </w:rPr>
        <w:t>zr</w:t>
      </w:r>
      <w:proofErr w:type="spellEnd"/>
      <w:r w:rsidRPr="00AF1D12">
        <w:rPr>
          <w:rStyle w:val="Brak"/>
          <w:rFonts w:ascii="Calibri" w:hAnsi="Calibri" w:cs="Calibri"/>
          <w:lang w:val="es-ES_tradnl"/>
        </w:rPr>
        <w:t>ó</w:t>
      </w:r>
      <w:proofErr w:type="spellStart"/>
      <w:r w:rsidRPr="00AF1D12">
        <w:rPr>
          <w:rStyle w:val="Brak"/>
          <w:rFonts w:ascii="Calibri" w:hAnsi="Calibri" w:cs="Calibri"/>
        </w:rPr>
        <w:t>wnoważoną</w:t>
      </w:r>
      <w:proofErr w:type="spellEnd"/>
      <w:r w:rsidRPr="00AF1D12">
        <w:rPr>
          <w:rStyle w:val="Brak"/>
          <w:rFonts w:ascii="Calibri" w:hAnsi="Calibri" w:cs="Calibri"/>
        </w:rPr>
        <w:t xml:space="preserve"> mobilność miejską, w tym budowę i rozbudowę zintegrowanych sieci transportu miejskiego oraz digitalizację systemu mobilności w miastach. Celem programu jest także wzmocnienie rozwoju </w:t>
      </w:r>
      <w:proofErr w:type="spellStart"/>
      <w:r w:rsidRPr="00AF1D12">
        <w:rPr>
          <w:rStyle w:val="Brak"/>
          <w:rFonts w:ascii="Calibri" w:hAnsi="Calibri" w:cs="Calibri"/>
        </w:rPr>
        <w:t>zr</w:t>
      </w:r>
      <w:proofErr w:type="spellEnd"/>
      <w:r w:rsidRPr="00AF1D12">
        <w:rPr>
          <w:rStyle w:val="Brak"/>
          <w:rFonts w:ascii="Calibri" w:hAnsi="Calibri" w:cs="Calibri"/>
          <w:lang w:val="es-ES_tradnl"/>
        </w:rPr>
        <w:t>ó</w:t>
      </w:r>
      <w:proofErr w:type="spellStart"/>
      <w:r w:rsidRPr="00AF1D12">
        <w:rPr>
          <w:rStyle w:val="Brak"/>
          <w:rFonts w:ascii="Calibri" w:hAnsi="Calibri" w:cs="Calibri"/>
        </w:rPr>
        <w:t>wnoważonego</w:t>
      </w:r>
      <w:proofErr w:type="spellEnd"/>
      <w:r w:rsidRPr="00AF1D12">
        <w:rPr>
          <w:rStyle w:val="Brak"/>
          <w:rFonts w:ascii="Calibri" w:hAnsi="Calibri" w:cs="Calibri"/>
        </w:rPr>
        <w:t xml:space="preserve">, inteligentnego, multimodalnego transportu oraz jego integracja z siecią </w:t>
      </w:r>
      <w:r w:rsidRPr="00AF1D12">
        <w:rPr>
          <w:rStyle w:val="Brak"/>
          <w:rFonts w:ascii="Calibri" w:hAnsi="Calibri" w:cs="Calibri"/>
          <w:lang w:val="de-DE"/>
        </w:rPr>
        <w:t>TEN-T.</w:t>
      </w:r>
    </w:p>
    <w:p w14:paraId="0106F8F3" w14:textId="571799FA" w:rsidR="00022EED" w:rsidRPr="00AF1D12" w:rsidRDefault="00C947D7" w:rsidP="00AF1D1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 w:rsidRPr="00AF1D12">
        <w:rPr>
          <w:rStyle w:val="Brak"/>
          <w:rFonts w:ascii="Calibri" w:hAnsi="Calibri" w:cs="Calibri"/>
          <w:b/>
          <w:bCs/>
          <w:color w:val="212B35"/>
          <w:u w:color="212B35"/>
          <w:shd w:val="clear" w:color="auto" w:fill="FFFFFF"/>
        </w:rPr>
        <w:t>„</w:t>
      </w:r>
      <w:r w:rsidRPr="00AF1D12">
        <w:rPr>
          <w:rStyle w:val="Brak"/>
          <w:rFonts w:ascii="Calibri" w:hAnsi="Calibri" w:cs="Calibri"/>
          <w:b/>
          <w:bCs/>
        </w:rPr>
        <w:t>Instrument w zakresie infrastruktury drogowej”</w:t>
      </w:r>
      <w:r w:rsidRPr="00AF1D12">
        <w:rPr>
          <w:rStyle w:val="Brak"/>
          <w:rFonts w:ascii="Calibri" w:hAnsi="Calibri" w:cs="Calibri"/>
        </w:rPr>
        <w:t xml:space="preserve"> </w:t>
      </w:r>
      <w:r w:rsidRPr="00AF1D12">
        <w:rPr>
          <w:rStyle w:val="Brak"/>
          <w:rFonts w:ascii="Calibri" w:hAnsi="Calibri" w:cs="Calibri"/>
          <w:color w:val="212B35"/>
          <w:u w:color="212B35"/>
          <w:shd w:val="clear" w:color="auto" w:fill="FFFFFF"/>
        </w:rPr>
        <w:t xml:space="preserve">– </w:t>
      </w:r>
      <w:r w:rsidRPr="00AF1D12">
        <w:rPr>
          <w:rStyle w:val="Brak"/>
          <w:rFonts w:ascii="Calibri" w:hAnsi="Calibri" w:cs="Calibri"/>
        </w:rPr>
        <w:t>pomoc obejmować będzie stworzenie ponadregionalnej infrastruktury drogowej, zwłaszcza inwestycji w integrację regionalnych i krajowych układ</w:t>
      </w:r>
      <w:r w:rsidRPr="00AF1D12">
        <w:rPr>
          <w:rStyle w:val="Brak"/>
          <w:rFonts w:ascii="Calibri" w:hAnsi="Calibri" w:cs="Calibri"/>
          <w:lang w:val="es-ES_tradnl"/>
        </w:rPr>
        <w:t>ó</w:t>
      </w:r>
      <w:r w:rsidRPr="00AF1D12">
        <w:rPr>
          <w:rStyle w:val="Brak"/>
          <w:rFonts w:ascii="Calibri" w:hAnsi="Calibri" w:cs="Calibri"/>
        </w:rPr>
        <w:t xml:space="preserve">w komunikacyjnych, w tym także stworzenie infrastruktury ładowania </w:t>
      </w:r>
      <w:proofErr w:type="spellStart"/>
      <w:r w:rsidRPr="00AF1D12">
        <w:rPr>
          <w:rStyle w:val="Brak"/>
          <w:rFonts w:ascii="Calibri" w:hAnsi="Calibri" w:cs="Calibri"/>
        </w:rPr>
        <w:t>samochod</w:t>
      </w:r>
      <w:proofErr w:type="spellEnd"/>
      <w:r w:rsidRPr="00AF1D12">
        <w:rPr>
          <w:rStyle w:val="Brak"/>
          <w:rFonts w:ascii="Calibri" w:hAnsi="Calibri" w:cs="Calibri"/>
          <w:lang w:val="es-ES_tradnl"/>
        </w:rPr>
        <w:t>ó</w:t>
      </w:r>
      <w:r w:rsidRPr="00AF1D12">
        <w:rPr>
          <w:rStyle w:val="Brak"/>
          <w:rFonts w:ascii="Calibri" w:hAnsi="Calibri" w:cs="Calibri"/>
        </w:rPr>
        <w:t>w zeroemisyjnych.</w:t>
      </w:r>
    </w:p>
    <w:p w14:paraId="03893947" w14:textId="6CA90972" w:rsidR="00022EED" w:rsidRPr="00AF1D12" w:rsidRDefault="00C947D7" w:rsidP="00AF1D1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 w:rsidRPr="00AF1D12">
        <w:rPr>
          <w:rStyle w:val="Brak"/>
          <w:rFonts w:ascii="Calibri" w:hAnsi="Calibri" w:cs="Calibri"/>
          <w:b/>
          <w:bCs/>
          <w:color w:val="212B35"/>
          <w:u w:color="212B35"/>
          <w:shd w:val="clear" w:color="auto" w:fill="FFFFFF"/>
        </w:rPr>
        <w:t>„</w:t>
      </w:r>
      <w:r w:rsidRPr="00AF1D12">
        <w:rPr>
          <w:rStyle w:val="Brak"/>
          <w:rFonts w:ascii="Calibri" w:hAnsi="Calibri" w:cs="Calibri"/>
          <w:b/>
          <w:bCs/>
        </w:rPr>
        <w:t>Instrument w zakresie produkt</w:t>
      </w:r>
      <w:r w:rsidRPr="00AF1D12">
        <w:rPr>
          <w:rStyle w:val="Brak"/>
          <w:rFonts w:ascii="Calibri" w:hAnsi="Calibri" w:cs="Calibri"/>
          <w:b/>
          <w:bCs/>
          <w:lang w:val="es-ES_tradnl"/>
        </w:rPr>
        <w:t>ó</w:t>
      </w:r>
      <w:r w:rsidRPr="00AF1D12">
        <w:rPr>
          <w:rStyle w:val="Brak"/>
          <w:rFonts w:ascii="Calibri" w:hAnsi="Calibri" w:cs="Calibri"/>
          <w:b/>
          <w:bCs/>
        </w:rPr>
        <w:t>w turystycznych"</w:t>
      </w:r>
      <w:r w:rsidRPr="00AF1D12">
        <w:rPr>
          <w:rStyle w:val="Brak"/>
          <w:rFonts w:ascii="Calibri" w:hAnsi="Calibri" w:cs="Calibri"/>
        </w:rPr>
        <w:t xml:space="preserve"> </w:t>
      </w:r>
      <w:r w:rsidRPr="00AF1D12">
        <w:rPr>
          <w:rStyle w:val="Brak"/>
          <w:rFonts w:ascii="Calibri" w:hAnsi="Calibri" w:cs="Calibri"/>
          <w:color w:val="212B35"/>
          <w:u w:color="212B35"/>
          <w:shd w:val="clear" w:color="auto" w:fill="FFFFFF"/>
        </w:rPr>
        <w:t>–</w:t>
      </w:r>
      <w:r w:rsidRPr="00AF1D12">
        <w:rPr>
          <w:rStyle w:val="Brak"/>
          <w:rFonts w:ascii="Calibri" w:hAnsi="Calibri" w:cs="Calibri"/>
        </w:rPr>
        <w:t xml:space="preserve"> głównym zadaniem realizowanym w tym obszarze będzie modernizacja lub budowa obiekt</w:t>
      </w:r>
      <w:r w:rsidRPr="00AF1D12">
        <w:rPr>
          <w:rStyle w:val="Brak"/>
          <w:rFonts w:ascii="Calibri" w:hAnsi="Calibri" w:cs="Calibri"/>
          <w:lang w:val="es-ES_tradnl"/>
        </w:rPr>
        <w:t>ó</w:t>
      </w:r>
      <w:r w:rsidRPr="00AF1D12">
        <w:rPr>
          <w:rStyle w:val="Brak"/>
          <w:rFonts w:ascii="Calibri" w:hAnsi="Calibri" w:cs="Calibri"/>
        </w:rPr>
        <w:t xml:space="preserve">w stanowiących element zintegrowanego produktu turystycznego oraz infrastruktury ułatwiającej dostęp do obiektów turystycznych. Na pomoc będą mogły liczyć zwłaszcza produkty turystyczne o oddziaływaniu ponadregionalnym, a przede wszystkim te, </w:t>
      </w:r>
      <w:proofErr w:type="spellStart"/>
      <w:r w:rsidRPr="00AF1D12">
        <w:rPr>
          <w:rStyle w:val="Brak"/>
          <w:rFonts w:ascii="Calibri" w:hAnsi="Calibri" w:cs="Calibri"/>
        </w:rPr>
        <w:t>kt</w:t>
      </w:r>
      <w:proofErr w:type="spellEnd"/>
      <w:r w:rsidRPr="00AF1D12">
        <w:rPr>
          <w:rStyle w:val="Brak"/>
          <w:rFonts w:ascii="Calibri" w:hAnsi="Calibri" w:cs="Calibri"/>
          <w:lang w:val="es-ES_tradnl"/>
        </w:rPr>
        <w:t>ó</w:t>
      </w:r>
      <w:r w:rsidRPr="00AF1D12">
        <w:rPr>
          <w:rStyle w:val="Brak"/>
          <w:rFonts w:ascii="Calibri" w:hAnsi="Calibri" w:cs="Calibri"/>
        </w:rPr>
        <w:t xml:space="preserve">re przechodzą przez granice </w:t>
      </w:r>
      <w:proofErr w:type="spellStart"/>
      <w:r w:rsidRPr="00AF1D12">
        <w:rPr>
          <w:rStyle w:val="Brak"/>
          <w:rFonts w:ascii="Calibri" w:hAnsi="Calibri" w:cs="Calibri"/>
        </w:rPr>
        <w:t>wojew</w:t>
      </w:r>
      <w:proofErr w:type="spellEnd"/>
      <w:r w:rsidRPr="00AF1D12">
        <w:rPr>
          <w:rStyle w:val="Brak"/>
          <w:rFonts w:ascii="Calibri" w:hAnsi="Calibri" w:cs="Calibri"/>
          <w:lang w:val="es-ES_tradnl"/>
        </w:rPr>
        <w:t>ó</w:t>
      </w:r>
      <w:proofErr w:type="spellStart"/>
      <w:r w:rsidRPr="00AF1D12">
        <w:rPr>
          <w:rStyle w:val="Brak"/>
          <w:rFonts w:ascii="Calibri" w:hAnsi="Calibri" w:cs="Calibri"/>
        </w:rPr>
        <w:t>dztw</w:t>
      </w:r>
      <w:proofErr w:type="spellEnd"/>
      <w:r w:rsidRPr="00AF1D12">
        <w:rPr>
          <w:rStyle w:val="Brak"/>
          <w:rFonts w:ascii="Calibri" w:hAnsi="Calibri" w:cs="Calibri"/>
        </w:rPr>
        <w:t xml:space="preserve"> (tzw. wewnętrzne peryferia) i łączą minimum dwa z nich.</w:t>
      </w:r>
    </w:p>
    <w:p w14:paraId="426718B5" w14:textId="77777777" w:rsidR="00022EED" w:rsidRPr="001A4B28" w:rsidRDefault="00C947D7" w:rsidP="001A4B28">
      <w:pPr>
        <w:pStyle w:val="Nagwek2"/>
        <w:rPr>
          <w:rStyle w:val="Brak"/>
        </w:rPr>
      </w:pPr>
      <w:proofErr w:type="spellStart"/>
      <w:r w:rsidRPr="001A4B28">
        <w:rPr>
          <w:rStyle w:val="Brak"/>
        </w:rPr>
        <w:t>Nowe</w:t>
      </w:r>
      <w:proofErr w:type="spellEnd"/>
      <w:r w:rsidRPr="001A4B28">
        <w:rPr>
          <w:rStyle w:val="Brak"/>
        </w:rPr>
        <w:t xml:space="preserve"> </w:t>
      </w:r>
      <w:proofErr w:type="spellStart"/>
      <w:r w:rsidRPr="001A4B28">
        <w:rPr>
          <w:rStyle w:val="Brak"/>
        </w:rPr>
        <w:t>obszary</w:t>
      </w:r>
      <w:proofErr w:type="spellEnd"/>
      <w:r w:rsidRPr="001A4B28">
        <w:rPr>
          <w:rStyle w:val="Brak"/>
        </w:rPr>
        <w:t xml:space="preserve"> </w:t>
      </w:r>
      <w:proofErr w:type="spellStart"/>
      <w:r w:rsidRPr="001A4B28">
        <w:rPr>
          <w:rStyle w:val="Brak"/>
        </w:rPr>
        <w:t>objęte</w:t>
      </w:r>
      <w:proofErr w:type="spellEnd"/>
      <w:r w:rsidRPr="001A4B28">
        <w:rPr>
          <w:rStyle w:val="Brak"/>
        </w:rPr>
        <w:t xml:space="preserve"> </w:t>
      </w:r>
      <w:proofErr w:type="spellStart"/>
      <w:r w:rsidRPr="001A4B28">
        <w:rPr>
          <w:rStyle w:val="Brak"/>
        </w:rPr>
        <w:t>programem</w:t>
      </w:r>
      <w:proofErr w:type="spellEnd"/>
      <w:r w:rsidRPr="001A4B28">
        <w:rPr>
          <w:rStyle w:val="Brak"/>
        </w:rPr>
        <w:t xml:space="preserve"> FEPW</w:t>
      </w:r>
    </w:p>
    <w:p w14:paraId="082BBAC5" w14:textId="77777777" w:rsidR="00022EED" w:rsidRPr="00AF1D12" w:rsidRDefault="00C947D7" w:rsidP="00AF1D1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 w:rsidRPr="00AF1D12">
        <w:rPr>
          <w:rStyle w:val="Brak"/>
          <w:rFonts w:ascii="Calibri" w:hAnsi="Calibri" w:cs="Calibri"/>
        </w:rPr>
        <w:t>Program FEPW na lata 2021-2027 to nie tylko kontynuacja poprzednich strategii rozwoju przedsiębiorczości, lecz także zupełnie nowe priorytety i wsparcie niedostępne dotąd w regionie Polski Wschodniej. Nowymi programami dostępnymi dla firm będą:</w:t>
      </w:r>
    </w:p>
    <w:p w14:paraId="10A8D815" w14:textId="5305ACF7" w:rsidR="00022EED" w:rsidRPr="00AF1D12" w:rsidRDefault="00C947D7" w:rsidP="00AF1D1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 w:rsidRPr="00AF1D12">
        <w:rPr>
          <w:rStyle w:val="Brak"/>
          <w:rFonts w:ascii="Calibri" w:hAnsi="Calibri" w:cs="Calibri"/>
          <w:b/>
          <w:bCs/>
          <w:color w:val="212B35"/>
          <w:u w:color="212B35"/>
          <w:shd w:val="clear" w:color="auto" w:fill="FFFFFF"/>
        </w:rPr>
        <w:t>„</w:t>
      </w:r>
      <w:r w:rsidRPr="00AF1D12">
        <w:rPr>
          <w:rStyle w:val="Brak"/>
          <w:rFonts w:ascii="Calibri" w:hAnsi="Calibri" w:cs="Calibri"/>
          <w:b/>
          <w:bCs/>
        </w:rPr>
        <w:t>Automatyzacja i robotyzacja w MŚP”</w:t>
      </w:r>
      <w:r w:rsidRPr="00AF1D12">
        <w:rPr>
          <w:rStyle w:val="Brak"/>
          <w:rFonts w:ascii="Calibri" w:hAnsi="Calibri" w:cs="Calibri"/>
        </w:rPr>
        <w:t xml:space="preserve"> – program obejmować będzie konkursy w zakresie automatyzacji i robotyzacji proces</w:t>
      </w:r>
      <w:r w:rsidRPr="00AF1D12">
        <w:rPr>
          <w:rStyle w:val="Brak"/>
          <w:rFonts w:ascii="Calibri" w:hAnsi="Calibri" w:cs="Calibri"/>
          <w:lang w:val="es-ES_tradnl"/>
        </w:rPr>
        <w:t>ó</w:t>
      </w:r>
      <w:r w:rsidRPr="00AF1D12">
        <w:rPr>
          <w:rStyle w:val="Brak"/>
          <w:rFonts w:ascii="Calibri" w:hAnsi="Calibri" w:cs="Calibri"/>
        </w:rPr>
        <w:t>w produkcyjnych w polskich firmach. Rozwój w tym aspekcie przyspieszy proces transformacji firm w kierunku Przemysłu 4.0, co ma skutkować budową długookresowej przewagi konkurencyjnej z uwzględnieniem trend</w:t>
      </w:r>
      <w:r w:rsidRPr="00AF1D12">
        <w:rPr>
          <w:rStyle w:val="Brak"/>
          <w:rFonts w:ascii="Calibri" w:hAnsi="Calibri" w:cs="Calibri"/>
          <w:lang w:val="es-ES_tradnl"/>
        </w:rPr>
        <w:t>ó</w:t>
      </w:r>
      <w:r w:rsidRPr="00AF1D12">
        <w:rPr>
          <w:rStyle w:val="Brak"/>
          <w:rFonts w:ascii="Calibri" w:hAnsi="Calibri" w:cs="Calibri"/>
        </w:rPr>
        <w:t>w globalnych. D</w:t>
      </w:r>
      <w:r w:rsidRPr="00AF1D12">
        <w:rPr>
          <w:rStyle w:val="Brak"/>
          <w:rFonts w:ascii="Calibri" w:hAnsi="Calibri" w:cs="Calibri"/>
          <w:lang w:val="it-IT"/>
        </w:rPr>
        <w:t>zia</w:t>
      </w:r>
      <w:r w:rsidRPr="00AF1D12">
        <w:rPr>
          <w:rStyle w:val="Brak"/>
          <w:rFonts w:ascii="Calibri" w:hAnsi="Calibri" w:cs="Calibri"/>
        </w:rPr>
        <w:t>łaniami objętymi wsparciem będą m.in. przeprowadzenie w firmie audytu proces</w:t>
      </w:r>
      <w:r w:rsidRPr="00AF1D12">
        <w:rPr>
          <w:rStyle w:val="Brak"/>
          <w:rFonts w:ascii="Calibri" w:hAnsi="Calibri" w:cs="Calibri"/>
          <w:lang w:val="es-ES_tradnl"/>
        </w:rPr>
        <w:t>ó</w:t>
      </w:r>
      <w:r w:rsidRPr="00AF1D12">
        <w:rPr>
          <w:rStyle w:val="Brak"/>
          <w:rFonts w:ascii="Calibri" w:hAnsi="Calibri" w:cs="Calibri"/>
        </w:rPr>
        <w:t>w produkcyjnych, usługowych i biznesowych oraz wdrożenie rozwiązań zaplanowanych w mapie transformacji cyfrowej, w tym przeszkolenie/przekwalifikowanie pracownik</w:t>
      </w:r>
      <w:r w:rsidRPr="00AF1D12">
        <w:rPr>
          <w:rStyle w:val="Brak"/>
          <w:rFonts w:ascii="Calibri" w:hAnsi="Calibri" w:cs="Calibri"/>
          <w:lang w:val="es-ES_tradnl"/>
        </w:rPr>
        <w:t>ó</w:t>
      </w:r>
      <w:r w:rsidRPr="00AF1D12">
        <w:rPr>
          <w:rStyle w:val="Brak"/>
          <w:rFonts w:ascii="Calibri" w:hAnsi="Calibri" w:cs="Calibri"/>
        </w:rPr>
        <w:t>w do obsługi nowych proces</w:t>
      </w:r>
      <w:r w:rsidRPr="00AF1D12">
        <w:rPr>
          <w:rStyle w:val="Brak"/>
          <w:rFonts w:ascii="Calibri" w:hAnsi="Calibri" w:cs="Calibri"/>
          <w:lang w:val="es-ES_tradnl"/>
        </w:rPr>
        <w:t>ó</w:t>
      </w:r>
      <w:r w:rsidRPr="00AF1D12">
        <w:rPr>
          <w:rStyle w:val="Brak"/>
          <w:rFonts w:ascii="Calibri" w:hAnsi="Calibri" w:cs="Calibri"/>
        </w:rPr>
        <w:t>w.</w:t>
      </w:r>
    </w:p>
    <w:p w14:paraId="3876602B" w14:textId="0153DE7E" w:rsidR="00022EED" w:rsidRPr="00AF1D12" w:rsidRDefault="00C947D7" w:rsidP="00AF1D1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 w:rsidRPr="00AF1D12">
        <w:rPr>
          <w:rStyle w:val="Brak"/>
          <w:rFonts w:ascii="Calibri" w:hAnsi="Calibri" w:cs="Calibri"/>
          <w:b/>
          <w:bCs/>
          <w:color w:val="212B35"/>
          <w:u w:color="212B35"/>
          <w:shd w:val="clear" w:color="auto" w:fill="FFFFFF"/>
        </w:rPr>
        <w:t>„</w:t>
      </w:r>
      <w:r w:rsidRPr="00AF1D12">
        <w:rPr>
          <w:rStyle w:val="Brak"/>
          <w:rFonts w:ascii="Calibri" w:hAnsi="Calibri" w:cs="Calibri"/>
          <w:b/>
          <w:bCs/>
        </w:rPr>
        <w:t>Transformacja modeli biznesowych w kierunku gospodarki obiegu zamkniętego (GOZ)”</w:t>
      </w:r>
      <w:r w:rsidRPr="00AF1D12">
        <w:rPr>
          <w:rStyle w:val="Brak"/>
          <w:rFonts w:ascii="Calibri" w:hAnsi="Calibri" w:cs="Calibri"/>
        </w:rPr>
        <w:t xml:space="preserve"> – </w:t>
      </w:r>
      <w:r w:rsidR="001A4B28">
        <w:rPr>
          <w:rStyle w:val="Brak"/>
          <w:rFonts w:ascii="Calibri" w:hAnsi="Calibri" w:cs="Calibri"/>
        </w:rPr>
        <w:t>p</w:t>
      </w:r>
      <w:r w:rsidRPr="00AF1D12">
        <w:rPr>
          <w:rStyle w:val="Brak"/>
          <w:rFonts w:ascii="Calibri" w:hAnsi="Calibri" w:cs="Calibri"/>
        </w:rPr>
        <w:t>rogram ukierunkowany będzie m.in. na eliminowanie luki kompetencyjnej oraz wyzwań dotyczących finansowania rozwoju i wdrażania rozwiązań GOZ. Obejmie on m.in. doradztwo</w:t>
      </w:r>
      <w:r w:rsidR="001A4B28">
        <w:rPr>
          <w:rStyle w:val="Brak"/>
          <w:rFonts w:ascii="Calibri" w:hAnsi="Calibri" w:cs="Calibri"/>
        </w:rPr>
        <w:t xml:space="preserve"> – </w:t>
      </w:r>
      <w:r w:rsidRPr="00AF1D12">
        <w:rPr>
          <w:rStyle w:val="Brak"/>
          <w:rFonts w:ascii="Calibri" w:hAnsi="Calibri" w:cs="Calibri"/>
        </w:rPr>
        <w:t>w tym audyt i analizę potrzeb oraz potencjału w zakresie możliwości wprowadzenia nowych rozwiązań czy stworzenie mapy zielonej transformacji</w:t>
      </w:r>
      <w:r w:rsidR="001A4B28">
        <w:rPr>
          <w:rStyle w:val="Brak"/>
          <w:rFonts w:ascii="Calibri" w:hAnsi="Calibri" w:cs="Calibri"/>
        </w:rPr>
        <w:t xml:space="preserve"> – </w:t>
      </w:r>
      <w:r w:rsidRPr="00AF1D12">
        <w:rPr>
          <w:rStyle w:val="Brak"/>
          <w:rFonts w:ascii="Calibri" w:hAnsi="Calibri" w:cs="Calibri"/>
        </w:rPr>
        <w:t xml:space="preserve">oraz wdrożenie działań wynikających z </w:t>
      </w:r>
      <w:r w:rsidRPr="00AF1D12">
        <w:rPr>
          <w:rStyle w:val="Brak"/>
          <w:rFonts w:ascii="Calibri" w:hAnsi="Calibri" w:cs="Calibri"/>
        </w:rPr>
        <w:lastRenderedPageBreak/>
        <w:t>opracowanego modelu biznesowego, np. zaprojektowanie i przeprowadzenie niezbędnych prac dostosowawczych, zakup lub zaprojektowanie nowych technologii, szkolenia czy</w:t>
      </w:r>
      <w:r w:rsidR="001A4B28">
        <w:rPr>
          <w:rStyle w:val="Brak"/>
          <w:rFonts w:ascii="Calibri" w:hAnsi="Calibri" w:cs="Calibri"/>
        </w:rPr>
        <w:t xml:space="preserve"> </w:t>
      </w:r>
      <w:r w:rsidRPr="00AF1D12">
        <w:rPr>
          <w:rStyle w:val="Brak"/>
          <w:rFonts w:ascii="Calibri" w:hAnsi="Calibri" w:cs="Calibri"/>
        </w:rPr>
        <w:t>przekwalifikowanie pracownik</w:t>
      </w:r>
      <w:r w:rsidRPr="00AF1D12">
        <w:rPr>
          <w:rStyle w:val="Brak"/>
          <w:rFonts w:ascii="Calibri" w:hAnsi="Calibri" w:cs="Calibri"/>
          <w:lang w:val="es-ES_tradnl"/>
        </w:rPr>
        <w:t>ó</w:t>
      </w:r>
      <w:r w:rsidRPr="00AF1D12">
        <w:rPr>
          <w:rStyle w:val="Brak"/>
          <w:rFonts w:ascii="Calibri" w:hAnsi="Calibri" w:cs="Calibri"/>
        </w:rPr>
        <w:t>w.</w:t>
      </w:r>
    </w:p>
    <w:p w14:paraId="6A82BEB9" w14:textId="15CB8A93" w:rsidR="006D2B1E" w:rsidRPr="00AF1D12" w:rsidRDefault="000A3B5E" w:rsidP="00AF1D1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hAnsi="Calibri" w:cs="Calibri"/>
        </w:rPr>
      </w:pPr>
      <w:bookmarkStart w:id="2" w:name="_Hlk122349017"/>
      <w:r w:rsidRPr="00AF1D12">
        <w:rPr>
          <w:rStyle w:val="Brak"/>
          <w:rFonts w:ascii="Calibri" w:hAnsi="Calibri" w:cs="Calibri"/>
          <w:color w:val="212B35"/>
          <w:u w:color="212B35"/>
          <w:shd w:val="clear" w:color="auto" w:fill="FFFFFF"/>
        </w:rPr>
        <w:t>B</w:t>
      </w:r>
      <w:r w:rsidRPr="00AF1D12">
        <w:rPr>
          <w:rFonts w:ascii="Calibri" w:hAnsi="Calibri" w:cs="Calibri"/>
        </w:rPr>
        <w:t xml:space="preserve">adanie przeprowadzone w 2020 na zlecenie </w:t>
      </w:r>
      <w:proofErr w:type="spellStart"/>
      <w:r w:rsidRPr="00AF1D12">
        <w:rPr>
          <w:rFonts w:ascii="Calibri" w:hAnsi="Calibri" w:cs="Calibri"/>
        </w:rPr>
        <w:t>Dassault</w:t>
      </w:r>
      <w:proofErr w:type="spellEnd"/>
      <w:r w:rsidRPr="00AF1D12">
        <w:rPr>
          <w:rFonts w:ascii="Calibri" w:hAnsi="Calibri" w:cs="Calibri"/>
        </w:rPr>
        <w:t xml:space="preserve"> </w:t>
      </w:r>
      <w:proofErr w:type="spellStart"/>
      <w:r w:rsidRPr="00AF1D12">
        <w:rPr>
          <w:rFonts w:ascii="Calibri" w:hAnsi="Calibri" w:cs="Calibri"/>
        </w:rPr>
        <w:t>Systèmes</w:t>
      </w:r>
      <w:proofErr w:type="spellEnd"/>
      <w:r w:rsidRPr="00AF1D12">
        <w:rPr>
          <w:rStyle w:val="Brak"/>
          <w:rFonts w:ascii="Calibri" w:hAnsi="Calibri" w:cs="Calibri"/>
        </w:rPr>
        <w:t xml:space="preserve"> </w:t>
      </w:r>
      <w:r w:rsidR="00C947D7" w:rsidRPr="00AF1D12">
        <w:rPr>
          <w:rStyle w:val="Brak"/>
          <w:rFonts w:ascii="Calibri" w:hAnsi="Calibri" w:cs="Calibri"/>
        </w:rPr>
        <w:t xml:space="preserve">wykazało, że </w:t>
      </w:r>
      <w:proofErr w:type="spellStart"/>
      <w:r w:rsidR="00C947D7" w:rsidRPr="00AF1D12">
        <w:rPr>
          <w:rStyle w:val="Brak"/>
          <w:rFonts w:ascii="Calibri" w:hAnsi="Calibri" w:cs="Calibri"/>
        </w:rPr>
        <w:t>wśr</w:t>
      </w:r>
      <w:proofErr w:type="spellEnd"/>
      <w:r w:rsidR="00C947D7" w:rsidRPr="00AF1D12">
        <w:rPr>
          <w:rStyle w:val="Brak"/>
          <w:rFonts w:ascii="Calibri" w:hAnsi="Calibri" w:cs="Calibri"/>
          <w:lang w:val="es-ES_tradnl"/>
        </w:rPr>
        <w:t>ó</w:t>
      </w:r>
      <w:r w:rsidR="00C947D7" w:rsidRPr="00AF1D12">
        <w:rPr>
          <w:rStyle w:val="Brak"/>
          <w:rFonts w:ascii="Calibri" w:hAnsi="Calibri" w:cs="Calibri"/>
        </w:rPr>
        <w:t xml:space="preserve">d 105 średnich i dużych firm produkcyjnych w Polsce aż 6 na 10 firm jest obecnie w trakcie wdrażania różnych rozwiązań z zakresu transformacji cyfrowej. </w:t>
      </w:r>
      <w:bookmarkEnd w:id="2"/>
      <w:r w:rsidR="00C947D7" w:rsidRPr="00AF1D12">
        <w:rPr>
          <w:rStyle w:val="Brak"/>
          <w:rFonts w:ascii="Calibri" w:hAnsi="Calibri" w:cs="Calibri"/>
        </w:rPr>
        <w:t>Znamy też opracowania, które dowodzą, że organizacje nie boją</w:t>
      </w:r>
      <w:r w:rsidR="001A4B28">
        <w:rPr>
          <w:rStyle w:val="Brak"/>
          <w:rFonts w:ascii="Calibri" w:hAnsi="Calibri" w:cs="Calibri"/>
        </w:rPr>
        <w:t>ce</w:t>
      </w:r>
      <w:r w:rsidR="00C947D7" w:rsidRPr="00AF1D12">
        <w:rPr>
          <w:rStyle w:val="Brak"/>
          <w:rFonts w:ascii="Calibri" w:hAnsi="Calibri" w:cs="Calibri"/>
        </w:rPr>
        <w:t xml:space="preserve"> się wprowadzać cyfrowych rozwiązań, mają większą szansę na </w:t>
      </w:r>
      <w:proofErr w:type="spellStart"/>
      <w:r w:rsidR="00C947D7" w:rsidRPr="00AF1D12">
        <w:rPr>
          <w:rStyle w:val="Brak"/>
          <w:rFonts w:ascii="Calibri" w:hAnsi="Calibri" w:cs="Calibri"/>
        </w:rPr>
        <w:t>rozw</w:t>
      </w:r>
      <w:proofErr w:type="spellEnd"/>
      <w:r w:rsidR="00C947D7" w:rsidRPr="00AF1D12">
        <w:rPr>
          <w:rStyle w:val="Brak"/>
          <w:rFonts w:ascii="Calibri" w:hAnsi="Calibri" w:cs="Calibri"/>
          <w:lang w:val="es-ES_tradnl"/>
        </w:rPr>
        <w:t>ó</w:t>
      </w:r>
      <w:r w:rsidR="00C947D7" w:rsidRPr="00AF1D12">
        <w:rPr>
          <w:rStyle w:val="Brak"/>
          <w:rFonts w:ascii="Calibri" w:hAnsi="Calibri" w:cs="Calibri"/>
        </w:rPr>
        <w:t xml:space="preserve">j oraz zyskanie przewagi na poziomie organizacyjnym. Firmy, które wdrażają nowości technologiczne, szybko obserwują korzyści, które jeszcze bardziej widoczne są w dłuższej perspektywie. </w:t>
      </w:r>
      <w:r w:rsidR="006D2B1E" w:rsidRPr="00AF1D12">
        <w:rPr>
          <w:rStyle w:val="Brak"/>
          <w:rFonts w:ascii="Calibri" w:hAnsi="Calibri" w:cs="Calibri"/>
        </w:rPr>
        <w:t>Automatyzacja procesów biznesowych dzieje się coraz częściej i coraz lepiej znane są korzyści</w:t>
      </w:r>
      <w:r w:rsidR="001A4B28">
        <w:rPr>
          <w:rStyle w:val="Brak"/>
          <w:rFonts w:ascii="Calibri" w:hAnsi="Calibri" w:cs="Calibri"/>
        </w:rPr>
        <w:t>,</w:t>
      </w:r>
      <w:r w:rsidR="006D2B1E" w:rsidRPr="00AF1D12">
        <w:rPr>
          <w:rStyle w:val="Brak"/>
          <w:rFonts w:ascii="Calibri" w:hAnsi="Calibri" w:cs="Calibri"/>
        </w:rPr>
        <w:t xml:space="preserve"> wynikające z takich usprawnień. Trend jest wyraźny, niemniej wciąż wymaga sprzyjających okoliczności, by zaistniał w polskich firmach.</w:t>
      </w:r>
    </w:p>
    <w:p w14:paraId="3054107D" w14:textId="3390606F" w:rsidR="00022EED" w:rsidRPr="00AF1D12" w:rsidRDefault="00396D48" w:rsidP="00AF1D12">
      <w:pPr>
        <w:pStyle w:val="Akapitzlist"/>
        <w:numPr>
          <w:ilvl w:val="0"/>
          <w:numId w:val="1"/>
        </w:numPr>
        <w:spacing w:before="120" w:after="120" w:line="276" w:lineRule="auto"/>
        <w:rPr>
          <w:rStyle w:val="Brak"/>
          <w:rFonts w:ascii="Calibri" w:hAnsi="Calibri" w:cs="Calibri"/>
        </w:rPr>
      </w:pPr>
      <w:r>
        <w:rPr>
          <w:rFonts w:ascii="Calibri" w:hAnsi="Calibri" w:cs="Calibri"/>
          <w:iCs/>
        </w:rPr>
        <w:t xml:space="preserve">Z </w:t>
      </w:r>
      <w:proofErr w:type="spellStart"/>
      <w:r>
        <w:rPr>
          <w:rFonts w:ascii="Calibri" w:hAnsi="Calibri" w:cs="Calibri"/>
          <w:iCs/>
        </w:rPr>
        <w:t>Programu</w:t>
      </w:r>
      <w:proofErr w:type="spellEnd"/>
      <w:r>
        <w:rPr>
          <w:rFonts w:ascii="Calibri" w:hAnsi="Calibri" w:cs="Calibri"/>
          <w:iCs/>
        </w:rPr>
        <w:t xml:space="preserve"> </w:t>
      </w:r>
      <w:proofErr w:type="spellStart"/>
      <w:r>
        <w:rPr>
          <w:rFonts w:ascii="Calibri" w:hAnsi="Calibri" w:cs="Calibri"/>
          <w:iCs/>
        </w:rPr>
        <w:t>Polska</w:t>
      </w:r>
      <w:proofErr w:type="spellEnd"/>
      <w:r>
        <w:rPr>
          <w:rFonts w:ascii="Calibri" w:hAnsi="Calibri" w:cs="Calibri"/>
          <w:iCs/>
        </w:rPr>
        <w:t xml:space="preserve"> </w:t>
      </w:r>
      <w:proofErr w:type="spellStart"/>
      <w:r>
        <w:rPr>
          <w:rFonts w:ascii="Calibri" w:hAnsi="Calibri" w:cs="Calibri"/>
          <w:iCs/>
        </w:rPr>
        <w:t>Wschodnia</w:t>
      </w:r>
      <w:proofErr w:type="spellEnd"/>
      <w:r>
        <w:rPr>
          <w:rFonts w:ascii="Calibri" w:hAnsi="Calibri" w:cs="Calibri"/>
          <w:iCs/>
        </w:rPr>
        <w:t xml:space="preserve"> </w:t>
      </w:r>
      <w:proofErr w:type="spellStart"/>
      <w:r>
        <w:rPr>
          <w:rFonts w:ascii="Calibri" w:hAnsi="Calibri" w:cs="Calibri"/>
          <w:iCs/>
        </w:rPr>
        <w:t>na</w:t>
      </w:r>
      <w:proofErr w:type="spellEnd"/>
      <w:r>
        <w:rPr>
          <w:rFonts w:ascii="Calibri" w:hAnsi="Calibri" w:cs="Calibri"/>
          <w:iCs/>
        </w:rPr>
        <w:t xml:space="preserve"> </w:t>
      </w:r>
      <w:proofErr w:type="spellStart"/>
      <w:r>
        <w:rPr>
          <w:rFonts w:ascii="Calibri" w:hAnsi="Calibri" w:cs="Calibri"/>
          <w:iCs/>
        </w:rPr>
        <w:t>lata</w:t>
      </w:r>
      <w:proofErr w:type="spellEnd"/>
      <w:r>
        <w:rPr>
          <w:rFonts w:ascii="Calibri" w:hAnsi="Calibri" w:cs="Calibri"/>
          <w:iCs/>
        </w:rPr>
        <w:t xml:space="preserve"> 2014-2020 </w:t>
      </w:r>
      <w:proofErr w:type="spellStart"/>
      <w:r w:rsidR="00702786" w:rsidRPr="00AF1D12">
        <w:rPr>
          <w:rFonts w:ascii="Calibri" w:hAnsi="Calibri" w:cs="Calibri"/>
          <w:iCs/>
        </w:rPr>
        <w:t>przekazaliśmy</w:t>
      </w:r>
      <w:proofErr w:type="spellEnd"/>
      <w:r w:rsidR="00702786" w:rsidRPr="00AF1D12">
        <w:rPr>
          <w:rFonts w:ascii="Calibri" w:hAnsi="Calibri" w:cs="Calibri"/>
          <w:iCs/>
        </w:rPr>
        <w:t xml:space="preserve"> </w:t>
      </w:r>
      <w:proofErr w:type="spellStart"/>
      <w:r w:rsidR="006B242F" w:rsidRPr="00AF1D12">
        <w:rPr>
          <w:rFonts w:ascii="Calibri" w:hAnsi="Calibri" w:cs="Calibri"/>
          <w:iCs/>
        </w:rPr>
        <w:t>ponad</w:t>
      </w:r>
      <w:proofErr w:type="spellEnd"/>
      <w:r w:rsidR="006B242F" w:rsidRPr="00AF1D12">
        <w:rPr>
          <w:rFonts w:ascii="Calibri" w:hAnsi="Calibri" w:cs="Calibri"/>
          <w:iCs/>
        </w:rPr>
        <w:t xml:space="preserve"> </w:t>
      </w:r>
      <w:r w:rsidR="00702786" w:rsidRPr="00AF1D12">
        <w:rPr>
          <w:rFonts w:ascii="Calibri" w:hAnsi="Calibri" w:cs="Calibri"/>
          <w:iCs/>
        </w:rPr>
        <w:t>7</w:t>
      </w:r>
      <w:r w:rsidR="006B242F" w:rsidRPr="00AF1D12">
        <w:rPr>
          <w:rFonts w:ascii="Calibri" w:hAnsi="Calibri" w:cs="Calibri"/>
          <w:iCs/>
        </w:rPr>
        <w:t xml:space="preserve"> </w:t>
      </w:r>
      <w:proofErr w:type="spellStart"/>
      <w:r w:rsidR="00702786" w:rsidRPr="00AF1D12">
        <w:rPr>
          <w:rFonts w:ascii="Calibri" w:hAnsi="Calibri" w:cs="Calibri"/>
          <w:iCs/>
        </w:rPr>
        <w:t>mld</w:t>
      </w:r>
      <w:proofErr w:type="spellEnd"/>
      <w:r w:rsidR="00702786" w:rsidRPr="00AF1D12">
        <w:rPr>
          <w:rFonts w:ascii="Calibri" w:hAnsi="Calibri" w:cs="Calibri"/>
          <w:iCs/>
        </w:rPr>
        <w:t xml:space="preserve"> </w:t>
      </w:r>
      <w:proofErr w:type="spellStart"/>
      <w:r w:rsidR="00702786" w:rsidRPr="00AF1D12">
        <w:rPr>
          <w:rFonts w:ascii="Calibri" w:hAnsi="Calibri" w:cs="Calibri"/>
          <w:iCs/>
        </w:rPr>
        <w:t>zł</w:t>
      </w:r>
      <w:proofErr w:type="spellEnd"/>
      <w:r w:rsidR="00702786" w:rsidRPr="00AF1D12">
        <w:rPr>
          <w:rFonts w:ascii="Calibri" w:hAnsi="Calibri" w:cs="Calibri"/>
          <w:iCs/>
        </w:rPr>
        <w:t xml:space="preserve"> </w:t>
      </w:r>
      <w:proofErr w:type="spellStart"/>
      <w:r w:rsidR="005F7981">
        <w:rPr>
          <w:rFonts w:ascii="Calibri" w:hAnsi="Calibri" w:cs="Calibri"/>
          <w:iCs/>
        </w:rPr>
        <w:t>dofinansowania</w:t>
      </w:r>
      <w:proofErr w:type="spellEnd"/>
      <w:r w:rsidR="005F7981">
        <w:rPr>
          <w:rFonts w:ascii="Calibri" w:hAnsi="Calibri" w:cs="Calibri"/>
          <w:iCs/>
        </w:rPr>
        <w:t xml:space="preserve"> </w:t>
      </w:r>
      <w:proofErr w:type="spellStart"/>
      <w:r w:rsidR="00702786" w:rsidRPr="00AF1D12">
        <w:rPr>
          <w:rFonts w:ascii="Calibri" w:hAnsi="Calibri" w:cs="Calibri"/>
          <w:iCs/>
        </w:rPr>
        <w:t>dla</w:t>
      </w:r>
      <w:proofErr w:type="spellEnd"/>
      <w:r w:rsidR="00702786" w:rsidRPr="00AF1D12">
        <w:rPr>
          <w:rFonts w:ascii="Calibri" w:hAnsi="Calibri" w:cs="Calibri"/>
          <w:iCs/>
        </w:rPr>
        <w:t xml:space="preserve"> </w:t>
      </w:r>
      <w:proofErr w:type="spellStart"/>
      <w:r w:rsidR="00702786" w:rsidRPr="00AF1D12">
        <w:rPr>
          <w:rFonts w:ascii="Calibri" w:hAnsi="Calibri" w:cs="Calibri"/>
          <w:iCs/>
        </w:rPr>
        <w:t>prawie</w:t>
      </w:r>
      <w:proofErr w:type="spellEnd"/>
      <w:r w:rsidR="00702786" w:rsidRPr="00AF1D12">
        <w:rPr>
          <w:rFonts w:ascii="Calibri" w:hAnsi="Calibri" w:cs="Calibri"/>
          <w:iCs/>
        </w:rPr>
        <w:t xml:space="preserve"> 3200 </w:t>
      </w:r>
      <w:proofErr w:type="spellStart"/>
      <w:r w:rsidR="00702786" w:rsidRPr="00AF1D12">
        <w:rPr>
          <w:rFonts w:ascii="Calibri" w:hAnsi="Calibri" w:cs="Calibri"/>
          <w:iCs/>
        </w:rPr>
        <w:t>projektów</w:t>
      </w:r>
      <w:proofErr w:type="spellEnd"/>
      <w:r w:rsidR="00AF1D12" w:rsidRPr="00AF1D12">
        <w:rPr>
          <w:rFonts w:ascii="Calibri" w:hAnsi="Calibri" w:cs="Calibri"/>
          <w:iCs/>
        </w:rPr>
        <w:t>.</w:t>
      </w:r>
      <w:r w:rsidR="00702786" w:rsidRPr="00AF1D12">
        <w:rPr>
          <w:rStyle w:val="markedcontent"/>
          <w:rFonts w:ascii="Calibri" w:hAnsi="Calibri" w:cs="Calibri"/>
        </w:rPr>
        <w:t xml:space="preserve"> </w:t>
      </w:r>
      <w:proofErr w:type="spellStart"/>
      <w:r w:rsidR="006D2B1E" w:rsidRPr="00AF1D12">
        <w:rPr>
          <w:rStyle w:val="markedcontent"/>
          <w:rFonts w:ascii="Calibri" w:hAnsi="Calibri" w:cs="Calibri"/>
        </w:rPr>
        <w:t>Województwa</w:t>
      </w:r>
      <w:proofErr w:type="spellEnd"/>
      <w:r w:rsidR="006D2B1E" w:rsidRPr="00AF1D12">
        <w:rPr>
          <w:rStyle w:val="markedcontent"/>
          <w:rFonts w:ascii="Calibri" w:hAnsi="Calibri" w:cs="Calibri"/>
        </w:rPr>
        <w:t xml:space="preserve"> </w:t>
      </w:r>
      <w:proofErr w:type="spellStart"/>
      <w:r w:rsidR="006D2B1E" w:rsidRPr="00AF1D12">
        <w:rPr>
          <w:rStyle w:val="markedcontent"/>
          <w:rFonts w:ascii="Calibri" w:hAnsi="Calibri" w:cs="Calibri"/>
        </w:rPr>
        <w:t>makroregionu</w:t>
      </w:r>
      <w:proofErr w:type="spellEnd"/>
      <w:r w:rsidR="006D2B1E" w:rsidRPr="00AF1D12">
        <w:rPr>
          <w:rFonts w:ascii="Calibri" w:hAnsi="Calibri" w:cs="Calibri"/>
        </w:rPr>
        <w:t xml:space="preserve"> </w:t>
      </w:r>
      <w:proofErr w:type="spellStart"/>
      <w:r w:rsidR="006D2B1E" w:rsidRPr="00AF1D12">
        <w:rPr>
          <w:rStyle w:val="markedcontent"/>
          <w:rFonts w:ascii="Calibri" w:hAnsi="Calibri" w:cs="Calibri"/>
        </w:rPr>
        <w:t>pozostają</w:t>
      </w:r>
      <w:proofErr w:type="spellEnd"/>
      <w:r w:rsidR="006D2B1E" w:rsidRPr="00AF1D12">
        <w:rPr>
          <w:rStyle w:val="markedcontent"/>
          <w:rFonts w:ascii="Calibri" w:hAnsi="Calibri" w:cs="Calibri"/>
        </w:rPr>
        <w:t xml:space="preserve"> </w:t>
      </w:r>
      <w:proofErr w:type="spellStart"/>
      <w:r w:rsidR="006D2B1E" w:rsidRPr="00AF1D12">
        <w:rPr>
          <w:rStyle w:val="markedcontent"/>
          <w:rFonts w:ascii="Calibri" w:hAnsi="Calibri" w:cs="Calibri"/>
        </w:rPr>
        <w:t>jednak</w:t>
      </w:r>
      <w:proofErr w:type="spellEnd"/>
      <w:r w:rsidR="006D2B1E" w:rsidRPr="00AF1D12">
        <w:rPr>
          <w:rStyle w:val="markedcontent"/>
          <w:rFonts w:ascii="Calibri" w:hAnsi="Calibri" w:cs="Calibri"/>
        </w:rPr>
        <w:t xml:space="preserve"> </w:t>
      </w:r>
      <w:proofErr w:type="spellStart"/>
      <w:r w:rsidR="006D2B1E" w:rsidRPr="00AF1D12">
        <w:rPr>
          <w:rStyle w:val="markedcontent"/>
          <w:rFonts w:ascii="Calibri" w:hAnsi="Calibri" w:cs="Calibri"/>
        </w:rPr>
        <w:t>wciąż</w:t>
      </w:r>
      <w:proofErr w:type="spellEnd"/>
      <w:r w:rsidR="006D2B1E" w:rsidRPr="00AF1D12">
        <w:rPr>
          <w:rStyle w:val="markedcontent"/>
          <w:rFonts w:ascii="Calibri" w:hAnsi="Calibri" w:cs="Calibri"/>
        </w:rPr>
        <w:t xml:space="preserve"> </w:t>
      </w:r>
      <w:proofErr w:type="spellStart"/>
      <w:r w:rsidR="006D2B1E" w:rsidRPr="00AF1D12">
        <w:rPr>
          <w:rStyle w:val="markedcontent"/>
          <w:rFonts w:ascii="Calibri" w:hAnsi="Calibri" w:cs="Calibri"/>
        </w:rPr>
        <w:t>na</w:t>
      </w:r>
      <w:proofErr w:type="spellEnd"/>
      <w:r w:rsidR="006D2B1E" w:rsidRPr="00AF1D12">
        <w:rPr>
          <w:rStyle w:val="markedcontent"/>
          <w:rFonts w:ascii="Calibri" w:hAnsi="Calibri" w:cs="Calibri"/>
        </w:rPr>
        <w:t xml:space="preserve"> </w:t>
      </w:r>
      <w:proofErr w:type="spellStart"/>
      <w:r w:rsidR="006D2B1E" w:rsidRPr="00AF1D12">
        <w:rPr>
          <w:rStyle w:val="markedcontent"/>
          <w:rFonts w:ascii="Calibri" w:hAnsi="Calibri" w:cs="Calibri"/>
        </w:rPr>
        <w:t>niższym</w:t>
      </w:r>
      <w:proofErr w:type="spellEnd"/>
      <w:r w:rsidR="006D2B1E" w:rsidRPr="00AF1D12">
        <w:rPr>
          <w:rStyle w:val="markedcontent"/>
          <w:rFonts w:ascii="Calibri" w:hAnsi="Calibri" w:cs="Calibri"/>
        </w:rPr>
        <w:t xml:space="preserve"> </w:t>
      </w:r>
      <w:proofErr w:type="spellStart"/>
      <w:r w:rsidR="006D2B1E" w:rsidRPr="00AF1D12">
        <w:rPr>
          <w:rStyle w:val="markedcontent"/>
          <w:rFonts w:ascii="Calibri" w:hAnsi="Calibri" w:cs="Calibri"/>
        </w:rPr>
        <w:t>poziomie</w:t>
      </w:r>
      <w:proofErr w:type="spellEnd"/>
      <w:r w:rsidR="006D2B1E" w:rsidRPr="00AF1D12">
        <w:rPr>
          <w:rStyle w:val="markedcontent"/>
          <w:rFonts w:ascii="Calibri" w:hAnsi="Calibri" w:cs="Calibri"/>
        </w:rPr>
        <w:t xml:space="preserve"> </w:t>
      </w:r>
      <w:proofErr w:type="spellStart"/>
      <w:r w:rsidR="006D2B1E" w:rsidRPr="00AF1D12">
        <w:rPr>
          <w:rStyle w:val="markedcontent"/>
          <w:rFonts w:ascii="Calibri" w:hAnsi="Calibri" w:cs="Calibri"/>
        </w:rPr>
        <w:t>rozwoju</w:t>
      </w:r>
      <w:proofErr w:type="spellEnd"/>
      <w:r w:rsidR="006D2B1E" w:rsidRPr="00AF1D12">
        <w:rPr>
          <w:rStyle w:val="markedcontent"/>
          <w:rFonts w:ascii="Calibri" w:hAnsi="Calibri" w:cs="Calibri"/>
        </w:rPr>
        <w:t xml:space="preserve"> </w:t>
      </w:r>
      <w:proofErr w:type="spellStart"/>
      <w:r w:rsidR="006D2B1E" w:rsidRPr="00AF1D12">
        <w:rPr>
          <w:rStyle w:val="markedcontent"/>
          <w:rFonts w:ascii="Calibri" w:hAnsi="Calibri" w:cs="Calibri"/>
        </w:rPr>
        <w:t>gospodarczego</w:t>
      </w:r>
      <w:proofErr w:type="spellEnd"/>
      <w:r w:rsidR="006D2B1E" w:rsidRPr="00AF1D12">
        <w:rPr>
          <w:rStyle w:val="markedcontent"/>
          <w:rFonts w:ascii="Calibri" w:hAnsi="Calibri" w:cs="Calibri"/>
        </w:rPr>
        <w:t xml:space="preserve"> w </w:t>
      </w:r>
      <w:proofErr w:type="spellStart"/>
      <w:r w:rsidR="006D2B1E" w:rsidRPr="00AF1D12">
        <w:rPr>
          <w:rStyle w:val="markedcontent"/>
          <w:rFonts w:ascii="Calibri" w:hAnsi="Calibri" w:cs="Calibri"/>
        </w:rPr>
        <w:t>porównaniu</w:t>
      </w:r>
      <w:proofErr w:type="spellEnd"/>
      <w:r w:rsidR="006D2B1E" w:rsidRPr="00AF1D12">
        <w:rPr>
          <w:rStyle w:val="markedcontent"/>
          <w:rFonts w:ascii="Calibri" w:hAnsi="Calibri" w:cs="Calibri"/>
        </w:rPr>
        <w:t xml:space="preserve"> z</w:t>
      </w:r>
      <w:r w:rsidR="006D2B1E" w:rsidRPr="00AF1D12">
        <w:rPr>
          <w:rFonts w:ascii="Calibri" w:hAnsi="Calibri" w:cs="Calibri"/>
        </w:rPr>
        <w:t xml:space="preserve"> </w:t>
      </w:r>
      <w:proofErr w:type="spellStart"/>
      <w:r w:rsidR="006D2B1E" w:rsidRPr="00AF1D12">
        <w:rPr>
          <w:rStyle w:val="markedcontent"/>
          <w:rFonts w:ascii="Calibri" w:hAnsi="Calibri" w:cs="Calibri"/>
        </w:rPr>
        <w:t>pozostałymi</w:t>
      </w:r>
      <w:proofErr w:type="spellEnd"/>
      <w:r w:rsidR="006D2B1E" w:rsidRPr="00AF1D12">
        <w:rPr>
          <w:rStyle w:val="markedcontent"/>
          <w:rFonts w:ascii="Calibri" w:hAnsi="Calibri" w:cs="Calibri"/>
        </w:rPr>
        <w:t xml:space="preserve"> </w:t>
      </w:r>
      <w:proofErr w:type="spellStart"/>
      <w:r w:rsidR="006D2B1E" w:rsidRPr="00AF1D12">
        <w:rPr>
          <w:rStyle w:val="markedcontent"/>
          <w:rFonts w:ascii="Calibri" w:hAnsi="Calibri" w:cs="Calibri"/>
        </w:rPr>
        <w:t>polskimi</w:t>
      </w:r>
      <w:proofErr w:type="spellEnd"/>
      <w:r w:rsidR="006D2B1E" w:rsidRPr="00AF1D12">
        <w:rPr>
          <w:rStyle w:val="markedcontent"/>
          <w:rFonts w:ascii="Calibri" w:hAnsi="Calibri" w:cs="Calibri"/>
        </w:rPr>
        <w:t xml:space="preserve"> </w:t>
      </w:r>
      <w:proofErr w:type="spellStart"/>
      <w:r w:rsidR="006D2B1E" w:rsidRPr="00AF1D12">
        <w:rPr>
          <w:rStyle w:val="markedcontent"/>
          <w:rFonts w:ascii="Calibri" w:hAnsi="Calibri" w:cs="Calibri"/>
        </w:rPr>
        <w:t>regionami</w:t>
      </w:r>
      <w:proofErr w:type="spellEnd"/>
      <w:r w:rsidR="007E7CD2">
        <w:rPr>
          <w:rStyle w:val="markedcontent"/>
          <w:rFonts w:ascii="Calibri" w:hAnsi="Calibri" w:cs="Calibri"/>
        </w:rPr>
        <w:t xml:space="preserve">, </w:t>
      </w:r>
      <w:proofErr w:type="spellStart"/>
      <w:r w:rsidR="007E7CD2">
        <w:rPr>
          <w:rStyle w:val="markedcontent"/>
          <w:rFonts w:ascii="Calibri" w:hAnsi="Calibri" w:cs="Calibri"/>
        </w:rPr>
        <w:t>mimo</w:t>
      </w:r>
      <w:proofErr w:type="spellEnd"/>
      <w:r w:rsidR="007E7CD2">
        <w:rPr>
          <w:rStyle w:val="markedcontent"/>
          <w:rFonts w:ascii="Calibri" w:hAnsi="Calibri" w:cs="Calibri"/>
        </w:rPr>
        <w:t xml:space="preserve"> </w:t>
      </w:r>
      <w:proofErr w:type="spellStart"/>
      <w:r w:rsidR="007E7CD2">
        <w:rPr>
          <w:rStyle w:val="markedcontent"/>
          <w:rFonts w:ascii="Calibri" w:hAnsi="Calibri" w:cs="Calibri"/>
        </w:rPr>
        <w:t>obserwowanej</w:t>
      </w:r>
      <w:proofErr w:type="spellEnd"/>
      <w:r w:rsidR="007E7CD2" w:rsidRPr="007E7CD2">
        <w:rPr>
          <w:rStyle w:val="markedcontent"/>
          <w:rFonts w:ascii="Calibri" w:hAnsi="Calibri" w:cs="Calibri"/>
        </w:rPr>
        <w:t xml:space="preserve"> </w:t>
      </w:r>
      <w:r w:rsidR="007E7CD2">
        <w:rPr>
          <w:rStyle w:val="markedcontent"/>
          <w:rFonts w:ascii="Calibri" w:hAnsi="Calibri" w:cs="Calibri"/>
        </w:rPr>
        <w:t>w</w:t>
      </w:r>
      <w:r w:rsidR="007E7CD2" w:rsidRPr="00AF1D12">
        <w:rPr>
          <w:rStyle w:val="markedcontent"/>
          <w:rFonts w:ascii="Calibri" w:hAnsi="Calibri" w:cs="Calibri"/>
        </w:rPr>
        <w:t xml:space="preserve"> 2020 </w:t>
      </w:r>
      <w:proofErr w:type="spellStart"/>
      <w:r w:rsidR="007E7CD2" w:rsidRPr="00AF1D12">
        <w:rPr>
          <w:rStyle w:val="markedcontent"/>
          <w:rFonts w:ascii="Calibri" w:hAnsi="Calibri" w:cs="Calibri"/>
        </w:rPr>
        <w:t>roku</w:t>
      </w:r>
      <w:proofErr w:type="spellEnd"/>
      <w:r w:rsidR="007E7CD2" w:rsidRPr="00AF1D12">
        <w:rPr>
          <w:rStyle w:val="markedcontent"/>
          <w:rFonts w:ascii="Calibri" w:hAnsi="Calibri" w:cs="Calibri"/>
        </w:rPr>
        <w:t xml:space="preserve">, w </w:t>
      </w:r>
      <w:proofErr w:type="spellStart"/>
      <w:r w:rsidR="007E7CD2" w:rsidRPr="00AF1D12">
        <w:rPr>
          <w:rStyle w:val="markedcontent"/>
          <w:rFonts w:ascii="Calibri" w:hAnsi="Calibri" w:cs="Calibri"/>
        </w:rPr>
        <w:t>wybranych</w:t>
      </w:r>
      <w:proofErr w:type="spellEnd"/>
      <w:r w:rsidR="007E7CD2" w:rsidRPr="00AF1D12">
        <w:rPr>
          <w:rStyle w:val="markedcontent"/>
          <w:rFonts w:ascii="Calibri" w:hAnsi="Calibri" w:cs="Calibri"/>
        </w:rPr>
        <w:t xml:space="preserve"> </w:t>
      </w:r>
      <w:proofErr w:type="spellStart"/>
      <w:r w:rsidR="007E7CD2" w:rsidRPr="00AF1D12">
        <w:rPr>
          <w:rStyle w:val="markedcontent"/>
          <w:rFonts w:ascii="Calibri" w:hAnsi="Calibri" w:cs="Calibri"/>
        </w:rPr>
        <w:t>regionach</w:t>
      </w:r>
      <w:proofErr w:type="spellEnd"/>
      <w:r w:rsidR="007E7CD2" w:rsidRPr="00AF1D12">
        <w:rPr>
          <w:rStyle w:val="markedcontent"/>
          <w:rFonts w:ascii="Calibri" w:hAnsi="Calibri" w:cs="Calibri"/>
        </w:rPr>
        <w:t xml:space="preserve"> </w:t>
      </w:r>
      <w:proofErr w:type="spellStart"/>
      <w:r w:rsidR="007E7CD2" w:rsidRPr="00AF1D12">
        <w:rPr>
          <w:rStyle w:val="markedcontent"/>
          <w:rFonts w:ascii="Calibri" w:hAnsi="Calibri" w:cs="Calibri"/>
        </w:rPr>
        <w:t>Polski</w:t>
      </w:r>
      <w:proofErr w:type="spellEnd"/>
      <w:r w:rsidR="007E7CD2" w:rsidRPr="00AF1D12">
        <w:rPr>
          <w:rStyle w:val="markedcontent"/>
          <w:rFonts w:ascii="Calibri" w:hAnsi="Calibri" w:cs="Calibri"/>
        </w:rPr>
        <w:t xml:space="preserve"> </w:t>
      </w:r>
      <w:proofErr w:type="spellStart"/>
      <w:r w:rsidR="007E7CD2" w:rsidRPr="00AF1D12">
        <w:rPr>
          <w:rStyle w:val="markedcontent"/>
          <w:rFonts w:ascii="Calibri" w:hAnsi="Calibri" w:cs="Calibri"/>
        </w:rPr>
        <w:t>Wschodniej</w:t>
      </w:r>
      <w:proofErr w:type="spellEnd"/>
      <w:r w:rsidR="007E7CD2" w:rsidRPr="00AF1D12">
        <w:rPr>
          <w:rStyle w:val="markedcontent"/>
          <w:rFonts w:ascii="Calibri" w:hAnsi="Calibri" w:cs="Calibri"/>
        </w:rPr>
        <w:t xml:space="preserve">, </w:t>
      </w:r>
      <w:proofErr w:type="spellStart"/>
      <w:r w:rsidR="007E7CD2">
        <w:rPr>
          <w:rStyle w:val="markedcontent"/>
          <w:rFonts w:ascii="Calibri" w:hAnsi="Calibri" w:cs="Calibri"/>
        </w:rPr>
        <w:t>wyższej</w:t>
      </w:r>
      <w:proofErr w:type="spellEnd"/>
      <w:r w:rsidR="007E7CD2" w:rsidRPr="00AF1D12">
        <w:rPr>
          <w:rStyle w:val="markedcontent"/>
          <w:rFonts w:ascii="Calibri" w:hAnsi="Calibri" w:cs="Calibri"/>
        </w:rPr>
        <w:t xml:space="preserve"> </w:t>
      </w:r>
      <w:r w:rsidR="007E7CD2">
        <w:rPr>
          <w:rStyle w:val="markedcontent"/>
          <w:rFonts w:ascii="Calibri" w:hAnsi="Calibri" w:cs="Calibri"/>
        </w:rPr>
        <w:t xml:space="preserve">od </w:t>
      </w:r>
      <w:proofErr w:type="spellStart"/>
      <w:r w:rsidR="007E7CD2" w:rsidRPr="00AF1D12">
        <w:rPr>
          <w:rStyle w:val="markedcontent"/>
          <w:rFonts w:ascii="Calibri" w:hAnsi="Calibri" w:cs="Calibri"/>
        </w:rPr>
        <w:t>średniej</w:t>
      </w:r>
      <w:proofErr w:type="spellEnd"/>
      <w:r w:rsidR="007E7CD2" w:rsidRPr="00AF1D12">
        <w:rPr>
          <w:rStyle w:val="markedcontent"/>
          <w:rFonts w:ascii="Calibri" w:hAnsi="Calibri" w:cs="Calibri"/>
        </w:rPr>
        <w:t xml:space="preserve"> </w:t>
      </w:r>
      <w:proofErr w:type="spellStart"/>
      <w:r w:rsidR="007E7CD2" w:rsidRPr="00AF1D12">
        <w:rPr>
          <w:rStyle w:val="markedcontent"/>
          <w:rFonts w:ascii="Calibri" w:hAnsi="Calibri" w:cs="Calibri"/>
        </w:rPr>
        <w:t>krajowej</w:t>
      </w:r>
      <w:proofErr w:type="spellEnd"/>
      <w:r w:rsidR="007E7CD2" w:rsidRPr="00AF1D12">
        <w:rPr>
          <w:rStyle w:val="markedcontent"/>
          <w:rFonts w:ascii="Calibri" w:hAnsi="Calibri" w:cs="Calibri"/>
        </w:rPr>
        <w:t xml:space="preserve"> </w:t>
      </w:r>
      <w:proofErr w:type="spellStart"/>
      <w:r w:rsidR="007E7CD2" w:rsidRPr="00AF1D12">
        <w:rPr>
          <w:rStyle w:val="markedcontent"/>
          <w:rFonts w:ascii="Calibri" w:hAnsi="Calibri" w:cs="Calibri"/>
        </w:rPr>
        <w:t>dynamik</w:t>
      </w:r>
      <w:r w:rsidR="007E7CD2">
        <w:rPr>
          <w:rStyle w:val="markedcontent"/>
          <w:rFonts w:ascii="Calibri" w:hAnsi="Calibri" w:cs="Calibri"/>
        </w:rPr>
        <w:t>i</w:t>
      </w:r>
      <w:proofErr w:type="spellEnd"/>
      <w:r w:rsidR="007E7CD2" w:rsidRPr="00AF1D12">
        <w:rPr>
          <w:rStyle w:val="markedcontent"/>
          <w:rFonts w:ascii="Calibri" w:hAnsi="Calibri" w:cs="Calibri"/>
        </w:rPr>
        <w:t xml:space="preserve"> </w:t>
      </w:r>
      <w:proofErr w:type="spellStart"/>
      <w:r w:rsidR="007E7CD2" w:rsidRPr="00AF1D12">
        <w:rPr>
          <w:rStyle w:val="markedcontent"/>
          <w:rFonts w:ascii="Calibri" w:hAnsi="Calibri" w:cs="Calibri"/>
        </w:rPr>
        <w:t>wzrostu</w:t>
      </w:r>
      <w:proofErr w:type="spellEnd"/>
      <w:r w:rsidR="007E7CD2" w:rsidRPr="00AF1D12">
        <w:rPr>
          <w:rStyle w:val="markedcontent"/>
          <w:rFonts w:ascii="Calibri" w:hAnsi="Calibri" w:cs="Calibri"/>
        </w:rPr>
        <w:t xml:space="preserve"> PKB.</w:t>
      </w:r>
      <w:r w:rsidR="006D2B1E" w:rsidRPr="00AF1D12">
        <w:rPr>
          <w:rStyle w:val="markedcontent"/>
          <w:rFonts w:ascii="Calibri" w:hAnsi="Calibri" w:cs="Calibri"/>
        </w:rPr>
        <w:t xml:space="preserve"> </w:t>
      </w:r>
      <w:proofErr w:type="spellStart"/>
      <w:r w:rsidR="006D2B1E" w:rsidRPr="00AF1D12">
        <w:rPr>
          <w:rStyle w:val="markedcontent"/>
          <w:rFonts w:ascii="Calibri" w:hAnsi="Calibri" w:cs="Calibri"/>
        </w:rPr>
        <w:t>Dlatego</w:t>
      </w:r>
      <w:proofErr w:type="spellEnd"/>
      <w:r w:rsidR="006D2B1E" w:rsidRPr="00AF1D12">
        <w:rPr>
          <w:rStyle w:val="markedcontent"/>
          <w:rFonts w:ascii="Calibri" w:hAnsi="Calibri" w:cs="Calibri"/>
        </w:rPr>
        <w:t xml:space="preserve"> </w:t>
      </w:r>
      <w:proofErr w:type="spellStart"/>
      <w:r w:rsidR="006D2B1E" w:rsidRPr="00AF1D12">
        <w:rPr>
          <w:rStyle w:val="markedcontent"/>
          <w:rFonts w:ascii="Calibri" w:hAnsi="Calibri" w:cs="Calibri"/>
        </w:rPr>
        <w:t>przedsiębiorcy</w:t>
      </w:r>
      <w:proofErr w:type="spellEnd"/>
      <w:r w:rsidR="006D2B1E" w:rsidRPr="00AF1D12">
        <w:rPr>
          <w:rStyle w:val="markedcontent"/>
          <w:rFonts w:ascii="Calibri" w:hAnsi="Calibri" w:cs="Calibri"/>
        </w:rPr>
        <w:t xml:space="preserve"> z </w:t>
      </w:r>
      <w:proofErr w:type="spellStart"/>
      <w:r w:rsidR="006D2B1E" w:rsidRPr="00AF1D12">
        <w:rPr>
          <w:rStyle w:val="markedcontent"/>
          <w:rFonts w:ascii="Calibri" w:hAnsi="Calibri" w:cs="Calibri"/>
        </w:rPr>
        <w:t>obszaru</w:t>
      </w:r>
      <w:proofErr w:type="spellEnd"/>
      <w:r w:rsidR="006D2B1E" w:rsidRPr="00AF1D12">
        <w:rPr>
          <w:rStyle w:val="markedcontent"/>
          <w:rFonts w:ascii="Calibri" w:hAnsi="Calibri" w:cs="Calibri"/>
        </w:rPr>
        <w:t xml:space="preserve"> </w:t>
      </w:r>
      <w:proofErr w:type="spellStart"/>
      <w:r w:rsidR="006D2B1E" w:rsidRPr="00AF1D12">
        <w:rPr>
          <w:rStyle w:val="markedcontent"/>
          <w:rFonts w:ascii="Calibri" w:hAnsi="Calibri" w:cs="Calibri"/>
        </w:rPr>
        <w:t>Polski</w:t>
      </w:r>
      <w:proofErr w:type="spellEnd"/>
      <w:r w:rsidR="006D2B1E" w:rsidRPr="00AF1D12">
        <w:rPr>
          <w:rStyle w:val="markedcontent"/>
          <w:rFonts w:ascii="Calibri" w:hAnsi="Calibri" w:cs="Calibri"/>
        </w:rPr>
        <w:t xml:space="preserve"> </w:t>
      </w:r>
      <w:proofErr w:type="spellStart"/>
      <w:r w:rsidR="006D2B1E" w:rsidRPr="00AF1D12">
        <w:rPr>
          <w:rStyle w:val="markedcontent"/>
          <w:rFonts w:ascii="Calibri" w:hAnsi="Calibri" w:cs="Calibri"/>
        </w:rPr>
        <w:t>Wschodniej</w:t>
      </w:r>
      <w:proofErr w:type="spellEnd"/>
      <w:r w:rsidR="006D2B1E" w:rsidRPr="00AF1D12">
        <w:rPr>
          <w:rStyle w:val="markedcontent"/>
          <w:rFonts w:ascii="Calibri" w:hAnsi="Calibri" w:cs="Calibri"/>
        </w:rPr>
        <w:t xml:space="preserve"> </w:t>
      </w:r>
      <w:proofErr w:type="spellStart"/>
      <w:r w:rsidR="006D2B1E" w:rsidRPr="00AF1D12">
        <w:rPr>
          <w:rStyle w:val="markedcontent"/>
          <w:rFonts w:ascii="Calibri" w:hAnsi="Calibri" w:cs="Calibri"/>
        </w:rPr>
        <w:t>będą</w:t>
      </w:r>
      <w:proofErr w:type="spellEnd"/>
      <w:r w:rsidR="006D2B1E" w:rsidRPr="00AF1D12">
        <w:rPr>
          <w:rStyle w:val="markedcontent"/>
          <w:rFonts w:ascii="Calibri" w:hAnsi="Calibri" w:cs="Calibri"/>
        </w:rPr>
        <w:t xml:space="preserve"> </w:t>
      </w:r>
      <w:proofErr w:type="spellStart"/>
      <w:r w:rsidR="006D2B1E" w:rsidRPr="00AF1D12">
        <w:rPr>
          <w:rStyle w:val="markedcontent"/>
          <w:rFonts w:ascii="Calibri" w:hAnsi="Calibri" w:cs="Calibri"/>
        </w:rPr>
        <w:t>mogli</w:t>
      </w:r>
      <w:proofErr w:type="spellEnd"/>
      <w:r w:rsidR="006D2B1E" w:rsidRPr="00AF1D12">
        <w:rPr>
          <w:rStyle w:val="markedcontent"/>
          <w:rFonts w:ascii="Calibri" w:hAnsi="Calibri" w:cs="Calibri"/>
        </w:rPr>
        <w:t xml:space="preserve"> </w:t>
      </w:r>
      <w:proofErr w:type="spellStart"/>
      <w:r w:rsidR="006D2B1E" w:rsidRPr="00AF1D12">
        <w:rPr>
          <w:rStyle w:val="markedcontent"/>
          <w:rFonts w:ascii="Calibri" w:hAnsi="Calibri" w:cs="Calibri"/>
        </w:rPr>
        <w:t>liczyć</w:t>
      </w:r>
      <w:proofErr w:type="spellEnd"/>
      <w:r w:rsidR="006D2B1E" w:rsidRPr="00AF1D12">
        <w:rPr>
          <w:rStyle w:val="markedcontent"/>
          <w:rFonts w:ascii="Calibri" w:hAnsi="Calibri" w:cs="Calibri"/>
        </w:rPr>
        <w:t xml:space="preserve"> </w:t>
      </w:r>
      <w:proofErr w:type="spellStart"/>
      <w:r w:rsidR="006D2B1E" w:rsidRPr="00AF1D12">
        <w:rPr>
          <w:rStyle w:val="markedcontent"/>
          <w:rFonts w:ascii="Calibri" w:hAnsi="Calibri" w:cs="Calibri"/>
        </w:rPr>
        <w:t>na</w:t>
      </w:r>
      <w:proofErr w:type="spellEnd"/>
      <w:r w:rsidR="006D2B1E" w:rsidRPr="00AF1D12">
        <w:rPr>
          <w:rStyle w:val="markedcontent"/>
          <w:rFonts w:ascii="Calibri" w:hAnsi="Calibri" w:cs="Calibri"/>
        </w:rPr>
        <w:t xml:space="preserve"> </w:t>
      </w:r>
      <w:proofErr w:type="spellStart"/>
      <w:r w:rsidR="006D2B1E" w:rsidRPr="00AF1D12">
        <w:rPr>
          <w:rStyle w:val="markedcontent"/>
          <w:rFonts w:ascii="Calibri" w:hAnsi="Calibri" w:cs="Calibri"/>
        </w:rPr>
        <w:t>wsparcie</w:t>
      </w:r>
      <w:proofErr w:type="spellEnd"/>
      <w:r w:rsidR="006D2B1E" w:rsidRPr="00AF1D12">
        <w:rPr>
          <w:rStyle w:val="markedcontent"/>
          <w:rFonts w:ascii="Calibri" w:hAnsi="Calibri" w:cs="Calibri"/>
        </w:rPr>
        <w:t xml:space="preserve"> </w:t>
      </w:r>
      <w:proofErr w:type="spellStart"/>
      <w:r w:rsidR="006D2B1E" w:rsidRPr="00AF1D12">
        <w:rPr>
          <w:rStyle w:val="markedcontent"/>
          <w:rFonts w:ascii="Calibri" w:hAnsi="Calibri" w:cs="Calibri"/>
        </w:rPr>
        <w:t>oferowane</w:t>
      </w:r>
      <w:proofErr w:type="spellEnd"/>
      <w:r w:rsidR="006D2B1E" w:rsidRPr="00AF1D12">
        <w:rPr>
          <w:rStyle w:val="markedcontent"/>
          <w:rFonts w:ascii="Calibri" w:hAnsi="Calibri" w:cs="Calibri"/>
        </w:rPr>
        <w:t xml:space="preserve"> w </w:t>
      </w:r>
      <w:proofErr w:type="spellStart"/>
      <w:r w:rsidR="006D2B1E" w:rsidRPr="00AF1D12">
        <w:rPr>
          <w:rStyle w:val="markedcontent"/>
          <w:rFonts w:ascii="Calibri" w:hAnsi="Calibri" w:cs="Calibri"/>
        </w:rPr>
        <w:t>ramach</w:t>
      </w:r>
      <w:proofErr w:type="spellEnd"/>
      <w:r w:rsidR="006D2B1E" w:rsidRPr="00AF1D12">
        <w:rPr>
          <w:rStyle w:val="markedcontent"/>
          <w:rFonts w:ascii="Calibri" w:hAnsi="Calibri" w:cs="Calibri"/>
        </w:rPr>
        <w:t xml:space="preserve"> </w:t>
      </w:r>
      <w:proofErr w:type="spellStart"/>
      <w:r w:rsidR="006D2B1E" w:rsidRPr="00AF1D12">
        <w:rPr>
          <w:rStyle w:val="markedcontent"/>
          <w:rFonts w:ascii="Calibri" w:hAnsi="Calibri" w:cs="Calibri"/>
        </w:rPr>
        <w:t>dedykowanego</w:t>
      </w:r>
      <w:proofErr w:type="spellEnd"/>
      <w:r w:rsidR="006D2B1E" w:rsidRPr="00AF1D12">
        <w:rPr>
          <w:rStyle w:val="markedcontent"/>
          <w:rFonts w:ascii="Calibri" w:hAnsi="Calibri" w:cs="Calibri"/>
        </w:rPr>
        <w:t xml:space="preserve"> </w:t>
      </w:r>
      <w:proofErr w:type="spellStart"/>
      <w:r w:rsidR="006D2B1E" w:rsidRPr="00AF1D12">
        <w:rPr>
          <w:rStyle w:val="markedcontent"/>
          <w:rFonts w:ascii="Calibri" w:hAnsi="Calibri" w:cs="Calibri"/>
        </w:rPr>
        <w:t>dla</w:t>
      </w:r>
      <w:proofErr w:type="spellEnd"/>
      <w:r w:rsidR="006D2B1E" w:rsidRPr="00AF1D12">
        <w:rPr>
          <w:rStyle w:val="markedcontent"/>
          <w:rFonts w:ascii="Calibri" w:hAnsi="Calibri" w:cs="Calibri"/>
        </w:rPr>
        <w:t xml:space="preserve"> </w:t>
      </w:r>
      <w:proofErr w:type="spellStart"/>
      <w:r w:rsidR="006D2B1E" w:rsidRPr="00AF1D12">
        <w:rPr>
          <w:rStyle w:val="markedcontent"/>
          <w:rFonts w:ascii="Calibri" w:hAnsi="Calibri" w:cs="Calibri"/>
        </w:rPr>
        <w:t>nich</w:t>
      </w:r>
      <w:proofErr w:type="spellEnd"/>
      <w:r w:rsidR="006D2B1E" w:rsidRPr="00AF1D12">
        <w:rPr>
          <w:rStyle w:val="markedcontent"/>
          <w:rFonts w:ascii="Calibri" w:hAnsi="Calibri" w:cs="Calibri"/>
        </w:rPr>
        <w:t xml:space="preserve"> </w:t>
      </w:r>
      <w:proofErr w:type="spellStart"/>
      <w:r w:rsidR="006D2B1E" w:rsidRPr="00AF1D12">
        <w:rPr>
          <w:rStyle w:val="markedcontent"/>
          <w:rFonts w:ascii="Calibri" w:hAnsi="Calibri" w:cs="Calibri"/>
        </w:rPr>
        <w:t>programu</w:t>
      </w:r>
      <w:proofErr w:type="spellEnd"/>
      <w:r w:rsidR="006D2B1E" w:rsidRPr="00AF1D12">
        <w:rPr>
          <w:rStyle w:val="markedcontent"/>
          <w:rFonts w:ascii="Calibri" w:hAnsi="Calibri" w:cs="Calibri"/>
        </w:rPr>
        <w:t xml:space="preserve"> – </w:t>
      </w:r>
      <w:proofErr w:type="spellStart"/>
      <w:r w:rsidR="006D2B1E" w:rsidRPr="00AF1D12">
        <w:rPr>
          <w:rStyle w:val="markedcontent"/>
          <w:rFonts w:ascii="Calibri" w:hAnsi="Calibri" w:cs="Calibri"/>
        </w:rPr>
        <w:t>Fundusze</w:t>
      </w:r>
      <w:proofErr w:type="spellEnd"/>
      <w:r w:rsidR="006D2B1E" w:rsidRPr="00AF1D12">
        <w:rPr>
          <w:rStyle w:val="markedcontent"/>
          <w:rFonts w:ascii="Calibri" w:hAnsi="Calibri" w:cs="Calibri"/>
        </w:rPr>
        <w:t xml:space="preserve"> </w:t>
      </w:r>
      <w:proofErr w:type="spellStart"/>
      <w:r w:rsidR="006D2B1E" w:rsidRPr="00AF1D12">
        <w:rPr>
          <w:rStyle w:val="markedcontent"/>
          <w:rFonts w:ascii="Calibri" w:hAnsi="Calibri" w:cs="Calibri"/>
        </w:rPr>
        <w:t>Europejskie</w:t>
      </w:r>
      <w:proofErr w:type="spellEnd"/>
      <w:r w:rsidR="006D2B1E" w:rsidRPr="00AF1D12">
        <w:rPr>
          <w:rStyle w:val="markedcontent"/>
          <w:rFonts w:ascii="Calibri" w:hAnsi="Calibri" w:cs="Calibri"/>
        </w:rPr>
        <w:t xml:space="preserve"> </w:t>
      </w:r>
      <w:proofErr w:type="spellStart"/>
      <w:r w:rsidR="006D2B1E" w:rsidRPr="00AF1D12">
        <w:rPr>
          <w:rStyle w:val="markedcontent"/>
          <w:rFonts w:ascii="Calibri" w:hAnsi="Calibri" w:cs="Calibri"/>
        </w:rPr>
        <w:t>dla</w:t>
      </w:r>
      <w:proofErr w:type="spellEnd"/>
      <w:r w:rsidR="006D2B1E" w:rsidRPr="00AF1D12">
        <w:rPr>
          <w:rStyle w:val="markedcontent"/>
          <w:rFonts w:ascii="Calibri" w:hAnsi="Calibri" w:cs="Calibri"/>
        </w:rPr>
        <w:t xml:space="preserve"> </w:t>
      </w:r>
      <w:proofErr w:type="spellStart"/>
      <w:r w:rsidR="006D2B1E" w:rsidRPr="00AF1D12">
        <w:rPr>
          <w:rStyle w:val="markedcontent"/>
          <w:rFonts w:ascii="Calibri" w:hAnsi="Calibri" w:cs="Calibri"/>
        </w:rPr>
        <w:t>Polski</w:t>
      </w:r>
      <w:proofErr w:type="spellEnd"/>
      <w:r w:rsidR="006D2B1E" w:rsidRPr="00AF1D12">
        <w:rPr>
          <w:rStyle w:val="markedcontent"/>
          <w:rFonts w:ascii="Calibri" w:hAnsi="Calibri" w:cs="Calibri"/>
        </w:rPr>
        <w:t xml:space="preserve"> </w:t>
      </w:r>
      <w:proofErr w:type="spellStart"/>
      <w:r w:rsidR="006D2B1E" w:rsidRPr="00AF1D12">
        <w:rPr>
          <w:rStyle w:val="markedcontent"/>
          <w:rFonts w:ascii="Calibri" w:hAnsi="Calibri" w:cs="Calibri"/>
        </w:rPr>
        <w:t>Wschodniej</w:t>
      </w:r>
      <w:proofErr w:type="spellEnd"/>
      <w:r w:rsidR="006D2B1E" w:rsidRPr="00AF1D12">
        <w:rPr>
          <w:rStyle w:val="markedcontent"/>
          <w:rFonts w:ascii="Calibri" w:hAnsi="Calibri" w:cs="Calibri"/>
        </w:rPr>
        <w:t xml:space="preserve">. Na </w:t>
      </w:r>
      <w:proofErr w:type="spellStart"/>
      <w:r w:rsidR="006D2B1E" w:rsidRPr="00AF1D12">
        <w:rPr>
          <w:rStyle w:val="markedcontent"/>
          <w:rFonts w:ascii="Calibri" w:hAnsi="Calibri" w:cs="Calibri"/>
        </w:rPr>
        <w:t>pomoc</w:t>
      </w:r>
      <w:proofErr w:type="spellEnd"/>
      <w:r w:rsidR="006D2B1E" w:rsidRPr="00AF1D12">
        <w:rPr>
          <w:rStyle w:val="markedcontent"/>
          <w:rFonts w:ascii="Calibri" w:hAnsi="Calibri" w:cs="Calibri"/>
        </w:rPr>
        <w:t xml:space="preserve"> w </w:t>
      </w:r>
      <w:proofErr w:type="spellStart"/>
      <w:r w:rsidR="006D2B1E" w:rsidRPr="00AF1D12">
        <w:rPr>
          <w:rStyle w:val="markedcontent"/>
          <w:rFonts w:ascii="Calibri" w:hAnsi="Calibri" w:cs="Calibri"/>
        </w:rPr>
        <w:t>rozwoju</w:t>
      </w:r>
      <w:proofErr w:type="spellEnd"/>
      <w:r w:rsidR="006D2B1E" w:rsidRPr="00AF1D12">
        <w:rPr>
          <w:rStyle w:val="markedcontent"/>
          <w:rFonts w:ascii="Calibri" w:hAnsi="Calibri" w:cs="Calibri"/>
        </w:rPr>
        <w:t xml:space="preserve"> </w:t>
      </w:r>
      <w:proofErr w:type="spellStart"/>
      <w:r w:rsidR="006D2B1E" w:rsidRPr="00AF1D12">
        <w:rPr>
          <w:rStyle w:val="markedcontent"/>
          <w:rFonts w:ascii="Calibri" w:hAnsi="Calibri" w:cs="Calibri"/>
        </w:rPr>
        <w:t>będą</w:t>
      </w:r>
      <w:proofErr w:type="spellEnd"/>
      <w:r w:rsidR="006D2B1E" w:rsidRPr="00AF1D12">
        <w:rPr>
          <w:rStyle w:val="markedcontent"/>
          <w:rFonts w:ascii="Calibri" w:hAnsi="Calibri" w:cs="Calibri"/>
        </w:rPr>
        <w:t xml:space="preserve"> </w:t>
      </w:r>
      <w:proofErr w:type="spellStart"/>
      <w:r w:rsidR="006D2B1E" w:rsidRPr="00AF1D12">
        <w:rPr>
          <w:rStyle w:val="markedcontent"/>
          <w:rFonts w:ascii="Calibri" w:hAnsi="Calibri" w:cs="Calibri"/>
        </w:rPr>
        <w:t>mogły</w:t>
      </w:r>
      <w:proofErr w:type="spellEnd"/>
      <w:r w:rsidR="006D2B1E" w:rsidRPr="00AF1D12">
        <w:rPr>
          <w:rStyle w:val="markedcontent"/>
          <w:rFonts w:ascii="Calibri" w:hAnsi="Calibri" w:cs="Calibri"/>
        </w:rPr>
        <w:t xml:space="preserve"> </w:t>
      </w:r>
      <w:proofErr w:type="spellStart"/>
      <w:r w:rsidR="006D2B1E" w:rsidRPr="00AF1D12">
        <w:rPr>
          <w:rStyle w:val="markedcontent"/>
          <w:rFonts w:ascii="Calibri" w:hAnsi="Calibri" w:cs="Calibri"/>
        </w:rPr>
        <w:t>wciąż</w:t>
      </w:r>
      <w:proofErr w:type="spellEnd"/>
      <w:r w:rsidR="006D2B1E" w:rsidRPr="00AF1D12">
        <w:rPr>
          <w:rStyle w:val="markedcontent"/>
          <w:rFonts w:ascii="Calibri" w:hAnsi="Calibri" w:cs="Calibri"/>
        </w:rPr>
        <w:t xml:space="preserve"> </w:t>
      </w:r>
      <w:proofErr w:type="spellStart"/>
      <w:r w:rsidR="006D2B1E" w:rsidRPr="00AF1D12">
        <w:rPr>
          <w:rStyle w:val="markedcontent"/>
          <w:rFonts w:ascii="Calibri" w:hAnsi="Calibri" w:cs="Calibri"/>
        </w:rPr>
        <w:t>liczyć</w:t>
      </w:r>
      <w:proofErr w:type="spellEnd"/>
      <w:r w:rsidR="006D2B1E" w:rsidRPr="00AF1D12">
        <w:rPr>
          <w:rStyle w:val="markedcontent"/>
          <w:rFonts w:ascii="Calibri" w:hAnsi="Calibri" w:cs="Calibri"/>
        </w:rPr>
        <w:t xml:space="preserve"> </w:t>
      </w:r>
      <w:proofErr w:type="spellStart"/>
      <w:r w:rsidR="006D2B1E" w:rsidRPr="00AF1D12">
        <w:rPr>
          <w:rStyle w:val="markedcontent"/>
          <w:rFonts w:ascii="Calibri" w:hAnsi="Calibri" w:cs="Calibri"/>
        </w:rPr>
        <w:t>startupy</w:t>
      </w:r>
      <w:proofErr w:type="spellEnd"/>
      <w:r w:rsidR="006D2B1E" w:rsidRPr="00AF1D12">
        <w:rPr>
          <w:rStyle w:val="markedcontent"/>
          <w:rFonts w:ascii="Calibri" w:hAnsi="Calibri" w:cs="Calibri"/>
        </w:rPr>
        <w:t xml:space="preserve">. </w:t>
      </w:r>
      <w:proofErr w:type="spellStart"/>
      <w:r w:rsidR="006D2B1E" w:rsidRPr="00AF1D12">
        <w:rPr>
          <w:rFonts w:ascii="Calibri" w:eastAsia="Times New Roman" w:hAnsi="Calibri" w:cs="Calibri"/>
        </w:rPr>
        <w:t>Nowością</w:t>
      </w:r>
      <w:proofErr w:type="spellEnd"/>
      <w:r w:rsidR="006D2B1E" w:rsidRPr="00AF1D12">
        <w:rPr>
          <w:rFonts w:ascii="Calibri" w:eastAsia="Times New Roman" w:hAnsi="Calibri" w:cs="Calibri"/>
        </w:rPr>
        <w:t xml:space="preserve"> </w:t>
      </w:r>
      <w:proofErr w:type="spellStart"/>
      <w:r w:rsidR="006D2B1E" w:rsidRPr="00AF1D12">
        <w:rPr>
          <w:rFonts w:ascii="Calibri" w:eastAsia="Times New Roman" w:hAnsi="Calibri" w:cs="Calibri"/>
        </w:rPr>
        <w:t>będą</w:t>
      </w:r>
      <w:proofErr w:type="spellEnd"/>
      <w:r w:rsidR="006D2B1E" w:rsidRPr="00AF1D12">
        <w:rPr>
          <w:rFonts w:ascii="Calibri" w:eastAsia="Times New Roman" w:hAnsi="Calibri" w:cs="Calibri"/>
        </w:rPr>
        <w:t xml:space="preserve"> </w:t>
      </w:r>
      <w:proofErr w:type="spellStart"/>
      <w:r w:rsidR="006D2B1E" w:rsidRPr="00AF1D12">
        <w:rPr>
          <w:rFonts w:ascii="Calibri" w:eastAsia="Times New Roman" w:hAnsi="Calibri" w:cs="Calibri"/>
        </w:rPr>
        <w:t>konkursy</w:t>
      </w:r>
      <w:proofErr w:type="spellEnd"/>
      <w:r w:rsidR="006D2B1E" w:rsidRPr="00AF1D12">
        <w:rPr>
          <w:rFonts w:ascii="Calibri" w:eastAsia="Times New Roman" w:hAnsi="Calibri" w:cs="Calibri"/>
        </w:rPr>
        <w:t xml:space="preserve"> w </w:t>
      </w:r>
      <w:proofErr w:type="spellStart"/>
      <w:r w:rsidR="006D2B1E" w:rsidRPr="00AF1D12">
        <w:rPr>
          <w:rFonts w:ascii="Calibri" w:eastAsia="Times New Roman" w:hAnsi="Calibri" w:cs="Calibri"/>
        </w:rPr>
        <w:t>zakresie</w:t>
      </w:r>
      <w:proofErr w:type="spellEnd"/>
      <w:r w:rsidR="006D2B1E" w:rsidRPr="00AF1D12">
        <w:rPr>
          <w:rFonts w:ascii="Calibri" w:eastAsia="Times New Roman" w:hAnsi="Calibri" w:cs="Calibri"/>
        </w:rPr>
        <w:t xml:space="preserve"> </w:t>
      </w:r>
      <w:proofErr w:type="spellStart"/>
      <w:r w:rsidR="006D2B1E" w:rsidRPr="00AF1D12">
        <w:rPr>
          <w:rFonts w:ascii="Calibri" w:eastAsia="Times New Roman" w:hAnsi="Calibri" w:cs="Calibri"/>
        </w:rPr>
        <w:t>automatyzacji</w:t>
      </w:r>
      <w:proofErr w:type="spellEnd"/>
      <w:r w:rsidR="006D2B1E" w:rsidRPr="00AF1D12">
        <w:rPr>
          <w:rFonts w:ascii="Calibri" w:eastAsia="Times New Roman" w:hAnsi="Calibri" w:cs="Calibri"/>
        </w:rPr>
        <w:t xml:space="preserve"> </w:t>
      </w:r>
      <w:proofErr w:type="spellStart"/>
      <w:r w:rsidR="006D2B1E" w:rsidRPr="00AF1D12">
        <w:rPr>
          <w:rFonts w:ascii="Calibri" w:eastAsia="Times New Roman" w:hAnsi="Calibri" w:cs="Calibri"/>
        </w:rPr>
        <w:t>i</w:t>
      </w:r>
      <w:proofErr w:type="spellEnd"/>
      <w:r w:rsidR="006D2B1E" w:rsidRPr="00AF1D12">
        <w:rPr>
          <w:rFonts w:ascii="Calibri" w:eastAsia="Times New Roman" w:hAnsi="Calibri" w:cs="Calibri"/>
        </w:rPr>
        <w:t xml:space="preserve"> </w:t>
      </w:r>
      <w:proofErr w:type="spellStart"/>
      <w:r w:rsidR="006D2B1E" w:rsidRPr="00AF1D12">
        <w:rPr>
          <w:rFonts w:ascii="Calibri" w:eastAsia="Times New Roman" w:hAnsi="Calibri" w:cs="Calibri"/>
        </w:rPr>
        <w:t>robotyzacji</w:t>
      </w:r>
      <w:proofErr w:type="spellEnd"/>
      <w:r w:rsidR="006D2B1E" w:rsidRPr="00AF1D12">
        <w:rPr>
          <w:rFonts w:ascii="Calibri" w:eastAsia="Times New Roman" w:hAnsi="Calibri" w:cs="Calibri"/>
        </w:rPr>
        <w:t xml:space="preserve"> </w:t>
      </w:r>
      <w:proofErr w:type="spellStart"/>
      <w:r w:rsidR="006D2B1E" w:rsidRPr="00AF1D12">
        <w:rPr>
          <w:rFonts w:ascii="Calibri" w:eastAsia="Times New Roman" w:hAnsi="Calibri" w:cs="Calibri"/>
        </w:rPr>
        <w:t>procesów</w:t>
      </w:r>
      <w:proofErr w:type="spellEnd"/>
      <w:r w:rsidR="006D2B1E" w:rsidRPr="00AF1D12">
        <w:rPr>
          <w:rFonts w:ascii="Calibri" w:eastAsia="Times New Roman" w:hAnsi="Calibri" w:cs="Calibri"/>
        </w:rPr>
        <w:t xml:space="preserve"> </w:t>
      </w:r>
      <w:proofErr w:type="spellStart"/>
      <w:r w:rsidR="006D2B1E" w:rsidRPr="00AF1D12">
        <w:rPr>
          <w:rFonts w:ascii="Calibri" w:eastAsia="Times New Roman" w:hAnsi="Calibri" w:cs="Calibri"/>
        </w:rPr>
        <w:t>produkcyjnych</w:t>
      </w:r>
      <w:proofErr w:type="spellEnd"/>
      <w:r w:rsidR="006D2B1E" w:rsidRPr="00AF1D12">
        <w:rPr>
          <w:rFonts w:ascii="Calibri" w:eastAsia="Times New Roman" w:hAnsi="Calibri" w:cs="Calibri"/>
        </w:rPr>
        <w:t xml:space="preserve"> w </w:t>
      </w:r>
      <w:proofErr w:type="spellStart"/>
      <w:r w:rsidR="006D2B1E" w:rsidRPr="00AF1D12">
        <w:rPr>
          <w:rFonts w:ascii="Calibri" w:eastAsia="Times New Roman" w:hAnsi="Calibri" w:cs="Calibri"/>
        </w:rPr>
        <w:t>polskich</w:t>
      </w:r>
      <w:proofErr w:type="spellEnd"/>
      <w:r w:rsidR="006D2B1E" w:rsidRPr="00AF1D12">
        <w:rPr>
          <w:rFonts w:ascii="Calibri" w:eastAsia="Times New Roman" w:hAnsi="Calibri" w:cs="Calibri"/>
        </w:rPr>
        <w:t xml:space="preserve"> </w:t>
      </w:r>
      <w:proofErr w:type="spellStart"/>
      <w:r w:rsidR="006D2B1E" w:rsidRPr="00AF1D12">
        <w:rPr>
          <w:rFonts w:ascii="Calibri" w:eastAsia="Times New Roman" w:hAnsi="Calibri" w:cs="Calibri"/>
        </w:rPr>
        <w:t>firmach</w:t>
      </w:r>
      <w:proofErr w:type="spellEnd"/>
      <w:r w:rsidR="006D2B1E" w:rsidRPr="00AF1D12">
        <w:rPr>
          <w:rFonts w:ascii="Calibri" w:eastAsia="Times New Roman" w:hAnsi="Calibri" w:cs="Calibri"/>
        </w:rPr>
        <w:t>.</w:t>
      </w:r>
      <w:r w:rsidR="00507746" w:rsidRPr="00AF1D12">
        <w:rPr>
          <w:rFonts w:ascii="Calibri" w:eastAsia="Times New Roman" w:hAnsi="Calibri" w:cs="Calibri"/>
        </w:rPr>
        <w:t xml:space="preserve"> </w:t>
      </w:r>
      <w:proofErr w:type="spellStart"/>
      <w:r w:rsidR="00507746" w:rsidRPr="00AF1D12">
        <w:rPr>
          <w:rFonts w:ascii="Calibri" w:eastAsia="Times New Roman" w:hAnsi="Calibri" w:cs="Calibri"/>
        </w:rPr>
        <w:t>Wśród</w:t>
      </w:r>
      <w:proofErr w:type="spellEnd"/>
      <w:r w:rsidR="00507746" w:rsidRPr="00AF1D12">
        <w:rPr>
          <w:rFonts w:ascii="Calibri" w:eastAsia="Times New Roman" w:hAnsi="Calibri" w:cs="Calibri"/>
        </w:rPr>
        <w:t xml:space="preserve"> </w:t>
      </w:r>
      <w:proofErr w:type="spellStart"/>
      <w:r w:rsidR="00507746" w:rsidRPr="00AF1D12">
        <w:rPr>
          <w:rFonts w:ascii="Calibri" w:eastAsia="Times New Roman" w:hAnsi="Calibri" w:cs="Calibri"/>
        </w:rPr>
        <w:t>założeń</w:t>
      </w:r>
      <w:proofErr w:type="spellEnd"/>
      <w:r w:rsidR="00507746" w:rsidRPr="00AF1D12">
        <w:rPr>
          <w:rFonts w:ascii="Calibri" w:eastAsia="Times New Roman" w:hAnsi="Calibri" w:cs="Calibri"/>
        </w:rPr>
        <w:t xml:space="preserve"> FEPW </w:t>
      </w:r>
      <w:proofErr w:type="spellStart"/>
      <w:r w:rsidR="00507746" w:rsidRPr="00AF1D12">
        <w:rPr>
          <w:rFonts w:ascii="Calibri" w:eastAsia="Times New Roman" w:hAnsi="Calibri" w:cs="Calibri"/>
        </w:rPr>
        <w:t>znalazło</w:t>
      </w:r>
      <w:proofErr w:type="spellEnd"/>
      <w:r w:rsidR="00507746" w:rsidRPr="00AF1D12">
        <w:rPr>
          <w:rFonts w:ascii="Calibri" w:eastAsia="Times New Roman" w:hAnsi="Calibri" w:cs="Calibri"/>
        </w:rPr>
        <w:t xml:space="preserve"> </w:t>
      </w:r>
      <w:proofErr w:type="spellStart"/>
      <w:r w:rsidR="00507746" w:rsidRPr="00AF1D12">
        <w:rPr>
          <w:rFonts w:ascii="Calibri" w:eastAsia="Times New Roman" w:hAnsi="Calibri" w:cs="Calibri"/>
        </w:rPr>
        <w:t>się</w:t>
      </w:r>
      <w:proofErr w:type="spellEnd"/>
      <w:r w:rsidR="00507746" w:rsidRPr="00AF1D12">
        <w:rPr>
          <w:rFonts w:ascii="Calibri" w:eastAsia="Times New Roman" w:hAnsi="Calibri" w:cs="Calibri"/>
        </w:rPr>
        <w:t xml:space="preserve"> </w:t>
      </w:r>
      <w:proofErr w:type="spellStart"/>
      <w:r w:rsidR="00507746" w:rsidRPr="00AF1D12">
        <w:rPr>
          <w:rFonts w:ascii="Calibri" w:eastAsia="Times New Roman" w:hAnsi="Calibri" w:cs="Calibri"/>
        </w:rPr>
        <w:t>przeprowadzenie</w:t>
      </w:r>
      <w:proofErr w:type="spellEnd"/>
      <w:r w:rsidR="00507746" w:rsidRPr="00AF1D12">
        <w:rPr>
          <w:rFonts w:ascii="Calibri" w:eastAsia="Times New Roman" w:hAnsi="Calibri" w:cs="Calibri"/>
        </w:rPr>
        <w:t xml:space="preserve"> </w:t>
      </w:r>
      <w:proofErr w:type="spellStart"/>
      <w:r w:rsidR="00507746" w:rsidRPr="00AF1D12">
        <w:rPr>
          <w:rFonts w:ascii="Calibri" w:eastAsia="Times New Roman" w:hAnsi="Calibri" w:cs="Calibri"/>
        </w:rPr>
        <w:t>procesu</w:t>
      </w:r>
      <w:proofErr w:type="spellEnd"/>
      <w:r w:rsidR="00507746" w:rsidRPr="00AF1D12">
        <w:rPr>
          <w:rFonts w:ascii="Calibri" w:eastAsia="Times New Roman" w:hAnsi="Calibri" w:cs="Calibri"/>
        </w:rPr>
        <w:t xml:space="preserve"> </w:t>
      </w:r>
      <w:proofErr w:type="spellStart"/>
      <w:r w:rsidR="00507746" w:rsidRPr="00AF1D12">
        <w:rPr>
          <w:rFonts w:ascii="Calibri" w:eastAsia="Times New Roman" w:hAnsi="Calibri" w:cs="Calibri"/>
        </w:rPr>
        <w:t>transformacji</w:t>
      </w:r>
      <w:proofErr w:type="spellEnd"/>
      <w:r w:rsidR="00507746" w:rsidRPr="00AF1D12">
        <w:rPr>
          <w:rFonts w:ascii="Calibri" w:eastAsia="Times New Roman" w:hAnsi="Calibri" w:cs="Calibri"/>
        </w:rPr>
        <w:t xml:space="preserve"> </w:t>
      </w:r>
      <w:proofErr w:type="spellStart"/>
      <w:r w:rsidR="00507746" w:rsidRPr="00AF1D12">
        <w:rPr>
          <w:rFonts w:ascii="Calibri" w:eastAsia="Times New Roman" w:hAnsi="Calibri" w:cs="Calibri"/>
        </w:rPr>
        <w:t>firmy</w:t>
      </w:r>
      <w:proofErr w:type="spellEnd"/>
      <w:r w:rsidR="00507746" w:rsidRPr="00AF1D12">
        <w:rPr>
          <w:rFonts w:ascii="Calibri" w:eastAsia="Times New Roman" w:hAnsi="Calibri" w:cs="Calibri"/>
        </w:rPr>
        <w:t xml:space="preserve"> w </w:t>
      </w:r>
      <w:proofErr w:type="spellStart"/>
      <w:r w:rsidR="00507746" w:rsidRPr="00AF1D12">
        <w:rPr>
          <w:rFonts w:ascii="Calibri" w:eastAsia="Times New Roman" w:hAnsi="Calibri" w:cs="Calibri"/>
        </w:rPr>
        <w:t>kierunku</w:t>
      </w:r>
      <w:proofErr w:type="spellEnd"/>
      <w:r w:rsidR="00507746" w:rsidRPr="00AF1D12">
        <w:rPr>
          <w:rFonts w:ascii="Calibri" w:eastAsia="Times New Roman" w:hAnsi="Calibri" w:cs="Calibri"/>
        </w:rPr>
        <w:t xml:space="preserve"> </w:t>
      </w:r>
      <w:proofErr w:type="spellStart"/>
      <w:r w:rsidR="00507746" w:rsidRPr="00AF1D12">
        <w:rPr>
          <w:rFonts w:ascii="Calibri" w:eastAsia="Times New Roman" w:hAnsi="Calibri" w:cs="Calibri"/>
        </w:rPr>
        <w:t>Przemysłu</w:t>
      </w:r>
      <w:proofErr w:type="spellEnd"/>
      <w:r w:rsidR="00507746" w:rsidRPr="00AF1D12">
        <w:rPr>
          <w:rFonts w:ascii="Calibri" w:eastAsia="Times New Roman" w:hAnsi="Calibri" w:cs="Calibri"/>
        </w:rPr>
        <w:t xml:space="preserve"> 4.0. </w:t>
      </w:r>
      <w:proofErr w:type="spellStart"/>
      <w:r w:rsidR="00507746" w:rsidRPr="00AF1D12">
        <w:rPr>
          <w:rFonts w:ascii="Calibri" w:eastAsia="Times New Roman" w:hAnsi="Calibri" w:cs="Calibri"/>
        </w:rPr>
        <w:t>Ponadto</w:t>
      </w:r>
      <w:proofErr w:type="spellEnd"/>
      <w:r w:rsidR="00507746" w:rsidRPr="00AF1D12">
        <w:rPr>
          <w:rFonts w:ascii="Calibri" w:eastAsia="Times New Roman" w:hAnsi="Calibri" w:cs="Calibri"/>
        </w:rPr>
        <w:t xml:space="preserve"> </w:t>
      </w:r>
      <w:proofErr w:type="spellStart"/>
      <w:r w:rsidR="00507746" w:rsidRPr="00AF1D12">
        <w:rPr>
          <w:rFonts w:ascii="Calibri" w:eastAsia="Times New Roman" w:hAnsi="Calibri" w:cs="Calibri"/>
        </w:rPr>
        <w:t>przedsiębiorcy</w:t>
      </w:r>
      <w:proofErr w:type="spellEnd"/>
      <w:r w:rsidR="00507746" w:rsidRPr="00AF1D12">
        <w:rPr>
          <w:rFonts w:ascii="Calibri" w:eastAsia="Times New Roman" w:hAnsi="Calibri" w:cs="Calibri"/>
        </w:rPr>
        <w:t xml:space="preserve"> </w:t>
      </w:r>
      <w:proofErr w:type="spellStart"/>
      <w:r w:rsidR="00507746" w:rsidRPr="00AF1D12">
        <w:rPr>
          <w:rFonts w:ascii="Calibri" w:eastAsia="Times New Roman" w:hAnsi="Calibri" w:cs="Calibri"/>
        </w:rPr>
        <w:t>będą</w:t>
      </w:r>
      <w:proofErr w:type="spellEnd"/>
      <w:r w:rsidR="00507746" w:rsidRPr="00AF1D12">
        <w:rPr>
          <w:rFonts w:ascii="Calibri" w:eastAsia="Times New Roman" w:hAnsi="Calibri" w:cs="Calibri"/>
        </w:rPr>
        <w:t xml:space="preserve"> </w:t>
      </w:r>
      <w:proofErr w:type="spellStart"/>
      <w:r w:rsidR="00507746" w:rsidRPr="00AF1D12">
        <w:rPr>
          <w:rFonts w:ascii="Calibri" w:eastAsia="Times New Roman" w:hAnsi="Calibri" w:cs="Calibri"/>
        </w:rPr>
        <w:t>mogli</w:t>
      </w:r>
      <w:proofErr w:type="spellEnd"/>
      <w:r w:rsidR="00507746" w:rsidRPr="00AF1D12">
        <w:rPr>
          <w:rFonts w:ascii="Calibri" w:eastAsia="Times New Roman" w:hAnsi="Calibri" w:cs="Calibri"/>
        </w:rPr>
        <w:t xml:space="preserve"> </w:t>
      </w:r>
      <w:proofErr w:type="spellStart"/>
      <w:r w:rsidR="00507746" w:rsidRPr="00AF1D12">
        <w:rPr>
          <w:rFonts w:ascii="Calibri" w:eastAsia="Times New Roman" w:hAnsi="Calibri" w:cs="Calibri"/>
        </w:rPr>
        <w:t>dokonać</w:t>
      </w:r>
      <w:proofErr w:type="spellEnd"/>
      <w:r w:rsidR="00507746" w:rsidRPr="00AF1D12">
        <w:rPr>
          <w:rFonts w:ascii="Calibri" w:eastAsia="Times New Roman" w:hAnsi="Calibri" w:cs="Calibri"/>
        </w:rPr>
        <w:t xml:space="preserve"> </w:t>
      </w:r>
      <w:proofErr w:type="spellStart"/>
      <w:r w:rsidR="00507746" w:rsidRPr="00AF1D12">
        <w:rPr>
          <w:rFonts w:ascii="Calibri" w:eastAsia="Times New Roman" w:hAnsi="Calibri" w:cs="Calibri"/>
        </w:rPr>
        <w:t>t</w:t>
      </w:r>
      <w:r w:rsidR="00507746" w:rsidRPr="00AF1D12">
        <w:rPr>
          <w:rFonts w:ascii="Calibri" w:hAnsi="Calibri" w:cs="Calibri"/>
        </w:rPr>
        <w:t>ransformacji</w:t>
      </w:r>
      <w:proofErr w:type="spellEnd"/>
      <w:r w:rsidR="00507746" w:rsidRPr="00AF1D12">
        <w:rPr>
          <w:rFonts w:ascii="Calibri" w:hAnsi="Calibri" w:cs="Calibri"/>
        </w:rPr>
        <w:t xml:space="preserve"> </w:t>
      </w:r>
      <w:proofErr w:type="spellStart"/>
      <w:r w:rsidR="00507746" w:rsidRPr="00AF1D12">
        <w:rPr>
          <w:rFonts w:ascii="Calibri" w:hAnsi="Calibri" w:cs="Calibri"/>
        </w:rPr>
        <w:t>modeli</w:t>
      </w:r>
      <w:proofErr w:type="spellEnd"/>
      <w:r w:rsidR="00507746" w:rsidRPr="00AF1D12">
        <w:rPr>
          <w:rFonts w:ascii="Calibri" w:hAnsi="Calibri" w:cs="Calibri"/>
        </w:rPr>
        <w:t xml:space="preserve"> </w:t>
      </w:r>
      <w:proofErr w:type="spellStart"/>
      <w:r w:rsidR="00507746" w:rsidRPr="00AF1D12">
        <w:rPr>
          <w:rFonts w:ascii="Calibri" w:hAnsi="Calibri" w:cs="Calibri"/>
        </w:rPr>
        <w:t>biznesowych</w:t>
      </w:r>
      <w:proofErr w:type="spellEnd"/>
      <w:r w:rsidR="00507746" w:rsidRPr="00AF1D12">
        <w:rPr>
          <w:rFonts w:ascii="Calibri" w:hAnsi="Calibri" w:cs="Calibri"/>
        </w:rPr>
        <w:t xml:space="preserve"> w </w:t>
      </w:r>
      <w:proofErr w:type="spellStart"/>
      <w:r w:rsidR="00507746" w:rsidRPr="00AF1D12">
        <w:rPr>
          <w:rFonts w:ascii="Calibri" w:hAnsi="Calibri" w:cs="Calibri"/>
        </w:rPr>
        <w:t>kierunku</w:t>
      </w:r>
      <w:proofErr w:type="spellEnd"/>
      <w:r w:rsidR="00507746" w:rsidRPr="00AF1D12">
        <w:rPr>
          <w:rFonts w:ascii="Calibri" w:hAnsi="Calibri" w:cs="Calibri"/>
        </w:rPr>
        <w:t xml:space="preserve"> GOZ.</w:t>
      </w:r>
      <w:r w:rsidR="00507746" w:rsidRPr="00AF1D12">
        <w:rPr>
          <w:rStyle w:val="markedcontent"/>
          <w:rFonts w:ascii="Calibri" w:hAnsi="Calibri" w:cs="Calibri"/>
        </w:rPr>
        <w:t xml:space="preserve"> </w:t>
      </w:r>
      <w:r w:rsidR="00C947D7" w:rsidRPr="00AF1D12">
        <w:rPr>
          <w:rStyle w:val="Brak"/>
          <w:rFonts w:ascii="Calibri" w:hAnsi="Calibri" w:cs="Calibri"/>
        </w:rPr>
        <w:t xml:space="preserve">PARP z </w:t>
      </w:r>
      <w:proofErr w:type="spellStart"/>
      <w:r w:rsidR="00C947D7" w:rsidRPr="00AF1D12">
        <w:rPr>
          <w:rStyle w:val="Brak"/>
          <w:rFonts w:ascii="Calibri" w:hAnsi="Calibri" w:cs="Calibri"/>
        </w:rPr>
        <w:t>wielką</w:t>
      </w:r>
      <w:proofErr w:type="spellEnd"/>
      <w:r w:rsidR="00C947D7" w:rsidRPr="00AF1D12">
        <w:rPr>
          <w:rStyle w:val="Brak"/>
          <w:rFonts w:ascii="Calibri" w:hAnsi="Calibri" w:cs="Calibri"/>
        </w:rPr>
        <w:t xml:space="preserve"> </w:t>
      </w:r>
      <w:proofErr w:type="spellStart"/>
      <w:r w:rsidR="00C947D7" w:rsidRPr="00AF1D12">
        <w:rPr>
          <w:rStyle w:val="Brak"/>
          <w:rFonts w:ascii="Calibri" w:hAnsi="Calibri" w:cs="Calibri"/>
        </w:rPr>
        <w:t>nadzieją</w:t>
      </w:r>
      <w:proofErr w:type="spellEnd"/>
      <w:r w:rsidR="00C947D7" w:rsidRPr="00AF1D12">
        <w:rPr>
          <w:rStyle w:val="Brak"/>
          <w:rFonts w:ascii="Calibri" w:hAnsi="Calibri" w:cs="Calibri"/>
        </w:rPr>
        <w:t xml:space="preserve"> </w:t>
      </w:r>
      <w:proofErr w:type="spellStart"/>
      <w:r w:rsidR="00C947D7" w:rsidRPr="00AF1D12">
        <w:rPr>
          <w:rStyle w:val="Brak"/>
          <w:rFonts w:ascii="Calibri" w:hAnsi="Calibri" w:cs="Calibri"/>
        </w:rPr>
        <w:t>obserwować</w:t>
      </w:r>
      <w:proofErr w:type="spellEnd"/>
      <w:r w:rsidR="00C947D7" w:rsidRPr="00AF1D12">
        <w:rPr>
          <w:rStyle w:val="Brak"/>
          <w:rFonts w:ascii="Calibri" w:hAnsi="Calibri" w:cs="Calibri"/>
        </w:rPr>
        <w:t xml:space="preserve"> </w:t>
      </w:r>
      <w:proofErr w:type="spellStart"/>
      <w:r w:rsidR="00C947D7" w:rsidRPr="00AF1D12">
        <w:rPr>
          <w:rStyle w:val="Brak"/>
          <w:rFonts w:ascii="Calibri" w:hAnsi="Calibri" w:cs="Calibri"/>
        </w:rPr>
        <w:t>będzie</w:t>
      </w:r>
      <w:proofErr w:type="spellEnd"/>
      <w:r w:rsidR="00C947D7" w:rsidRPr="00AF1D12">
        <w:rPr>
          <w:rStyle w:val="Brak"/>
          <w:rFonts w:ascii="Calibri" w:hAnsi="Calibri" w:cs="Calibri"/>
        </w:rPr>
        <w:t xml:space="preserve"> </w:t>
      </w:r>
      <w:proofErr w:type="spellStart"/>
      <w:r w:rsidR="00C947D7" w:rsidRPr="00AF1D12">
        <w:rPr>
          <w:rStyle w:val="Brak"/>
          <w:rFonts w:ascii="Calibri" w:hAnsi="Calibri" w:cs="Calibri"/>
        </w:rPr>
        <w:t>efekty</w:t>
      </w:r>
      <w:proofErr w:type="spellEnd"/>
      <w:r w:rsidR="00C947D7" w:rsidRPr="00AF1D12">
        <w:rPr>
          <w:rStyle w:val="Brak"/>
          <w:rFonts w:ascii="Calibri" w:hAnsi="Calibri" w:cs="Calibri"/>
        </w:rPr>
        <w:t xml:space="preserve"> </w:t>
      </w:r>
      <w:proofErr w:type="spellStart"/>
      <w:r w:rsidR="00C947D7" w:rsidRPr="00AF1D12">
        <w:rPr>
          <w:rStyle w:val="Brak"/>
          <w:rFonts w:ascii="Calibri" w:hAnsi="Calibri" w:cs="Calibri"/>
        </w:rPr>
        <w:t>wsparcia</w:t>
      </w:r>
      <w:proofErr w:type="spellEnd"/>
      <w:r w:rsidR="00C947D7" w:rsidRPr="00AF1D12">
        <w:rPr>
          <w:rStyle w:val="Brak"/>
          <w:rFonts w:ascii="Calibri" w:hAnsi="Calibri" w:cs="Calibri"/>
        </w:rPr>
        <w:t xml:space="preserve">, </w:t>
      </w:r>
      <w:proofErr w:type="spellStart"/>
      <w:r w:rsidR="00C947D7" w:rsidRPr="00AF1D12">
        <w:rPr>
          <w:rStyle w:val="Brak"/>
          <w:rFonts w:ascii="Calibri" w:hAnsi="Calibri" w:cs="Calibri"/>
        </w:rPr>
        <w:t>jakie</w:t>
      </w:r>
      <w:proofErr w:type="spellEnd"/>
      <w:r w:rsidR="00C947D7" w:rsidRPr="00AF1D12">
        <w:rPr>
          <w:rStyle w:val="Brak"/>
          <w:rFonts w:ascii="Calibri" w:hAnsi="Calibri" w:cs="Calibri"/>
        </w:rPr>
        <w:t xml:space="preserve"> </w:t>
      </w:r>
      <w:proofErr w:type="spellStart"/>
      <w:r w:rsidR="00C947D7" w:rsidRPr="00AF1D12">
        <w:rPr>
          <w:rStyle w:val="Brak"/>
          <w:rFonts w:ascii="Calibri" w:hAnsi="Calibri" w:cs="Calibri"/>
        </w:rPr>
        <w:t>już</w:t>
      </w:r>
      <w:proofErr w:type="spellEnd"/>
      <w:r w:rsidR="00C947D7" w:rsidRPr="00AF1D12">
        <w:rPr>
          <w:rStyle w:val="Brak"/>
          <w:rFonts w:ascii="Calibri" w:hAnsi="Calibri" w:cs="Calibri"/>
        </w:rPr>
        <w:t xml:space="preserve"> </w:t>
      </w:r>
      <w:proofErr w:type="spellStart"/>
      <w:r w:rsidR="00C947D7" w:rsidRPr="00AF1D12">
        <w:rPr>
          <w:rStyle w:val="Brak"/>
          <w:rFonts w:ascii="Calibri" w:hAnsi="Calibri" w:cs="Calibri"/>
        </w:rPr>
        <w:t>wkrótce</w:t>
      </w:r>
      <w:proofErr w:type="spellEnd"/>
      <w:r w:rsidR="00C947D7" w:rsidRPr="00AF1D12">
        <w:rPr>
          <w:rStyle w:val="Brak"/>
          <w:rFonts w:ascii="Calibri" w:hAnsi="Calibri" w:cs="Calibri"/>
        </w:rPr>
        <w:t xml:space="preserve"> </w:t>
      </w:r>
      <w:proofErr w:type="spellStart"/>
      <w:r w:rsidR="00C947D7" w:rsidRPr="00AF1D12">
        <w:rPr>
          <w:rStyle w:val="Brak"/>
          <w:rFonts w:ascii="Calibri" w:hAnsi="Calibri" w:cs="Calibri"/>
        </w:rPr>
        <w:t>udzielać</w:t>
      </w:r>
      <w:proofErr w:type="spellEnd"/>
      <w:r w:rsidR="00C947D7" w:rsidRPr="00AF1D12">
        <w:rPr>
          <w:rStyle w:val="Brak"/>
          <w:rFonts w:ascii="Calibri" w:hAnsi="Calibri" w:cs="Calibri"/>
        </w:rPr>
        <w:t xml:space="preserve"> </w:t>
      </w:r>
      <w:proofErr w:type="spellStart"/>
      <w:r w:rsidR="00C947D7" w:rsidRPr="00AF1D12">
        <w:rPr>
          <w:rStyle w:val="Brak"/>
          <w:rFonts w:ascii="Calibri" w:hAnsi="Calibri" w:cs="Calibri"/>
        </w:rPr>
        <w:t>będzie</w:t>
      </w:r>
      <w:proofErr w:type="spellEnd"/>
      <w:r w:rsidR="00C947D7" w:rsidRPr="00AF1D12">
        <w:rPr>
          <w:rStyle w:val="Brak"/>
          <w:rFonts w:ascii="Calibri" w:hAnsi="Calibri" w:cs="Calibri"/>
        </w:rPr>
        <w:t xml:space="preserve"> </w:t>
      </w:r>
      <w:proofErr w:type="spellStart"/>
      <w:r w:rsidR="00C947D7" w:rsidRPr="00AF1D12">
        <w:rPr>
          <w:rStyle w:val="Brak"/>
          <w:rFonts w:ascii="Calibri" w:hAnsi="Calibri" w:cs="Calibri"/>
        </w:rPr>
        <w:t>firmom</w:t>
      </w:r>
      <w:proofErr w:type="spellEnd"/>
      <w:r w:rsidR="00C947D7" w:rsidRPr="00AF1D12">
        <w:rPr>
          <w:rStyle w:val="Brak"/>
          <w:rFonts w:ascii="Calibri" w:hAnsi="Calibri" w:cs="Calibri"/>
        </w:rPr>
        <w:t xml:space="preserve"> w </w:t>
      </w:r>
      <w:proofErr w:type="spellStart"/>
      <w:r w:rsidR="00C947D7" w:rsidRPr="00AF1D12">
        <w:rPr>
          <w:rStyle w:val="Brak"/>
          <w:rFonts w:ascii="Calibri" w:hAnsi="Calibri" w:cs="Calibri"/>
        </w:rPr>
        <w:t>tym</w:t>
      </w:r>
      <w:proofErr w:type="spellEnd"/>
      <w:r w:rsidR="00C947D7" w:rsidRPr="00AF1D12">
        <w:rPr>
          <w:rStyle w:val="Brak"/>
          <w:rFonts w:ascii="Calibri" w:hAnsi="Calibri" w:cs="Calibri"/>
        </w:rPr>
        <w:t xml:space="preserve"> </w:t>
      </w:r>
      <w:proofErr w:type="spellStart"/>
      <w:r w:rsidR="00C947D7" w:rsidRPr="00AF1D12">
        <w:rPr>
          <w:rStyle w:val="Brak"/>
          <w:rFonts w:ascii="Calibri" w:hAnsi="Calibri" w:cs="Calibri"/>
        </w:rPr>
        <w:t>zakresie</w:t>
      </w:r>
      <w:proofErr w:type="spellEnd"/>
      <w:r w:rsidR="00C947D7" w:rsidRPr="00AF1D12">
        <w:rPr>
          <w:rStyle w:val="Brak"/>
          <w:rFonts w:ascii="Calibri" w:hAnsi="Calibri" w:cs="Calibri"/>
        </w:rPr>
        <w:t xml:space="preserve"> </w:t>
      </w:r>
      <w:proofErr w:type="spellStart"/>
      <w:r w:rsidR="00C947D7" w:rsidRPr="00AF1D12">
        <w:rPr>
          <w:rStyle w:val="Brak"/>
          <w:rFonts w:ascii="Calibri" w:hAnsi="Calibri" w:cs="Calibri"/>
        </w:rPr>
        <w:t>dzięki</w:t>
      </w:r>
      <w:proofErr w:type="spellEnd"/>
      <w:r w:rsidR="00C947D7" w:rsidRPr="00AF1D12">
        <w:rPr>
          <w:rStyle w:val="Brak"/>
          <w:rFonts w:ascii="Calibri" w:hAnsi="Calibri" w:cs="Calibri"/>
        </w:rPr>
        <w:t xml:space="preserve"> </w:t>
      </w:r>
      <w:proofErr w:type="spellStart"/>
      <w:r w:rsidR="00020D3B">
        <w:rPr>
          <w:rStyle w:val="Brak"/>
          <w:rFonts w:ascii="Calibri" w:hAnsi="Calibri" w:cs="Calibri"/>
        </w:rPr>
        <w:t>nowym</w:t>
      </w:r>
      <w:proofErr w:type="spellEnd"/>
      <w:r w:rsidR="00020D3B">
        <w:rPr>
          <w:rStyle w:val="Brak"/>
          <w:rFonts w:ascii="Calibri" w:hAnsi="Calibri" w:cs="Calibri"/>
        </w:rPr>
        <w:t xml:space="preserve"> </w:t>
      </w:r>
      <w:proofErr w:type="spellStart"/>
      <w:r w:rsidR="00C947D7" w:rsidRPr="00AF1D12">
        <w:rPr>
          <w:rStyle w:val="Brak"/>
          <w:rFonts w:ascii="Calibri" w:hAnsi="Calibri" w:cs="Calibri"/>
        </w:rPr>
        <w:t>środkom</w:t>
      </w:r>
      <w:proofErr w:type="spellEnd"/>
      <w:r w:rsidR="00C947D7" w:rsidRPr="00AF1D12">
        <w:rPr>
          <w:rStyle w:val="Brak"/>
          <w:rFonts w:ascii="Calibri" w:hAnsi="Calibri" w:cs="Calibri"/>
        </w:rPr>
        <w:t xml:space="preserve"> </w:t>
      </w:r>
      <w:proofErr w:type="spellStart"/>
      <w:r w:rsidR="00C947D7" w:rsidRPr="00AF1D12">
        <w:rPr>
          <w:rStyle w:val="Brak"/>
          <w:rFonts w:ascii="Calibri" w:hAnsi="Calibri" w:cs="Calibri"/>
        </w:rPr>
        <w:t>unijnym</w:t>
      </w:r>
      <w:proofErr w:type="spellEnd"/>
      <w:r w:rsidR="005A3779">
        <w:rPr>
          <w:rStyle w:val="Brak"/>
          <w:rFonts w:ascii="Calibri" w:hAnsi="Calibri" w:cs="Calibri"/>
        </w:rPr>
        <w:t xml:space="preserve">. </w:t>
      </w:r>
      <w:proofErr w:type="spellStart"/>
      <w:r w:rsidR="005A3779">
        <w:rPr>
          <w:rStyle w:val="Brak"/>
          <w:rFonts w:ascii="Calibri" w:hAnsi="Calibri" w:cs="Calibri"/>
        </w:rPr>
        <w:t>Ogłoszeni</w:t>
      </w:r>
      <w:r w:rsidR="002C4DD8">
        <w:rPr>
          <w:rStyle w:val="Brak"/>
          <w:rFonts w:ascii="Calibri" w:hAnsi="Calibri" w:cs="Calibri"/>
        </w:rPr>
        <w:t>a</w:t>
      </w:r>
      <w:proofErr w:type="spellEnd"/>
      <w:r w:rsidR="005A3779">
        <w:rPr>
          <w:rStyle w:val="Brak"/>
          <w:rFonts w:ascii="Calibri" w:hAnsi="Calibri" w:cs="Calibri"/>
        </w:rPr>
        <w:t xml:space="preserve"> </w:t>
      </w:r>
      <w:proofErr w:type="spellStart"/>
      <w:r w:rsidR="005A3779">
        <w:rPr>
          <w:rStyle w:val="Brak"/>
          <w:rFonts w:ascii="Calibri" w:hAnsi="Calibri" w:cs="Calibri"/>
        </w:rPr>
        <w:t>pierwszych</w:t>
      </w:r>
      <w:proofErr w:type="spellEnd"/>
      <w:r w:rsidR="005A3779">
        <w:rPr>
          <w:rStyle w:val="Brak"/>
          <w:rFonts w:ascii="Calibri" w:hAnsi="Calibri" w:cs="Calibri"/>
        </w:rPr>
        <w:t xml:space="preserve"> </w:t>
      </w:r>
      <w:proofErr w:type="spellStart"/>
      <w:r w:rsidR="005A3779">
        <w:rPr>
          <w:rStyle w:val="Brak"/>
          <w:rFonts w:ascii="Calibri" w:hAnsi="Calibri" w:cs="Calibri"/>
        </w:rPr>
        <w:t>konkursów</w:t>
      </w:r>
      <w:proofErr w:type="spellEnd"/>
      <w:r w:rsidR="005A3779">
        <w:rPr>
          <w:rStyle w:val="Brak"/>
          <w:rFonts w:ascii="Calibri" w:hAnsi="Calibri" w:cs="Calibri"/>
        </w:rPr>
        <w:t xml:space="preserve"> </w:t>
      </w:r>
      <w:r w:rsidR="001B4F09">
        <w:rPr>
          <w:rStyle w:val="Brak"/>
          <w:rFonts w:ascii="Calibri" w:hAnsi="Calibri" w:cs="Calibri"/>
        </w:rPr>
        <w:t xml:space="preserve">w </w:t>
      </w:r>
      <w:proofErr w:type="spellStart"/>
      <w:r w:rsidR="001B4F09">
        <w:rPr>
          <w:rStyle w:val="Brak"/>
          <w:rFonts w:ascii="Calibri" w:hAnsi="Calibri" w:cs="Calibri"/>
        </w:rPr>
        <w:t>programie</w:t>
      </w:r>
      <w:proofErr w:type="spellEnd"/>
      <w:r w:rsidR="001B4F09">
        <w:rPr>
          <w:rStyle w:val="Brak"/>
          <w:rFonts w:ascii="Calibri" w:hAnsi="Calibri" w:cs="Calibri"/>
        </w:rPr>
        <w:t xml:space="preserve"> </w:t>
      </w:r>
      <w:proofErr w:type="spellStart"/>
      <w:r w:rsidR="005A3779">
        <w:rPr>
          <w:rStyle w:val="Brak"/>
          <w:rFonts w:ascii="Calibri" w:hAnsi="Calibri" w:cs="Calibri"/>
        </w:rPr>
        <w:t>planowane</w:t>
      </w:r>
      <w:proofErr w:type="spellEnd"/>
      <w:r w:rsidR="005A3779">
        <w:rPr>
          <w:rStyle w:val="Brak"/>
          <w:rFonts w:ascii="Calibri" w:hAnsi="Calibri" w:cs="Calibri"/>
        </w:rPr>
        <w:t xml:space="preserve"> </w:t>
      </w:r>
      <w:proofErr w:type="spellStart"/>
      <w:r w:rsidR="00BD0094">
        <w:rPr>
          <w:rStyle w:val="Brak"/>
          <w:rFonts w:ascii="Calibri" w:hAnsi="Calibri" w:cs="Calibri"/>
        </w:rPr>
        <w:t>są</w:t>
      </w:r>
      <w:proofErr w:type="spellEnd"/>
      <w:r w:rsidR="005A3779">
        <w:rPr>
          <w:rStyle w:val="Brak"/>
          <w:rFonts w:ascii="Calibri" w:hAnsi="Calibri" w:cs="Calibri"/>
        </w:rPr>
        <w:t xml:space="preserve"> </w:t>
      </w:r>
      <w:proofErr w:type="spellStart"/>
      <w:r w:rsidR="005A3779">
        <w:rPr>
          <w:rStyle w:val="Brak"/>
          <w:rFonts w:ascii="Calibri" w:hAnsi="Calibri" w:cs="Calibri"/>
        </w:rPr>
        <w:t>na</w:t>
      </w:r>
      <w:proofErr w:type="spellEnd"/>
      <w:r w:rsidR="005A3779">
        <w:rPr>
          <w:rStyle w:val="Brak"/>
          <w:rFonts w:ascii="Calibri" w:hAnsi="Calibri" w:cs="Calibri"/>
        </w:rPr>
        <w:t xml:space="preserve"> I kw. 2023 r.</w:t>
      </w:r>
      <w:r w:rsidR="00C947D7" w:rsidRPr="00AF1D12">
        <w:rPr>
          <w:rFonts w:ascii="Calibri" w:hAnsi="Calibri" w:cs="Calibri"/>
        </w:rPr>
        <w:t xml:space="preserve"> </w:t>
      </w:r>
      <w:r w:rsidR="00C947D7" w:rsidRPr="00AF1D12">
        <w:rPr>
          <w:rStyle w:val="Brak"/>
          <w:rFonts w:ascii="Calibri" w:hAnsi="Calibri" w:cs="Calibri"/>
          <w:color w:val="212B35"/>
          <w:u w:color="212B35"/>
          <w:shd w:val="clear" w:color="auto" w:fill="FFFFFF"/>
        </w:rPr>
        <w:t xml:space="preserve">– </w:t>
      </w:r>
      <w:proofErr w:type="spellStart"/>
      <w:r w:rsidR="00C947D7" w:rsidRPr="00AF1D12">
        <w:rPr>
          <w:rStyle w:val="Brak"/>
          <w:rFonts w:ascii="Calibri" w:hAnsi="Calibri" w:cs="Calibri"/>
        </w:rPr>
        <w:t>mówi</w:t>
      </w:r>
      <w:proofErr w:type="spellEnd"/>
      <w:r w:rsidR="00C947D7" w:rsidRPr="00AF1D12">
        <w:rPr>
          <w:rStyle w:val="Brak"/>
          <w:rFonts w:ascii="Calibri" w:hAnsi="Calibri" w:cs="Calibri"/>
        </w:rPr>
        <w:t xml:space="preserve"> </w:t>
      </w:r>
      <w:r w:rsidR="00507746" w:rsidRPr="00AF1D12">
        <w:rPr>
          <w:rStyle w:val="Brak"/>
          <w:rFonts w:ascii="Calibri" w:hAnsi="Calibri" w:cs="Calibri"/>
          <w:b/>
          <w:bCs/>
        </w:rPr>
        <w:t xml:space="preserve">Dariusz Budrowski, </w:t>
      </w:r>
      <w:proofErr w:type="spellStart"/>
      <w:r w:rsidR="00507746" w:rsidRPr="00AF1D12">
        <w:rPr>
          <w:rStyle w:val="Brak"/>
          <w:rFonts w:ascii="Calibri" w:hAnsi="Calibri" w:cs="Calibri"/>
          <w:b/>
          <w:bCs/>
        </w:rPr>
        <w:t>prezes</w:t>
      </w:r>
      <w:proofErr w:type="spellEnd"/>
      <w:r w:rsidR="00C947D7" w:rsidRPr="00AF1D12">
        <w:rPr>
          <w:rStyle w:val="Brak"/>
          <w:rFonts w:ascii="Calibri" w:hAnsi="Calibri" w:cs="Calibri"/>
          <w:b/>
          <w:bCs/>
        </w:rPr>
        <w:t xml:space="preserve"> </w:t>
      </w:r>
      <w:r w:rsidR="00507746" w:rsidRPr="00AF1D12">
        <w:rPr>
          <w:rStyle w:val="Brak"/>
          <w:rFonts w:ascii="Calibri" w:hAnsi="Calibri" w:cs="Calibri"/>
          <w:b/>
          <w:bCs/>
        </w:rPr>
        <w:t xml:space="preserve"> </w:t>
      </w:r>
      <w:proofErr w:type="spellStart"/>
      <w:r w:rsidR="00C947D7" w:rsidRPr="00AF1D12">
        <w:rPr>
          <w:rStyle w:val="Brak"/>
          <w:rFonts w:ascii="Calibri" w:hAnsi="Calibri" w:cs="Calibri"/>
          <w:b/>
          <w:bCs/>
        </w:rPr>
        <w:t>Polskiej</w:t>
      </w:r>
      <w:proofErr w:type="spellEnd"/>
      <w:r w:rsidR="00C947D7" w:rsidRPr="00AF1D12">
        <w:rPr>
          <w:rStyle w:val="Brak"/>
          <w:rFonts w:ascii="Calibri" w:hAnsi="Calibri" w:cs="Calibri"/>
          <w:b/>
          <w:bCs/>
        </w:rPr>
        <w:t xml:space="preserve"> </w:t>
      </w:r>
      <w:proofErr w:type="spellStart"/>
      <w:r w:rsidR="00C947D7" w:rsidRPr="00AF1D12">
        <w:rPr>
          <w:rStyle w:val="Brak"/>
          <w:rFonts w:ascii="Calibri" w:hAnsi="Calibri" w:cs="Calibri"/>
          <w:b/>
          <w:bCs/>
        </w:rPr>
        <w:t>Agencji</w:t>
      </w:r>
      <w:proofErr w:type="spellEnd"/>
      <w:r w:rsidR="00C947D7" w:rsidRPr="00AF1D12">
        <w:rPr>
          <w:rStyle w:val="Brak"/>
          <w:rFonts w:ascii="Calibri" w:hAnsi="Calibri" w:cs="Calibri"/>
          <w:b/>
          <w:bCs/>
        </w:rPr>
        <w:t xml:space="preserve"> </w:t>
      </w:r>
      <w:proofErr w:type="spellStart"/>
      <w:r w:rsidR="00C947D7" w:rsidRPr="00AF1D12">
        <w:rPr>
          <w:rStyle w:val="Brak"/>
          <w:rFonts w:ascii="Calibri" w:hAnsi="Calibri" w:cs="Calibri"/>
          <w:b/>
          <w:bCs/>
        </w:rPr>
        <w:t>Rozwoju</w:t>
      </w:r>
      <w:proofErr w:type="spellEnd"/>
      <w:r w:rsidR="00C947D7" w:rsidRPr="00AF1D12">
        <w:rPr>
          <w:rStyle w:val="Brak"/>
          <w:rFonts w:ascii="Calibri" w:hAnsi="Calibri" w:cs="Calibri"/>
          <w:b/>
          <w:bCs/>
        </w:rPr>
        <w:t xml:space="preserve"> </w:t>
      </w:r>
      <w:proofErr w:type="spellStart"/>
      <w:r w:rsidR="00C947D7" w:rsidRPr="00AF1D12">
        <w:rPr>
          <w:rStyle w:val="Brak"/>
          <w:rFonts w:ascii="Calibri" w:hAnsi="Calibri" w:cs="Calibri"/>
          <w:b/>
          <w:bCs/>
        </w:rPr>
        <w:t>Przedsiębiorczości</w:t>
      </w:r>
      <w:proofErr w:type="spellEnd"/>
      <w:r w:rsidR="00C947D7" w:rsidRPr="00AF1D12">
        <w:rPr>
          <w:rStyle w:val="Brak"/>
          <w:rFonts w:ascii="Calibri" w:hAnsi="Calibri" w:cs="Calibri"/>
        </w:rPr>
        <w:t>.</w:t>
      </w:r>
    </w:p>
    <w:p w14:paraId="24094E19" w14:textId="77777777" w:rsidR="00022EED" w:rsidRPr="00AF1D12" w:rsidRDefault="00022EED" w:rsidP="00AF1D1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</w:p>
    <w:p w14:paraId="1405E1E3" w14:textId="77777777" w:rsidR="00022EED" w:rsidRPr="00AF1D12" w:rsidRDefault="00C947D7" w:rsidP="00AF1D1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Fonts w:ascii="Calibri" w:eastAsia="Calibri" w:hAnsi="Calibri" w:cs="Calibri"/>
        </w:rPr>
      </w:pPr>
      <w:r w:rsidRPr="00AF1D12">
        <w:rPr>
          <w:rFonts w:ascii="Calibri" w:hAnsi="Calibri" w:cs="Calibri"/>
        </w:rPr>
        <w:t>Pierwsze nabory do konkurs</w:t>
      </w:r>
      <w:r w:rsidRPr="00AF1D12">
        <w:rPr>
          <w:rFonts w:ascii="Calibri" w:hAnsi="Calibri" w:cs="Calibri"/>
          <w:lang w:val="es-ES_tradnl"/>
        </w:rPr>
        <w:t>ó</w:t>
      </w:r>
      <w:r w:rsidRPr="00AF1D12">
        <w:rPr>
          <w:rFonts w:ascii="Calibri" w:hAnsi="Calibri" w:cs="Calibri"/>
        </w:rPr>
        <w:t xml:space="preserve">w </w:t>
      </w:r>
      <w:proofErr w:type="spellStart"/>
      <w:r w:rsidRPr="00AF1D12">
        <w:rPr>
          <w:rFonts w:ascii="Calibri" w:hAnsi="Calibri" w:cs="Calibri"/>
        </w:rPr>
        <w:t>w</w:t>
      </w:r>
      <w:proofErr w:type="spellEnd"/>
      <w:r w:rsidRPr="00AF1D12">
        <w:rPr>
          <w:rFonts w:ascii="Calibri" w:hAnsi="Calibri" w:cs="Calibri"/>
        </w:rPr>
        <w:t xml:space="preserve"> ramach FEPW 2021-2027 są planowane w 2023 roku.  </w:t>
      </w:r>
    </w:p>
    <w:p w14:paraId="40B77BE9" w14:textId="77777777" w:rsidR="00022EED" w:rsidRDefault="00FB3CEC" w:rsidP="00AF1D1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</w:pPr>
      <w:hyperlink r:id="rId13" w:history="1">
        <w:r w:rsidR="00C947D7" w:rsidRPr="00AF1D12">
          <w:rPr>
            <w:rStyle w:val="Hyperlink1"/>
            <w:rFonts w:ascii="Calibri" w:hAnsi="Calibri" w:cs="Calibri"/>
          </w:rPr>
          <w:t>Więcej informacji o Programie Fundusze Europejskie dla Polski Wschodniej znajduje się na stronie PARP.</w:t>
        </w:r>
      </w:hyperlink>
      <w:bookmarkStart w:id="3" w:name="_GoBack"/>
      <w:bookmarkEnd w:id="3"/>
      <w:r w:rsidR="00C947D7">
        <w:rPr>
          <w:rFonts w:ascii="Calibri" w:eastAsia="Calibri" w:hAnsi="Calibri" w:cs="Calibri"/>
          <w:noProof/>
        </w:rPr>
        <w:drawing>
          <wp:anchor distT="152400" distB="152400" distL="152400" distR="152400" simplePos="0" relativeHeight="251659264" behindDoc="0" locked="0" layoutInCell="1" allowOverlap="1" wp14:anchorId="04A0EE98" wp14:editId="2CEDF125">
            <wp:simplePos x="0" y="0"/>
            <wp:positionH relativeFrom="margin">
              <wp:posOffset>-229155</wp:posOffset>
            </wp:positionH>
            <wp:positionV relativeFrom="line">
              <wp:posOffset>345652</wp:posOffset>
            </wp:positionV>
            <wp:extent cx="6566376" cy="713385"/>
            <wp:effectExtent l="0" t="0" r="0" b="0"/>
            <wp:wrapTopAndBottom distT="152400" distB="152400"/>
            <wp:docPr id="1073741828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brazek" descr="Obrazek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376" cy="7133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022EED">
      <w:type w:val="continuous"/>
      <w:pgSz w:w="11900" w:h="16840"/>
      <w:pgMar w:top="1701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EFF7D" w14:textId="77777777" w:rsidR="00FB3CEC" w:rsidRDefault="00FB3CEC">
      <w:r>
        <w:separator/>
      </w:r>
    </w:p>
  </w:endnote>
  <w:endnote w:type="continuationSeparator" w:id="0">
    <w:p w14:paraId="320CE216" w14:textId="77777777" w:rsidR="00FB3CEC" w:rsidRDefault="00FB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35148" w14:textId="77777777" w:rsidR="00022EED" w:rsidRDefault="00022EED">
    <w:pPr>
      <w:pStyle w:val="Nagweki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E98C0" w14:textId="77777777" w:rsidR="00022EED" w:rsidRDefault="00022EED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4C3B0" w14:textId="77777777" w:rsidR="00FB3CEC" w:rsidRDefault="00FB3CEC">
      <w:r>
        <w:separator/>
      </w:r>
    </w:p>
  </w:footnote>
  <w:footnote w:type="continuationSeparator" w:id="0">
    <w:p w14:paraId="6E47A4B4" w14:textId="77777777" w:rsidR="00FB3CEC" w:rsidRDefault="00FB3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FB85D" w14:textId="77777777" w:rsidR="00022EED" w:rsidRDefault="00C947D7">
    <w:pPr>
      <w:pStyle w:val="Nagwek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65E708E5" wp14:editId="6B4D3665">
          <wp:simplePos x="0" y="0"/>
          <wp:positionH relativeFrom="page">
            <wp:posOffset>-435609</wp:posOffset>
          </wp:positionH>
          <wp:positionV relativeFrom="page">
            <wp:posOffset>-266700</wp:posOffset>
          </wp:positionV>
          <wp:extent cx="8432166" cy="10943591"/>
          <wp:effectExtent l="0" t="0" r="0" b="0"/>
          <wp:wrapNone/>
          <wp:docPr id="1073741825" name="officeArt object" descr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9" descr="Obraz 9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2166" cy="109435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F8C9D" w14:textId="77777777" w:rsidR="00022EED" w:rsidRDefault="00C947D7">
    <w:pPr>
      <w:pStyle w:val="Nagwek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C2CAE8A" wp14:editId="2930A2B3">
          <wp:simplePos x="0" y="0"/>
          <wp:positionH relativeFrom="page">
            <wp:posOffset>6350</wp:posOffset>
          </wp:positionH>
          <wp:positionV relativeFrom="page">
            <wp:posOffset>4444</wp:posOffset>
          </wp:positionV>
          <wp:extent cx="7540625" cy="9573260"/>
          <wp:effectExtent l="0" t="0" r="0" b="0"/>
          <wp:wrapNone/>
          <wp:docPr id="1073741826" name="officeArt object" descr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10" descr="Obraz 10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95732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451BF"/>
    <w:multiLevelType w:val="hybridMultilevel"/>
    <w:tmpl w:val="9B908A96"/>
    <w:lvl w:ilvl="0" w:tplc="C714E284">
      <w:start w:val="5"/>
      <w:numFmt w:val="bullet"/>
      <w:lvlText w:val="–"/>
      <w:lvlJc w:val="left"/>
      <w:pPr>
        <w:ind w:left="720" w:hanging="360"/>
      </w:pPr>
      <w:rPr>
        <w:rFonts w:ascii="Calibri" w:eastAsia="Arial Unicode MS" w:hAnsi="Calibri" w:cs="Calibri" w:hint="default"/>
        <w:color w:val="212B3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64AED"/>
    <w:multiLevelType w:val="hybridMultilevel"/>
    <w:tmpl w:val="968AC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ED"/>
    <w:rsid w:val="00004026"/>
    <w:rsid w:val="00020D3B"/>
    <w:rsid w:val="00022EED"/>
    <w:rsid w:val="00094454"/>
    <w:rsid w:val="000A3B5E"/>
    <w:rsid w:val="00123F92"/>
    <w:rsid w:val="00155000"/>
    <w:rsid w:val="001A4B28"/>
    <w:rsid w:val="001B4F09"/>
    <w:rsid w:val="00226E6F"/>
    <w:rsid w:val="00230899"/>
    <w:rsid w:val="002C4DD8"/>
    <w:rsid w:val="00301CD6"/>
    <w:rsid w:val="003164E7"/>
    <w:rsid w:val="00331E1F"/>
    <w:rsid w:val="003564C7"/>
    <w:rsid w:val="00396D48"/>
    <w:rsid w:val="00507746"/>
    <w:rsid w:val="00582FB5"/>
    <w:rsid w:val="005A2803"/>
    <w:rsid w:val="005A3779"/>
    <w:rsid w:val="005A3EA7"/>
    <w:rsid w:val="005F7981"/>
    <w:rsid w:val="00632EA9"/>
    <w:rsid w:val="006B242F"/>
    <w:rsid w:val="006D2B1E"/>
    <w:rsid w:val="00702786"/>
    <w:rsid w:val="00717898"/>
    <w:rsid w:val="007277CB"/>
    <w:rsid w:val="007D41B8"/>
    <w:rsid w:val="007E3115"/>
    <w:rsid w:val="007E7CD2"/>
    <w:rsid w:val="008029C1"/>
    <w:rsid w:val="008956BC"/>
    <w:rsid w:val="008F42CF"/>
    <w:rsid w:val="00A53111"/>
    <w:rsid w:val="00AF1D12"/>
    <w:rsid w:val="00BB5FA5"/>
    <w:rsid w:val="00BD0094"/>
    <w:rsid w:val="00C947D7"/>
    <w:rsid w:val="00CA7F7E"/>
    <w:rsid w:val="00CD32B1"/>
    <w:rsid w:val="00D118E9"/>
    <w:rsid w:val="00D2670D"/>
    <w:rsid w:val="00D317CD"/>
    <w:rsid w:val="00E24009"/>
    <w:rsid w:val="00E43E0B"/>
    <w:rsid w:val="00E772B1"/>
    <w:rsid w:val="00F248F0"/>
    <w:rsid w:val="00FB3CEC"/>
    <w:rsid w:val="00FC6FE2"/>
    <w:rsid w:val="00FD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8E95"/>
  <w15:docId w15:val="{B8C3B401-271F-4D66-867E-1046ECC9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uiPriority w:val="9"/>
    <w:qFormat/>
    <w:pPr>
      <w:keepNext/>
      <w:spacing w:before="240" w:after="60"/>
      <w:outlineLvl w:val="0"/>
    </w:pPr>
    <w:rPr>
      <w:rFonts w:ascii="Calibri" w:hAnsi="Calibri" w:cs="Arial Unicode MS"/>
      <w:b/>
      <w:bCs/>
      <w:color w:val="000000"/>
      <w:kern w:val="32"/>
      <w:sz w:val="32"/>
      <w:szCs w:val="32"/>
      <w:u w:color="00000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17CD"/>
    <w:pPr>
      <w:keepNext/>
      <w:keepLines/>
      <w:spacing w:before="4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sz w:val="24"/>
      <w:szCs w:val="24"/>
    </w:rPr>
  </w:style>
  <w:style w:type="paragraph" w:customStyle="1" w:styleId="Domylne">
    <w:name w:val="Domyślne"/>
    <w:pPr>
      <w:spacing w:before="160" w:line="288" w:lineRule="auto"/>
    </w:pPr>
    <w:rPr>
      <w:rFonts w:ascii="Arial" w:hAnsi="Arial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Hipercze"/>
    <w:rPr>
      <w:outline w:val="0"/>
      <w:color w:val="0000FF"/>
      <w:u w:val="single" w:color="0000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7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7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7C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7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7CD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7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7CD"/>
    <w:rPr>
      <w:rFonts w:ascii="Segoe UI" w:hAnsi="Segoe UI" w:cs="Segoe UI"/>
      <w:sz w:val="18"/>
      <w:szCs w:val="18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317CD"/>
    <w:rPr>
      <w:rFonts w:ascii="Calibri" w:eastAsiaTheme="majorEastAsia" w:hAnsi="Calibri" w:cstheme="majorBidi"/>
      <w:b/>
      <w:sz w:val="28"/>
      <w:szCs w:val="26"/>
      <w:lang w:val="en-US" w:eastAsia="en-US"/>
    </w:rPr>
  </w:style>
  <w:style w:type="character" w:customStyle="1" w:styleId="markedcontent">
    <w:name w:val="markedcontent"/>
    <w:basedOn w:val="Domylnaczcionkaakapitu"/>
    <w:rsid w:val="006D2B1E"/>
  </w:style>
  <w:style w:type="paragraph" w:styleId="Akapitzlist">
    <w:name w:val="List Paragraph"/>
    <w:basedOn w:val="Normalny"/>
    <w:uiPriority w:val="34"/>
    <w:qFormat/>
    <w:rsid w:val="00AF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parp.gov.pl/component/content/article/8305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luiza_nowicka@parp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 Luiza</dc:creator>
  <cp:lastModifiedBy>Nowicka Luiza</cp:lastModifiedBy>
  <cp:revision>1</cp:revision>
  <dcterms:created xsi:type="dcterms:W3CDTF">2022-12-19T15:08:00Z</dcterms:created>
  <dcterms:modified xsi:type="dcterms:W3CDTF">2022-12-20T10:41:00Z</dcterms:modified>
</cp:coreProperties>
</file>