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37C" w14:textId="5347988D" w:rsidR="009B07CF" w:rsidRPr="001C3D67" w:rsidRDefault="009B07CF" w:rsidP="00231D51">
      <w:pPr>
        <w:suppressAutoHyphens/>
        <w:autoSpaceDN w:val="0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 w:eastAsia="pl-PL"/>
        </w:rPr>
      </w:pPr>
    </w:p>
    <w:p w14:paraId="5EE82F13" w14:textId="17917598" w:rsidR="001477B2" w:rsidRDefault="0098616A" w:rsidP="00DB6328">
      <w:pPr>
        <w:shd w:val="clear" w:color="auto" w:fill="FFFFFF"/>
        <w:tabs>
          <w:tab w:val="left" w:pos="6930"/>
        </w:tabs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Czy s</w:t>
      </w:r>
      <w:r w:rsidRPr="0098616A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trategi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a</w:t>
      </w:r>
      <w:r w:rsidRPr="0098616A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 zrównoważonego rozwoju wspiera obniżenie kosztów eksploatacyjnych? </w:t>
      </w:r>
    </w:p>
    <w:p w14:paraId="1BDB10FB" w14:textId="77777777" w:rsidR="004211AF" w:rsidRPr="001C3D67" w:rsidRDefault="004211AF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6998CCD5" w14:textId="01546D19" w:rsidR="00B47639" w:rsidRDefault="00680E84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5C25C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Warszawa</w:t>
      </w:r>
      <w:r w:rsidR="001C3D67" w:rsidRPr="005C25C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</w:t>
      </w:r>
      <w:r w:rsidRPr="005C25C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4E1B0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10 stycznia</w:t>
      </w:r>
      <w:r w:rsidR="001C3D67" w:rsidRPr="005C25C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202</w:t>
      </w:r>
      <w:r w:rsidR="004E1B0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3</w:t>
      </w:r>
      <w:r w:rsidR="00534869" w:rsidRPr="005C25C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1C3D67" w:rsidRPr="005C25C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r.</w:t>
      </w:r>
      <w:bookmarkStart w:id="0" w:name="_Hlk85744898"/>
      <w:r w:rsidRPr="005C25C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bookmarkEnd w:id="0"/>
      <w:r w:rsidR="002C50B0" w:rsidRPr="005C25C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–</w:t>
      </w:r>
      <w:r w:rsidR="006C1143" w:rsidRPr="005C25C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E20851"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Ogromny wzrost kosztów eksploatacyjnych związany głównie z cenami energii elektrycznej i gazu będzie jednym z większych wyzwań z jakim przyjdzie się mierzyć właścicielom i zarządcom nieruchomości komercyjnych w 2023 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roku. E</w:t>
      </w:r>
      <w:r w:rsidR="00F67B4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ksperci MVGM, fir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</w:t>
      </w:r>
      <w:r w:rsidR="00F67B4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 zarządzającej wolumenem blisko 1,5 mln mkw. powierzchni, p</w:t>
      </w:r>
      <w:r w:rsidR="00E20851"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odkreślają, że w</w:t>
      </w:r>
      <w:r w:rsidR="00B01B1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E20851"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obecnej sytuacji</w:t>
      </w:r>
      <w:r w:rsidR="000B4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ogromne znaczenie ma </w:t>
      </w:r>
      <w:r w:rsidR="00E20851"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identyfik</w:t>
      </w:r>
      <w:r w:rsidR="00B01B1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acja</w:t>
      </w:r>
      <w:r w:rsidR="00E20851"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obszar</w:t>
      </w:r>
      <w:r w:rsidR="00B01B1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ów</w:t>
      </w:r>
      <w:r w:rsidR="00E20851"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pozwalając</w:t>
      </w:r>
      <w:r w:rsidR="00B476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ych</w:t>
      </w:r>
      <w:r w:rsidR="00E20851"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 optymalizację funkcjonowania budynku, co powinno przełożyć się na realne oszczędności. </w:t>
      </w:r>
      <w:r w:rsidR="00B476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Nie bez znaczenia okazuje się przemyślana strategia zrównoważonego rozwoju, która </w:t>
      </w:r>
      <w:r w:rsidR="001477B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wspiera obniża</w:t>
      </w:r>
      <w:r w:rsidR="00B476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nie kosztów eksploatacyjnych. </w:t>
      </w:r>
    </w:p>
    <w:p w14:paraId="10273999" w14:textId="77777777" w:rsidR="00B47639" w:rsidRDefault="00B47639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70BD7C7" w14:textId="77837DC4" w:rsidR="00E20851" w:rsidRDefault="00E20851" w:rsidP="00DF712C">
      <w:pPr>
        <w:pStyle w:val="Tekstkomentarza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Minione dwa lata pandemii przyzwyczaiły rynek do budowania biznesu w nieustannie z</w:t>
      </w:r>
      <w:r w:rsidR="00933FE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mieniającej się rzeczywistości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0B4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Rola zarządców budynków ewoluuje i coraz ważniejszą jej częścią jest 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wspieranie w procesie transformacji zarówno najemców, jak i właścicieli. 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Rosnące koszty eksploatacyjne to wyzwanie dla wszystkich podmiotów</w:t>
      </w:r>
      <w:r w:rsidR="00DF71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F71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stotna staje się synergia </w:t>
      </w:r>
      <w:r w:rsidR="00DF71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ich </w:t>
      </w:r>
      <w:r w:rsidR="000F743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działania</w:t>
      </w:r>
      <w:r w:rsidR="00DF71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Zarządcy budynków z jednej strony widzą potencjał we 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wdrażani</w:t>
      </w:r>
      <w:r w:rsidR="00DF71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F71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rozwiązań pozwalających na analizę danych i automatyzację procesów, jak i w odpowiedniej komunikacji z najemcami, propagującej nawyki oszczędzające energię w codziennym funkcjonowaniu biura. </w:t>
      </w:r>
    </w:p>
    <w:p w14:paraId="44B0DFFF" w14:textId="77777777" w:rsidR="007B2742" w:rsidRDefault="007B2742" w:rsidP="00E20851">
      <w:pPr>
        <w:shd w:val="clear" w:color="auto" w:fill="FFFFFF"/>
        <w:jc w:val="both"/>
        <w:rPr>
          <w:lang w:val="pl-PL"/>
        </w:rPr>
      </w:pPr>
    </w:p>
    <w:p w14:paraId="289DE7C7" w14:textId="457763FC" w:rsidR="001E2A1B" w:rsidRPr="007B2742" w:rsidRDefault="001E2A1B" w:rsidP="009B0BD2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B01B1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Optymaliz</w:t>
      </w:r>
      <w:r w:rsidR="009B0BD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acja i wdrażanie działań obniżających koszty eksploatacyjne to standardowe procedury, które stosujemy we wszystkich zarządzanych </w:t>
      </w:r>
      <w:r w:rsidR="000B4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przez nas </w:t>
      </w:r>
      <w:r w:rsidR="009B0BD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nieruchomościach. </w:t>
      </w:r>
      <w:r w:rsidR="00860C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Wchodzą one w zakres działań z obszaru ESG</w:t>
      </w:r>
      <w:r w:rsidR="000B4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staj</w:t>
      </w:r>
      <w:r w:rsidR="00DF71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ą </w:t>
      </w:r>
      <w:r w:rsidR="000B4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się </w:t>
      </w:r>
      <w:r w:rsidR="001477B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priorytetem</w:t>
      </w:r>
      <w:r w:rsidR="009B0BD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655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</w:t>
      </w:r>
      <w:r w:rsidRPr="001E2A1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obliczu rosnących kosztów, przede wszystkim związanych z energią elektryczną, której cena bije historyczne</w:t>
      </w:r>
      <w:r w:rsidR="00637A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rekordy</w:t>
      </w:r>
      <w:r w:rsidR="009B0BD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Nie dziwi więc fakt, że jest to temat numer jeden w branży. W MVGM stawiamy na edukację i przemyślaną komunikację z najemcami. </w:t>
      </w:r>
      <w:r w:rsidR="00D655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Chcemy naszym klientom doradzać wielotorowo i dostosowywać strategię działania do konkretnych potrzeb. </w:t>
      </w:r>
      <w:r w:rsidR="00860C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Co warte podkreślenia</w:t>
      </w:r>
      <w:r w:rsidR="000B4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860C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</w:t>
      </w:r>
      <w:r w:rsidR="00D655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aktyki związane z oszczędzaniem nie mogą odbywać się kosztem komfortu użytkowników budynków zarówno biurowych, handlowych, jak i magazynowo-logistycznych”, </w:t>
      </w:r>
      <w:r w:rsidR="00D65522" w:rsidRPr="007B274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wyjaśnia</w:t>
      </w:r>
      <w:r w:rsidR="007B2742" w:rsidRPr="007B2742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 xml:space="preserve"> </w:t>
      </w:r>
      <w:r w:rsidR="009B0BD2" w:rsidRPr="007B2742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Katarzyna Jaśkiewicz, Head of O</w:t>
      </w:r>
      <w:r w:rsidR="009B28E8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ffice Property Management &amp; ESG, MVGM.</w:t>
      </w:r>
    </w:p>
    <w:p w14:paraId="4CD17C75" w14:textId="77777777" w:rsidR="001E2A1B" w:rsidRDefault="001E2A1B" w:rsidP="00E20851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</w:p>
    <w:p w14:paraId="52DB53F7" w14:textId="3344BD0F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 xml:space="preserve">Rozwiązania PropTech </w:t>
      </w:r>
      <w:r w:rsidR="009B28E8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 xml:space="preserve">w </w:t>
      </w:r>
      <w:r w:rsidR="001477B2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parze z</w:t>
      </w:r>
      <w:r w:rsidR="009B28E8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 xml:space="preserve"> energooszczędności</w:t>
      </w:r>
      <w:r w:rsidR="001477B2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ą</w:t>
      </w:r>
    </w:p>
    <w:p w14:paraId="43311CB2" w14:textId="77777777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E26BD11" w14:textId="20E09DB5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Integracja klasycznych procesów z technologiami to jeden z </w:t>
      </w:r>
      <w:r w:rsidR="00A316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aspektów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który MVGM mocno rozwija i promuje wśród klientów. Rozwiązania z obszaru PropTech nie tylko usprawniają pewne procesy, ale też pozwalają zbierać dane dotyczące użytkowania budynku, a te są w dzisiejszych czasa</w:t>
      </w:r>
      <w:r w:rsidR="009B0BD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ch cenniejsze niż kiedykolwiek. 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Jeżeli chodzi o biura to w powszechnym obecnie modelu pracy hybrydowej, dzięki aplikacjom do rezerwacji biurek i sal konferencyjnych, wiemy dokładnie które pomieszczenia będą używane, a które nie, a co za tym idzie adekwatnie usta</w:t>
      </w:r>
      <w:r w:rsidR="007B274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wić temperaturę i oświetlenie.</w:t>
      </w:r>
    </w:p>
    <w:p w14:paraId="3F301E4D" w14:textId="77777777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340743BE" w14:textId="56EC40D2" w:rsidR="00E20851" w:rsidRDefault="00E20851" w:rsidP="00E20851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„W zarządzanych przez nas </w:t>
      </w:r>
      <w:r w:rsidR="00637A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nieruchomościach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1477B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udaje nam się wdrożyć coraz więcej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technologii. Myśląc o oszczędnościach eksploatacyjnych warto zwrócić uwagę na sztuczną inteligencję, która wspomaga pracę serwisu technicznego i pozwala na automatyzację zarządzania systemami jak: oświetlenie, klimatyzacja, wentylacja czy ogrzewanie</w:t>
      </w:r>
      <w:r w:rsidR="00226BD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226BD0" w:rsidRPr="00226BD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Wykorzystujemy analizatory parametrów sieci elektrycznej wraz ze współpracującym z nimi oprogramowaniem w celu zarządzania profilem poboru mocy obiektów oraz lepszego planowania zużycia energii w godzinach szczytu. Dodatkowo dostarczane dane pozwalają na lepsze planowanie w obszarze ogrzewania czy nawilżania powietrza w okresie zimowym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”, </w:t>
      </w:r>
      <w:r w:rsidR="001477B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mówi</w:t>
      </w:r>
      <w:r w:rsidR="007B2742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 xml:space="preserve"> </w:t>
      </w:r>
      <w:r w:rsidR="000129B1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Mariusz</w:t>
      </w:r>
      <w:r w:rsidR="009B28E8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 xml:space="preserve"> </w:t>
      </w:r>
      <w:r w:rsidR="000F743B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Kanabrocki</w:t>
      </w:r>
      <w:r w:rsidR="009B28E8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, Dyrektor Techniczny, MVGM.</w:t>
      </w:r>
    </w:p>
    <w:p w14:paraId="7B793102" w14:textId="735A125C" w:rsidR="009B0BD2" w:rsidRDefault="009B0BD2" w:rsidP="00E20851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</w:p>
    <w:p w14:paraId="12161CA0" w14:textId="4322EE19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Mimo, że większość budynków wyposażona jest w nowoczesne technologie i rozwiązania zapewniające komfort użytkownikom, jak choćby systemy wentylacyjne i klimatyzacyjne, to do tej pory koszty energii 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lastRenderedPageBreak/>
        <w:t xml:space="preserve">elektrycznej stanowiły tylko część kosztów utrzymania nieruchomości. Niemniej już tegoroczne podwyżki cen pokazały, że opłaty za prąd pochłaniają coraz większą pulę budżetu, a zapowiedziane rekordowe podwyżki sprawią, że trzeba o tych kosztach myśleć strategicznie. </w:t>
      </w:r>
    </w:p>
    <w:p w14:paraId="7554DF24" w14:textId="77777777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401710C" w14:textId="4A473748" w:rsidR="00E20851" w:rsidRPr="007B2742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„Wysokiej klasy budynki biurowe czy usługowe mają wdrożony system automatyki BMS, który pozwala na monitorowanie i zarządzanie wszystkimi urządzeniami oraz systemami znajdującymi się w budynku i jego otoczeniu. </w:t>
      </w:r>
      <w:r w:rsidR="009B28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oza odpowiednim ustawieniem systemu, warto tu dołączyć również dodatkowe, niestosowane do te</w:t>
      </w:r>
      <w:r w:rsidR="009B28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pory standardy. </w:t>
      </w:r>
      <w:r w:rsidR="009B28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MVGM każdą nieruchomość traktujemy indywidualnie i przygotowujemy strategię pod konkretne potrzeby danego budynku. Wszystk</w:t>
      </w:r>
      <w:r w:rsidR="00D219E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ie rekomendacje</w:t>
      </w:r>
      <w:r w:rsidR="009B28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opieramy na analizie</w:t>
      </w:r>
      <w:r w:rsidR="001477B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9B28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rozmowach z naszymi partnerami i audytach wewnętrznych</w:t>
      </w:r>
      <w:r w:rsidR="00D219E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Widzimy, że większego znaczenia nabiera przejrzysta komunikacja do ostatecznego użytkownika nieruchomości – są to najczęściej rzeczy </w:t>
      </w:r>
      <w:r w:rsidR="0098616A"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podstawowe z naszego punktu widzenia</w:t>
      </w:r>
      <w:r w:rsidR="00D219E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ale jednak warte przypomnienia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”, </w:t>
      </w:r>
      <w:r w:rsidR="004E1B0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komentuje</w:t>
      </w:r>
      <w:r w:rsidR="007B274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B2742" w:rsidRPr="007B2742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Katarzyna Jaśkiewicz, Head of O</w:t>
      </w:r>
      <w:r w:rsidR="009B28E8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ffice Property Management &amp; ESG, MVGM.</w:t>
      </w:r>
    </w:p>
    <w:p w14:paraId="565AB4B2" w14:textId="77777777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1838D5D9" w14:textId="77777777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Ekologia i zdrowie</w:t>
      </w:r>
    </w:p>
    <w:p w14:paraId="5770B2B5" w14:textId="77777777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1984B188" w14:textId="5255D611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Wszelkie procesy, które wdrażają zarządcy, właściciele czy najemcy</w:t>
      </w:r>
      <w:r w:rsidR="000B4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zmierzające do optymalizacji budżetowych idą w parze ze zrównoważonym rozwojem. Promując wśród użytkowników politykę redukowania zużycia energii</w:t>
      </w:r>
      <w:r w:rsidR="000B4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przyczyniają się do rozpowszechniania proekologicznych nawyków jak gaszenie światła, oszczędzanie wody, czy rozsądnego korzystania z energii cieplnej oraz klimatyzacji</w:t>
      </w:r>
      <w:r w:rsidR="00DC7BD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a z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achęcając do wybierania schodów zamiast wind</w:t>
      </w:r>
      <w:r w:rsidR="00315B1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popularyzują zdrowy styl życia.</w:t>
      </w:r>
    </w:p>
    <w:p w14:paraId="129B77D7" w14:textId="77777777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15126E1" w14:textId="2776B6CA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„Wprowadzanie zmian wśród pracowników biurowców wymaga zupełnie innej strategii. W MVGM już </w:t>
      </w:r>
      <w:r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jakiś czas temu powołaliśmy do życia program </w:t>
      </w:r>
      <w:r w:rsidR="001477B2"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People in the Spotlight</w:t>
      </w:r>
      <w:r w:rsidR="001477B2"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”</w:t>
      </w:r>
      <w:r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skierowany do użytkowników budynków</w:t>
      </w:r>
      <w:r w:rsidR="0098616A"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mający na celu edukację w</w:t>
      </w:r>
      <w:r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kontekście </w:t>
      </w:r>
      <w:r w:rsidR="0098616A"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zdrowia</w:t>
      </w:r>
      <w:r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dobrostanu i efektyw</w:t>
      </w:r>
      <w:r w:rsidR="0098616A"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nego spędzania czasu</w:t>
      </w:r>
      <w:r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miejscach pracy. Poprzez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różne aktywności podkreślamy związek funkcjonowania b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iurowców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 aspektami wellbeing</w:t>
      </w:r>
      <w:r w:rsidR="00315B1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</w:t>
      </w: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bezpieczeństwa i zrównoważonego rozwoju – także jest to dobra platforma do budowania świadomości także w obszarze oszczędzania i ekologii”, mówi </w:t>
      </w:r>
      <w:r w:rsidR="007B2742" w:rsidRPr="007B2742">
        <w:rPr>
          <w:rFonts w:ascii="Arial" w:hAnsi="Arial" w:cs="Arial"/>
          <w:b/>
          <w:color w:val="000000" w:themeColor="text1"/>
          <w:sz w:val="22"/>
          <w:szCs w:val="22"/>
          <w:lang w:val="pl-PL" w:eastAsia="pl-PL"/>
        </w:rPr>
        <w:t>Katarzyna Jaśkiewicz, Head of Office Property Management &amp; ESG.</w:t>
      </w:r>
    </w:p>
    <w:p w14:paraId="234C8094" w14:textId="77777777" w:rsidR="00E20851" w:rsidRPr="00E20851" w:rsidRDefault="00E20851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A1940B9" w14:textId="5CB0EC8D" w:rsidR="0098616A" w:rsidRPr="00AA4CE1" w:rsidRDefault="00E20851" w:rsidP="0098616A">
      <w:pPr>
        <w:pStyle w:val="Tekstkomentarza"/>
        <w:rPr>
          <w:lang w:val="pl-PL"/>
        </w:rPr>
      </w:pPr>
      <w:r w:rsidRPr="00E208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Nadchodzący rok zapowiada duże zmiany w zarządzaniu nieruchomościami w kontekście rosnących cen mediów. Z perspektywy doświadczonych doradców z MVGM właściciele budynków, przy wsparciu zarządców, powinni skupić się na wdrożeniu odpowiednich procesów, narzędzi oraz zaplanowaniu strategii, która pozwoli </w:t>
      </w:r>
      <w:r w:rsidR="0098616A" w:rsidRP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 utrzymanie kosztów na odpowiednim poziomie i budowanie wartości inwestycji</w:t>
      </w:r>
      <w:r w:rsidR="0098616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</w:p>
    <w:p w14:paraId="0BA0D55F" w14:textId="15D4E5C8" w:rsidR="00DB7A69" w:rsidRDefault="00DB7A69" w:rsidP="00E2085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1D4DA4ED" w14:textId="77777777" w:rsidR="00E20851" w:rsidRDefault="00E20851" w:rsidP="00E20851">
      <w:pPr>
        <w:shd w:val="clear" w:color="auto" w:fill="FFFFFF"/>
        <w:jc w:val="both"/>
        <w:rPr>
          <w:rFonts w:ascii="Arial" w:hAnsi="Arial" w:cs="Arial"/>
          <w:lang w:val="pl-PL"/>
        </w:rPr>
      </w:pPr>
    </w:p>
    <w:p w14:paraId="5D75EDE7" w14:textId="7CB7A50F" w:rsidR="00785F29" w:rsidRDefault="00493086" w:rsidP="00785F29">
      <w:pPr>
        <w:jc w:val="center"/>
        <w:rPr>
          <w:rFonts w:ascii="Arial" w:hAnsi="Arial" w:cs="Arial"/>
          <w:lang w:val="pl-PL"/>
        </w:rPr>
      </w:pPr>
      <w:r w:rsidRPr="00150F5E">
        <w:rPr>
          <w:rFonts w:ascii="Arial" w:hAnsi="Arial" w:cs="Arial"/>
          <w:lang w:val="pl-PL"/>
        </w:rPr>
        <w:t>–</w:t>
      </w:r>
      <w:r w:rsidR="00785F29" w:rsidRPr="00150F5E">
        <w:rPr>
          <w:rFonts w:ascii="Arial" w:hAnsi="Arial" w:cs="Arial"/>
          <w:lang w:val="pl-PL"/>
        </w:rPr>
        <w:t xml:space="preserve"> koniec –</w:t>
      </w:r>
    </w:p>
    <w:p w14:paraId="1FD9F1BF" w14:textId="77777777" w:rsidR="00DB2E35" w:rsidRPr="00032B99" w:rsidRDefault="00DB2E35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01518875" w14:textId="77777777" w:rsidR="00D66808" w:rsidRPr="00032B99" w:rsidRDefault="00D66808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271D0F58" w14:textId="77777777" w:rsidR="00E225DA" w:rsidRPr="00150F5E" w:rsidRDefault="00E225DA" w:rsidP="00E225DA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50F5E">
        <w:rPr>
          <w:rFonts w:ascii="Arial" w:hAnsi="Arial" w:cs="Arial"/>
          <w:b/>
          <w:bCs/>
          <w:color w:val="auto"/>
          <w:sz w:val="20"/>
          <w:szCs w:val="20"/>
        </w:rPr>
        <w:t xml:space="preserve">O MVGM </w:t>
      </w:r>
    </w:p>
    <w:p w14:paraId="20E26967" w14:textId="77777777" w:rsidR="00E225DA" w:rsidRPr="001C3D67" w:rsidRDefault="00E225DA" w:rsidP="00E225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8F2645E" w14:textId="5F891139" w:rsidR="00E225DA" w:rsidRPr="00150F5E" w:rsidRDefault="00E225DA" w:rsidP="00E225DA">
      <w:pPr>
        <w:jc w:val="both"/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>MVGM</w:t>
      </w:r>
      <w:r w:rsidRPr="002F0FCC">
        <w:rPr>
          <w:rFonts w:ascii="Arial" w:hAnsi="Arial" w:cs="Arial"/>
          <w:lang w:val="pl-PL" w:eastAsia="pl-PL"/>
        </w:rPr>
        <w:t xml:space="preserve"> – </w:t>
      </w:r>
      <w:r w:rsidRPr="00150F5E">
        <w:rPr>
          <w:rFonts w:ascii="Arial" w:hAnsi="Arial" w:cs="Arial"/>
          <w:lang w:val="pl-PL" w:eastAsia="pl-PL"/>
        </w:rPr>
        <w:t xml:space="preserve">lider w zarządzaniu nieruchomościami komercyjnymi i mieszkaniowymi w Europie. Firma, obecna w </w:t>
      </w:r>
      <w:r>
        <w:rPr>
          <w:rFonts w:ascii="Arial" w:hAnsi="Arial" w:cs="Arial"/>
          <w:lang w:val="pl-PL" w:eastAsia="pl-PL"/>
        </w:rPr>
        <w:t>9</w:t>
      </w:r>
      <w:r w:rsidRPr="00150F5E">
        <w:rPr>
          <w:rFonts w:ascii="Arial" w:hAnsi="Arial" w:cs="Arial"/>
          <w:lang w:val="pl-PL" w:eastAsia="pl-PL"/>
        </w:rPr>
        <w:t xml:space="preserve"> europejskich krajach i zatrudniająca ponad 1,</w:t>
      </w:r>
      <w:r w:rsidR="000F743B">
        <w:rPr>
          <w:rFonts w:ascii="Arial" w:hAnsi="Arial" w:cs="Arial"/>
          <w:lang w:val="pl-PL" w:eastAsia="pl-PL"/>
        </w:rPr>
        <w:t>5</w:t>
      </w:r>
      <w:r w:rsidR="000F743B" w:rsidRPr="00150F5E">
        <w:rPr>
          <w:rFonts w:ascii="Arial" w:hAnsi="Arial" w:cs="Arial"/>
          <w:lang w:val="pl-PL" w:eastAsia="pl-PL"/>
        </w:rPr>
        <w:t xml:space="preserve">00 </w:t>
      </w:r>
      <w:r w:rsidRPr="00150F5E">
        <w:rPr>
          <w:rFonts w:ascii="Arial" w:hAnsi="Arial" w:cs="Arial"/>
          <w:lang w:val="pl-PL" w:eastAsia="pl-PL"/>
        </w:rPr>
        <w:t>ekspertów, oferuje swoim klientom kompleksowe usługi zarządzania nieruchomościami, łącząc międzynarodowe doświadczenie z doskonałą znajomością specyfiki lokalnego rynku. MVGM świadczy swoje usługi zarówno dla funduszy inwestycyjnych, banków, deweloperów, spółdzielni mieszkaniowych, firm ubezpieczeniowych jak i lokalnych właścicieli nieruchomości.</w:t>
      </w:r>
    </w:p>
    <w:p w14:paraId="76013CB7" w14:textId="77777777" w:rsidR="00E225DA" w:rsidRDefault="00E225DA" w:rsidP="00E225DA">
      <w:pPr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 xml:space="preserve">Więcej informacji jest dostępnych na stronie </w:t>
      </w:r>
      <w:hyperlink r:id="rId11" w:history="1">
        <w:r w:rsidRPr="00150F5E">
          <w:rPr>
            <w:rStyle w:val="Hipercze"/>
            <w:rFonts w:ascii="Arial" w:hAnsi="Arial" w:cs="Arial"/>
            <w:lang w:val="pl-PL" w:eastAsia="pl-PL"/>
          </w:rPr>
          <w:t>www.mvgm.com</w:t>
        </w:r>
      </w:hyperlink>
      <w:r w:rsidRPr="00150F5E">
        <w:rPr>
          <w:rFonts w:ascii="Arial" w:hAnsi="Arial" w:cs="Arial"/>
          <w:lang w:val="pl-PL" w:eastAsia="pl-PL"/>
        </w:rPr>
        <w:t xml:space="preserve"> </w:t>
      </w:r>
    </w:p>
    <w:p w14:paraId="71A40FFA" w14:textId="6552E846" w:rsidR="00F42A94" w:rsidRPr="005528A5" w:rsidRDefault="00F42A94" w:rsidP="005528A5">
      <w:pPr>
        <w:rPr>
          <w:rFonts w:ascii="Arial" w:hAnsi="Arial" w:cs="Arial"/>
          <w:lang w:val="pl-PL" w:eastAsia="pl-PL"/>
        </w:rPr>
      </w:pPr>
    </w:p>
    <w:sectPr w:rsidR="00F42A94" w:rsidRPr="005528A5" w:rsidSect="00362F05">
      <w:headerReference w:type="default" r:id="rId12"/>
      <w:footerReference w:type="default" r:id="rId13"/>
      <w:footerReference w:type="first" r:id="rId14"/>
      <w:pgSz w:w="11906" w:h="16838" w:code="9"/>
      <w:pgMar w:top="2438" w:right="964" w:bottom="150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9CDF" w14:textId="77777777" w:rsidR="004270B8" w:rsidRDefault="004270B8" w:rsidP="00BD60D7">
      <w:r>
        <w:separator/>
      </w:r>
    </w:p>
  </w:endnote>
  <w:endnote w:type="continuationSeparator" w:id="0">
    <w:p w14:paraId="7D1B02D9" w14:textId="77777777" w:rsidR="004270B8" w:rsidRDefault="004270B8" w:rsidP="00B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1B93" w14:textId="5EDB2AA8" w:rsidR="00860C9D" w:rsidRPr="00AD0918" w:rsidRDefault="00860C9D" w:rsidP="73451AE6">
    <w:pPr>
      <w:pStyle w:val="Stopka"/>
      <w:rPr>
        <w:rFonts w:ascii="Arial" w:hAnsi="Arial" w:cs="Arial"/>
        <w:noProof/>
        <w:sz w:val="14"/>
        <w:szCs w:val="14"/>
        <w:lang w:val="pl-PL"/>
      </w:rPr>
    </w:pP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MVGM Property Management Poland Sp. z o.o., ul. </w:t>
    </w:r>
    <w:r>
      <w:rPr>
        <w:rFonts w:ascii="Arial" w:hAnsi="Arial" w:cs="Arial"/>
        <w:noProof/>
        <w:w w:val="90"/>
        <w:sz w:val="14"/>
        <w:szCs w:val="14"/>
        <w:lang w:val="pl-PL"/>
      </w:rPr>
      <w:t>Prosta 70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00-8</w:t>
    </w:r>
    <w:r>
      <w:rPr>
        <w:rFonts w:ascii="Arial" w:hAnsi="Arial" w:cs="Arial"/>
        <w:noProof/>
        <w:w w:val="90"/>
        <w:sz w:val="14"/>
        <w:szCs w:val="14"/>
        <w:lang w:val="pl-PL"/>
      </w:rPr>
      <w:t xml:space="preserve">38 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Warszawa, zarejestrowana przez Sąd Rejonowy dla m.st. Warszawy, XII Wydział Gospodarczy Krajowego Rejestru Sądowego, KRS: </w:t>
    </w:r>
    <w:r w:rsidRPr="73451AE6">
      <w:rPr>
        <w:rFonts w:ascii="Arial" w:eastAsiaTheme="minorEastAsia" w:hAnsi="Arial" w:cs="Arial"/>
        <w:sz w:val="14"/>
        <w:szCs w:val="14"/>
        <w:lang w:val="pl-PL"/>
      </w:rPr>
      <w:t>0000786647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NIP: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5272893380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REGON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383374442,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 Kapitał zakładowy: </w:t>
    </w:r>
    <w:r>
      <w:rPr>
        <w:rFonts w:ascii="Arial" w:hAnsi="Arial" w:cs="Arial"/>
        <w:noProof/>
        <w:w w:val="90"/>
        <w:sz w:val="14"/>
        <w:szCs w:val="14"/>
        <w:lang w:val="pl-PL"/>
      </w:rPr>
      <w:t>3 331 800,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00 PLN, </w:t>
    </w:r>
  </w:p>
  <w:p w14:paraId="1A991D49" w14:textId="0DA8091E" w:rsidR="00860C9D" w:rsidRPr="00F36DDB" w:rsidRDefault="00860C9D" w:rsidP="009864C0">
    <w:pPr>
      <w:pStyle w:val="Stopka"/>
      <w:rPr>
        <w:rFonts w:ascii="Arial" w:hAnsi="Arial" w:cs="Arial"/>
        <w:sz w:val="14"/>
        <w:szCs w:val="14"/>
        <w:lang w:val="pl-PL"/>
      </w:rPr>
    </w:pPr>
    <w:r w:rsidRPr="00F36DDB">
      <w:rPr>
        <w:rFonts w:ascii="Arial" w:hAnsi="Arial" w:cs="Arial"/>
        <w:noProof/>
        <w:w w:val="90"/>
        <w:sz w:val="14"/>
        <w:szCs w:val="14"/>
        <w:lang w:val="pl-PL"/>
      </w:rPr>
      <w:t xml:space="preserve">Członkowie zarządu: Menno van der Horst, </w:t>
    </w:r>
    <w:r>
      <w:rPr>
        <w:rFonts w:ascii="Arial" w:hAnsi="Arial" w:cs="Arial"/>
        <w:noProof/>
        <w:w w:val="90"/>
        <w:sz w:val="14"/>
        <w:szCs w:val="14"/>
        <w:lang w:val="pl-PL"/>
      </w:rPr>
      <w:t>Łukasz Mazurczak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620" w14:textId="77777777" w:rsidR="00860C9D" w:rsidRDefault="00860C9D" w:rsidP="00BD60D7">
    <w:pPr>
      <w:pStyle w:val="NormalJLL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6061" w14:textId="77777777" w:rsidR="004270B8" w:rsidRDefault="004270B8" w:rsidP="00BD60D7">
      <w:r>
        <w:separator/>
      </w:r>
    </w:p>
  </w:footnote>
  <w:footnote w:type="continuationSeparator" w:id="0">
    <w:p w14:paraId="0D9C599A" w14:textId="77777777" w:rsidR="004270B8" w:rsidRDefault="004270B8" w:rsidP="00B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7FA2" w14:textId="7B639352" w:rsidR="00860C9D" w:rsidRDefault="00480CC0" w:rsidP="00362F05">
    <w:pPr>
      <w:pStyle w:val="NormalJLL"/>
    </w:pPr>
    <w:r>
      <w:rPr>
        <w:noProof/>
      </w:rPr>
      <w:drawing>
        <wp:inline distT="0" distB="0" distL="0" distR="0" wp14:anchorId="45D862D3" wp14:editId="40C66AA3">
          <wp:extent cx="3291840" cy="8229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2" t="19068" r="9873" b="19491"/>
                  <a:stretch/>
                </pic:blipFill>
                <pic:spPr bwMode="auto">
                  <a:xfrm>
                    <a:off x="0" y="0"/>
                    <a:ext cx="32918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526E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0D7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67D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2A38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2D2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6C6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66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41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2D5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CD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E6274"/>
    <w:multiLevelType w:val="hybridMultilevel"/>
    <w:tmpl w:val="EFF87EC6"/>
    <w:lvl w:ilvl="0" w:tplc="DDC8D7B0">
      <w:start w:val="1"/>
      <w:numFmt w:val="bullet"/>
      <w:pStyle w:val="Action3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2A739E"/>
    <w:multiLevelType w:val="hybridMultilevel"/>
    <w:tmpl w:val="8ACA121C"/>
    <w:lvl w:ilvl="0" w:tplc="228A7E98">
      <w:start w:val="1"/>
      <w:numFmt w:val="bullet"/>
      <w:pStyle w:val="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12F2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B49F6"/>
    <w:multiLevelType w:val="multilevel"/>
    <w:tmpl w:val="08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4B22A4"/>
    <w:multiLevelType w:val="multilevel"/>
    <w:tmpl w:val="19B44FB4"/>
    <w:lvl w:ilvl="0">
      <w:start w:val="1"/>
      <w:numFmt w:val="decimal"/>
      <w:pStyle w:val="Task"/>
      <w:lvlText w:val="%1"/>
      <w:lvlJc w:val="center"/>
      <w:pPr>
        <w:tabs>
          <w:tab w:val="num" w:pos="72"/>
        </w:tabs>
        <w:ind w:left="72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"/>
      <w:lvlJc w:val="left"/>
      <w:pPr>
        <w:tabs>
          <w:tab w:val="num" w:pos="378"/>
        </w:tabs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4" w15:restartNumberingAfterBreak="0">
    <w:nsid w:val="1706674A"/>
    <w:multiLevelType w:val="hybridMultilevel"/>
    <w:tmpl w:val="69206E94"/>
    <w:lvl w:ilvl="0" w:tplc="FA68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4471"/>
    <w:multiLevelType w:val="hybridMultilevel"/>
    <w:tmpl w:val="2D5216FA"/>
    <w:lvl w:ilvl="0" w:tplc="E3AE0882">
      <w:start w:val="1"/>
      <w:numFmt w:val="bullet"/>
      <w:pStyle w:val="B3"/>
      <w:lvlText w:val="−"/>
      <w:lvlJc w:val="left"/>
      <w:pPr>
        <w:ind w:left="149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40E6461"/>
    <w:multiLevelType w:val="hybridMultilevel"/>
    <w:tmpl w:val="3D045464"/>
    <w:lvl w:ilvl="0" w:tplc="BE2ACCFA">
      <w:start w:val="1"/>
      <w:numFmt w:val="bullet"/>
      <w:pStyle w:val="Bulletsintabl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F85BF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FB035B"/>
    <w:multiLevelType w:val="hybridMultilevel"/>
    <w:tmpl w:val="F88224B2"/>
    <w:lvl w:ilvl="0" w:tplc="13DE9DCE">
      <w:start w:val="1"/>
      <w:numFmt w:val="bullet"/>
      <w:pStyle w:val="BulletThree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25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5305D5"/>
    <w:multiLevelType w:val="hybridMultilevel"/>
    <w:tmpl w:val="D9B0DB4E"/>
    <w:lvl w:ilvl="0" w:tplc="3AAAD57C">
      <w:start w:val="1"/>
      <w:numFmt w:val="bullet"/>
      <w:pStyle w:val="BulletThreeNoSpaceAfter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13366"/>
    <w:multiLevelType w:val="hybridMultilevel"/>
    <w:tmpl w:val="37C4AE0E"/>
    <w:lvl w:ilvl="0" w:tplc="84D8D1C8">
      <w:start w:val="1"/>
      <w:numFmt w:val="bullet"/>
      <w:pStyle w:val="BulletOneNoSpaceAfter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17A6"/>
    <w:multiLevelType w:val="hybridMultilevel"/>
    <w:tmpl w:val="BCAE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62E52"/>
    <w:multiLevelType w:val="hybridMultilevel"/>
    <w:tmpl w:val="937C64C4"/>
    <w:lvl w:ilvl="0" w:tplc="ABD0C2CE">
      <w:start w:val="1"/>
      <w:numFmt w:val="bullet"/>
      <w:pStyle w:val="BulletTwoNoSpaceAfter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A2A32"/>
    <w:multiLevelType w:val="hybridMultilevel"/>
    <w:tmpl w:val="944466FA"/>
    <w:lvl w:ilvl="0" w:tplc="F2B6D8AA">
      <w:start w:val="1"/>
      <w:numFmt w:val="bullet"/>
      <w:pStyle w:val="BulletNo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8434BC"/>
    <w:multiLevelType w:val="hybridMultilevel"/>
    <w:tmpl w:val="DA76843C"/>
    <w:lvl w:ilvl="0" w:tplc="BFEAF9E8">
      <w:start w:val="1"/>
      <w:numFmt w:val="bullet"/>
      <w:pStyle w:val="BulletOne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87177"/>
    <w:multiLevelType w:val="hybridMultilevel"/>
    <w:tmpl w:val="A8E6E90E"/>
    <w:lvl w:ilvl="0" w:tplc="420AE6D8">
      <w:start w:val="1"/>
      <w:numFmt w:val="bullet"/>
      <w:pStyle w:val="BulletTwo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0214">
    <w:abstractNumId w:val="25"/>
  </w:num>
  <w:num w:numId="2" w16cid:durableId="655457796">
    <w:abstractNumId w:val="21"/>
  </w:num>
  <w:num w:numId="3" w16cid:durableId="188497143">
    <w:abstractNumId w:val="18"/>
  </w:num>
  <w:num w:numId="4" w16cid:durableId="828667451">
    <w:abstractNumId w:val="20"/>
  </w:num>
  <w:num w:numId="5" w16cid:durableId="310063691">
    <w:abstractNumId w:val="26"/>
  </w:num>
  <w:num w:numId="6" w16cid:durableId="271594158">
    <w:abstractNumId w:val="23"/>
  </w:num>
  <w:num w:numId="7" w16cid:durableId="833453798">
    <w:abstractNumId w:val="19"/>
  </w:num>
  <w:num w:numId="8" w16cid:durableId="1691568951">
    <w:abstractNumId w:val="17"/>
  </w:num>
  <w:num w:numId="9" w16cid:durableId="571506213">
    <w:abstractNumId w:val="12"/>
  </w:num>
  <w:num w:numId="10" w16cid:durableId="1029796095">
    <w:abstractNumId w:val="9"/>
  </w:num>
  <w:num w:numId="11" w16cid:durableId="357317522">
    <w:abstractNumId w:val="7"/>
  </w:num>
  <w:num w:numId="12" w16cid:durableId="437529860">
    <w:abstractNumId w:val="6"/>
  </w:num>
  <w:num w:numId="13" w16cid:durableId="486479225">
    <w:abstractNumId w:val="5"/>
  </w:num>
  <w:num w:numId="14" w16cid:durableId="1658806489">
    <w:abstractNumId w:val="4"/>
  </w:num>
  <w:num w:numId="15" w16cid:durableId="1214578742">
    <w:abstractNumId w:val="8"/>
  </w:num>
  <w:num w:numId="16" w16cid:durableId="2137947966">
    <w:abstractNumId w:val="3"/>
  </w:num>
  <w:num w:numId="17" w16cid:durableId="804590539">
    <w:abstractNumId w:val="2"/>
  </w:num>
  <w:num w:numId="18" w16cid:durableId="811141623">
    <w:abstractNumId w:val="1"/>
  </w:num>
  <w:num w:numId="19" w16cid:durableId="631325184">
    <w:abstractNumId w:val="0"/>
  </w:num>
  <w:num w:numId="20" w16cid:durableId="1159686508">
    <w:abstractNumId w:val="24"/>
  </w:num>
  <w:num w:numId="21" w16cid:durableId="819003721">
    <w:abstractNumId w:val="10"/>
  </w:num>
  <w:num w:numId="22" w16cid:durableId="653993802">
    <w:abstractNumId w:val="16"/>
  </w:num>
  <w:num w:numId="23" w16cid:durableId="1061446415">
    <w:abstractNumId w:val="13"/>
  </w:num>
  <w:num w:numId="24" w16cid:durableId="1029142696">
    <w:abstractNumId w:val="15"/>
  </w:num>
  <w:num w:numId="25" w16cid:durableId="1658419171">
    <w:abstractNumId w:val="11"/>
  </w:num>
  <w:num w:numId="26" w16cid:durableId="1607033658">
    <w:abstractNumId w:val="22"/>
  </w:num>
  <w:num w:numId="27" w16cid:durableId="198300230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8B"/>
    <w:rsid w:val="00000D37"/>
    <w:rsid w:val="000026E1"/>
    <w:rsid w:val="000038F3"/>
    <w:rsid w:val="00003D5F"/>
    <w:rsid w:val="00006E66"/>
    <w:rsid w:val="000129B1"/>
    <w:rsid w:val="000130F0"/>
    <w:rsid w:val="00015320"/>
    <w:rsid w:val="00020513"/>
    <w:rsid w:val="00025275"/>
    <w:rsid w:val="00032375"/>
    <w:rsid w:val="00032B99"/>
    <w:rsid w:val="00034C9D"/>
    <w:rsid w:val="0003595C"/>
    <w:rsid w:val="0003628E"/>
    <w:rsid w:val="0004203A"/>
    <w:rsid w:val="00044A0A"/>
    <w:rsid w:val="000475C5"/>
    <w:rsid w:val="00052998"/>
    <w:rsid w:val="00053B4B"/>
    <w:rsid w:val="000542DC"/>
    <w:rsid w:val="00057412"/>
    <w:rsid w:val="0006780B"/>
    <w:rsid w:val="00067E25"/>
    <w:rsid w:val="00070748"/>
    <w:rsid w:val="00071C7A"/>
    <w:rsid w:val="000746AC"/>
    <w:rsid w:val="00075A7F"/>
    <w:rsid w:val="00077C39"/>
    <w:rsid w:val="00087553"/>
    <w:rsid w:val="00094B5E"/>
    <w:rsid w:val="00094BD6"/>
    <w:rsid w:val="00095226"/>
    <w:rsid w:val="000B27A5"/>
    <w:rsid w:val="000B2D58"/>
    <w:rsid w:val="000B4A30"/>
    <w:rsid w:val="000B604F"/>
    <w:rsid w:val="000C21FA"/>
    <w:rsid w:val="000D008C"/>
    <w:rsid w:val="000D2CE7"/>
    <w:rsid w:val="000D42FA"/>
    <w:rsid w:val="000D752B"/>
    <w:rsid w:val="000E0E9E"/>
    <w:rsid w:val="000E0FE5"/>
    <w:rsid w:val="000E1B09"/>
    <w:rsid w:val="000E36FD"/>
    <w:rsid w:val="000E59C8"/>
    <w:rsid w:val="000E5EFE"/>
    <w:rsid w:val="000F4008"/>
    <w:rsid w:val="000F743B"/>
    <w:rsid w:val="0010085E"/>
    <w:rsid w:val="00100AFE"/>
    <w:rsid w:val="00102726"/>
    <w:rsid w:val="00104756"/>
    <w:rsid w:val="00106AA4"/>
    <w:rsid w:val="00110522"/>
    <w:rsid w:val="00112705"/>
    <w:rsid w:val="00114054"/>
    <w:rsid w:val="00114892"/>
    <w:rsid w:val="00122DEC"/>
    <w:rsid w:val="00122FB8"/>
    <w:rsid w:val="00130E8D"/>
    <w:rsid w:val="001366EC"/>
    <w:rsid w:val="00136729"/>
    <w:rsid w:val="00141089"/>
    <w:rsid w:val="00143326"/>
    <w:rsid w:val="0014337E"/>
    <w:rsid w:val="001433EF"/>
    <w:rsid w:val="001472A6"/>
    <w:rsid w:val="001477B2"/>
    <w:rsid w:val="00150F5E"/>
    <w:rsid w:val="00152470"/>
    <w:rsid w:val="00153058"/>
    <w:rsid w:val="00160BD3"/>
    <w:rsid w:val="00162D09"/>
    <w:rsid w:val="00163A99"/>
    <w:rsid w:val="001679F4"/>
    <w:rsid w:val="00171F83"/>
    <w:rsid w:val="0017591A"/>
    <w:rsid w:val="00177822"/>
    <w:rsid w:val="00177DB3"/>
    <w:rsid w:val="00177F3C"/>
    <w:rsid w:val="00180D8A"/>
    <w:rsid w:val="00182D53"/>
    <w:rsid w:val="00183C38"/>
    <w:rsid w:val="0018612F"/>
    <w:rsid w:val="0018688C"/>
    <w:rsid w:val="001903D2"/>
    <w:rsid w:val="00191770"/>
    <w:rsid w:val="0019277B"/>
    <w:rsid w:val="001942E6"/>
    <w:rsid w:val="001961A5"/>
    <w:rsid w:val="00197FFA"/>
    <w:rsid w:val="001A4DC5"/>
    <w:rsid w:val="001A6123"/>
    <w:rsid w:val="001B001D"/>
    <w:rsid w:val="001B35B8"/>
    <w:rsid w:val="001B378F"/>
    <w:rsid w:val="001B7784"/>
    <w:rsid w:val="001C3D67"/>
    <w:rsid w:val="001C60EC"/>
    <w:rsid w:val="001D2F80"/>
    <w:rsid w:val="001D3FD3"/>
    <w:rsid w:val="001D6817"/>
    <w:rsid w:val="001D69F3"/>
    <w:rsid w:val="001E261A"/>
    <w:rsid w:val="001E282B"/>
    <w:rsid w:val="001E2A1B"/>
    <w:rsid w:val="001E389E"/>
    <w:rsid w:val="001E3F18"/>
    <w:rsid w:val="001E7A27"/>
    <w:rsid w:val="001F57DF"/>
    <w:rsid w:val="001F7647"/>
    <w:rsid w:val="002018A9"/>
    <w:rsid w:val="002053C5"/>
    <w:rsid w:val="002063CA"/>
    <w:rsid w:val="0020695C"/>
    <w:rsid w:val="00207614"/>
    <w:rsid w:val="00212325"/>
    <w:rsid w:val="00212880"/>
    <w:rsid w:val="00215CCE"/>
    <w:rsid w:val="00222505"/>
    <w:rsid w:val="00223375"/>
    <w:rsid w:val="002242EC"/>
    <w:rsid w:val="00225BD2"/>
    <w:rsid w:val="00226741"/>
    <w:rsid w:val="00226BD0"/>
    <w:rsid w:val="00230E7E"/>
    <w:rsid w:val="00231D51"/>
    <w:rsid w:val="00235C93"/>
    <w:rsid w:val="00241E2D"/>
    <w:rsid w:val="0024244F"/>
    <w:rsid w:val="00245CA7"/>
    <w:rsid w:val="00247326"/>
    <w:rsid w:val="00251227"/>
    <w:rsid w:val="00252074"/>
    <w:rsid w:val="002536A5"/>
    <w:rsid w:val="002538E8"/>
    <w:rsid w:val="00254CDA"/>
    <w:rsid w:val="002600B7"/>
    <w:rsid w:val="00260FDB"/>
    <w:rsid w:val="0026110F"/>
    <w:rsid w:val="002639D5"/>
    <w:rsid w:val="002712A6"/>
    <w:rsid w:val="00274361"/>
    <w:rsid w:val="00276803"/>
    <w:rsid w:val="00283BD2"/>
    <w:rsid w:val="00285633"/>
    <w:rsid w:val="00290C7C"/>
    <w:rsid w:val="0029174C"/>
    <w:rsid w:val="00294E8E"/>
    <w:rsid w:val="00295B48"/>
    <w:rsid w:val="002961FB"/>
    <w:rsid w:val="002A0901"/>
    <w:rsid w:val="002A191E"/>
    <w:rsid w:val="002A54B7"/>
    <w:rsid w:val="002B0D6E"/>
    <w:rsid w:val="002B2A7A"/>
    <w:rsid w:val="002B5A9A"/>
    <w:rsid w:val="002B746E"/>
    <w:rsid w:val="002C2B06"/>
    <w:rsid w:val="002C2B0A"/>
    <w:rsid w:val="002C50B0"/>
    <w:rsid w:val="002C6FCD"/>
    <w:rsid w:val="002D0D92"/>
    <w:rsid w:val="002D1056"/>
    <w:rsid w:val="002D2D2F"/>
    <w:rsid w:val="002D36F0"/>
    <w:rsid w:val="002D3CC3"/>
    <w:rsid w:val="002E2577"/>
    <w:rsid w:val="002E3CD3"/>
    <w:rsid w:val="002F07AD"/>
    <w:rsid w:val="002F09B9"/>
    <w:rsid w:val="002F0CFA"/>
    <w:rsid w:val="002F0FCC"/>
    <w:rsid w:val="002F2D79"/>
    <w:rsid w:val="002F405A"/>
    <w:rsid w:val="002F63C8"/>
    <w:rsid w:val="00300BD4"/>
    <w:rsid w:val="0030234F"/>
    <w:rsid w:val="00303B18"/>
    <w:rsid w:val="00304714"/>
    <w:rsid w:val="003100FE"/>
    <w:rsid w:val="00311091"/>
    <w:rsid w:val="00312241"/>
    <w:rsid w:val="003142FA"/>
    <w:rsid w:val="00315B1D"/>
    <w:rsid w:val="003167BA"/>
    <w:rsid w:val="00316976"/>
    <w:rsid w:val="003225DD"/>
    <w:rsid w:val="0032454C"/>
    <w:rsid w:val="00327170"/>
    <w:rsid w:val="003278D8"/>
    <w:rsid w:val="003329BA"/>
    <w:rsid w:val="003342BD"/>
    <w:rsid w:val="00335BCD"/>
    <w:rsid w:val="0034167B"/>
    <w:rsid w:val="003467FB"/>
    <w:rsid w:val="00347B5D"/>
    <w:rsid w:val="003508A6"/>
    <w:rsid w:val="00352384"/>
    <w:rsid w:val="003525BE"/>
    <w:rsid w:val="00353996"/>
    <w:rsid w:val="00362E7D"/>
    <w:rsid w:val="00362F05"/>
    <w:rsid w:val="00363425"/>
    <w:rsid w:val="00371933"/>
    <w:rsid w:val="00371C0A"/>
    <w:rsid w:val="00371E7A"/>
    <w:rsid w:val="0037235F"/>
    <w:rsid w:val="00376187"/>
    <w:rsid w:val="003768C5"/>
    <w:rsid w:val="00384046"/>
    <w:rsid w:val="0038431E"/>
    <w:rsid w:val="0038596A"/>
    <w:rsid w:val="0038634F"/>
    <w:rsid w:val="003866E8"/>
    <w:rsid w:val="00391CD1"/>
    <w:rsid w:val="0039542D"/>
    <w:rsid w:val="00396453"/>
    <w:rsid w:val="003A143C"/>
    <w:rsid w:val="003A33C1"/>
    <w:rsid w:val="003A35EE"/>
    <w:rsid w:val="003A3EDB"/>
    <w:rsid w:val="003A4D18"/>
    <w:rsid w:val="003A6AA3"/>
    <w:rsid w:val="003B20E8"/>
    <w:rsid w:val="003B28D1"/>
    <w:rsid w:val="003B4CCF"/>
    <w:rsid w:val="003B5D25"/>
    <w:rsid w:val="003B74DA"/>
    <w:rsid w:val="003B7C36"/>
    <w:rsid w:val="003C08DD"/>
    <w:rsid w:val="003C1191"/>
    <w:rsid w:val="003C1414"/>
    <w:rsid w:val="003C1AE7"/>
    <w:rsid w:val="003C46DA"/>
    <w:rsid w:val="003C586D"/>
    <w:rsid w:val="003C6101"/>
    <w:rsid w:val="003D34B1"/>
    <w:rsid w:val="003D637A"/>
    <w:rsid w:val="003D71AA"/>
    <w:rsid w:val="003E1DE9"/>
    <w:rsid w:val="003E27BA"/>
    <w:rsid w:val="003F5021"/>
    <w:rsid w:val="003F5FF9"/>
    <w:rsid w:val="003F61DB"/>
    <w:rsid w:val="003F6F76"/>
    <w:rsid w:val="00401FEC"/>
    <w:rsid w:val="004035A1"/>
    <w:rsid w:val="00403851"/>
    <w:rsid w:val="0041169B"/>
    <w:rsid w:val="00412D76"/>
    <w:rsid w:val="00416E11"/>
    <w:rsid w:val="004211AF"/>
    <w:rsid w:val="00424409"/>
    <w:rsid w:val="004270B8"/>
    <w:rsid w:val="00430100"/>
    <w:rsid w:val="00432BE9"/>
    <w:rsid w:val="00434ED2"/>
    <w:rsid w:val="00443678"/>
    <w:rsid w:val="0044424F"/>
    <w:rsid w:val="004527F4"/>
    <w:rsid w:val="00453A1A"/>
    <w:rsid w:val="0045645A"/>
    <w:rsid w:val="00461125"/>
    <w:rsid w:val="0046143D"/>
    <w:rsid w:val="00461605"/>
    <w:rsid w:val="00464726"/>
    <w:rsid w:val="004649A2"/>
    <w:rsid w:val="004675AF"/>
    <w:rsid w:val="004727E0"/>
    <w:rsid w:val="00476D37"/>
    <w:rsid w:val="00480CC0"/>
    <w:rsid w:val="004915D0"/>
    <w:rsid w:val="00492E66"/>
    <w:rsid w:val="00493086"/>
    <w:rsid w:val="00497AE8"/>
    <w:rsid w:val="004A0FC2"/>
    <w:rsid w:val="004A32EC"/>
    <w:rsid w:val="004A46F5"/>
    <w:rsid w:val="004B0A99"/>
    <w:rsid w:val="004B16CE"/>
    <w:rsid w:val="004D2580"/>
    <w:rsid w:val="004D536F"/>
    <w:rsid w:val="004D6E92"/>
    <w:rsid w:val="004D7499"/>
    <w:rsid w:val="004D782C"/>
    <w:rsid w:val="004E0286"/>
    <w:rsid w:val="004E1B05"/>
    <w:rsid w:val="004E56D5"/>
    <w:rsid w:val="004E740E"/>
    <w:rsid w:val="004F1706"/>
    <w:rsid w:val="004F2519"/>
    <w:rsid w:val="004F38D0"/>
    <w:rsid w:val="004F5F45"/>
    <w:rsid w:val="004F60F4"/>
    <w:rsid w:val="004F655C"/>
    <w:rsid w:val="00502B67"/>
    <w:rsid w:val="00503831"/>
    <w:rsid w:val="005039FA"/>
    <w:rsid w:val="0050564A"/>
    <w:rsid w:val="00513180"/>
    <w:rsid w:val="00514180"/>
    <w:rsid w:val="0051420A"/>
    <w:rsid w:val="005143C8"/>
    <w:rsid w:val="00520317"/>
    <w:rsid w:val="0052168F"/>
    <w:rsid w:val="00525763"/>
    <w:rsid w:val="00526D14"/>
    <w:rsid w:val="0053149D"/>
    <w:rsid w:val="00531858"/>
    <w:rsid w:val="00531A5E"/>
    <w:rsid w:val="00534869"/>
    <w:rsid w:val="00536015"/>
    <w:rsid w:val="00540A78"/>
    <w:rsid w:val="005411A8"/>
    <w:rsid w:val="00543498"/>
    <w:rsid w:val="00544DEE"/>
    <w:rsid w:val="00545305"/>
    <w:rsid w:val="0054791F"/>
    <w:rsid w:val="005528A5"/>
    <w:rsid w:val="00552CED"/>
    <w:rsid w:val="0055382B"/>
    <w:rsid w:val="00553B97"/>
    <w:rsid w:val="00554F41"/>
    <w:rsid w:val="005558C4"/>
    <w:rsid w:val="0055748B"/>
    <w:rsid w:val="00562663"/>
    <w:rsid w:val="00563031"/>
    <w:rsid w:val="00565362"/>
    <w:rsid w:val="00570131"/>
    <w:rsid w:val="005764F8"/>
    <w:rsid w:val="0057738C"/>
    <w:rsid w:val="00577A6B"/>
    <w:rsid w:val="005802EE"/>
    <w:rsid w:val="00580F19"/>
    <w:rsid w:val="00582BD5"/>
    <w:rsid w:val="00583412"/>
    <w:rsid w:val="00586487"/>
    <w:rsid w:val="00591175"/>
    <w:rsid w:val="00594641"/>
    <w:rsid w:val="00597B88"/>
    <w:rsid w:val="00597ED6"/>
    <w:rsid w:val="005A1440"/>
    <w:rsid w:val="005A3791"/>
    <w:rsid w:val="005B01AC"/>
    <w:rsid w:val="005B1B8C"/>
    <w:rsid w:val="005B603F"/>
    <w:rsid w:val="005C02A1"/>
    <w:rsid w:val="005C0395"/>
    <w:rsid w:val="005C177D"/>
    <w:rsid w:val="005C216E"/>
    <w:rsid w:val="005C25C6"/>
    <w:rsid w:val="005C3A77"/>
    <w:rsid w:val="005C3F8B"/>
    <w:rsid w:val="005D141A"/>
    <w:rsid w:val="005D2070"/>
    <w:rsid w:val="005D2350"/>
    <w:rsid w:val="005D2BB0"/>
    <w:rsid w:val="005D5566"/>
    <w:rsid w:val="005D56B8"/>
    <w:rsid w:val="005D5F34"/>
    <w:rsid w:val="005E0197"/>
    <w:rsid w:val="005E240A"/>
    <w:rsid w:val="005E2B88"/>
    <w:rsid w:val="005E5E55"/>
    <w:rsid w:val="005E6CCC"/>
    <w:rsid w:val="005E7B05"/>
    <w:rsid w:val="005F61A4"/>
    <w:rsid w:val="005F6ED8"/>
    <w:rsid w:val="005F74E9"/>
    <w:rsid w:val="006001E3"/>
    <w:rsid w:val="0060048C"/>
    <w:rsid w:val="0060132E"/>
    <w:rsid w:val="006051DC"/>
    <w:rsid w:val="00612AAE"/>
    <w:rsid w:val="00613120"/>
    <w:rsid w:val="006153E2"/>
    <w:rsid w:val="00616E8C"/>
    <w:rsid w:val="00617F0E"/>
    <w:rsid w:val="00622E74"/>
    <w:rsid w:val="00631033"/>
    <w:rsid w:val="00631E3D"/>
    <w:rsid w:val="00635BD3"/>
    <w:rsid w:val="006372F7"/>
    <w:rsid w:val="00637AA5"/>
    <w:rsid w:val="0064060D"/>
    <w:rsid w:val="006421E3"/>
    <w:rsid w:val="00644567"/>
    <w:rsid w:val="00645B52"/>
    <w:rsid w:val="006474DC"/>
    <w:rsid w:val="00652C17"/>
    <w:rsid w:val="0065324F"/>
    <w:rsid w:val="00653EE2"/>
    <w:rsid w:val="00654300"/>
    <w:rsid w:val="00656211"/>
    <w:rsid w:val="0066556D"/>
    <w:rsid w:val="00666E77"/>
    <w:rsid w:val="0067255B"/>
    <w:rsid w:val="00674D33"/>
    <w:rsid w:val="00675E7F"/>
    <w:rsid w:val="00680E84"/>
    <w:rsid w:val="00684630"/>
    <w:rsid w:val="006871CE"/>
    <w:rsid w:val="0069218A"/>
    <w:rsid w:val="00693AA5"/>
    <w:rsid w:val="00695ED9"/>
    <w:rsid w:val="00696385"/>
    <w:rsid w:val="006A24A2"/>
    <w:rsid w:val="006A5A5D"/>
    <w:rsid w:val="006B05B6"/>
    <w:rsid w:val="006B4F84"/>
    <w:rsid w:val="006B59F2"/>
    <w:rsid w:val="006B78CC"/>
    <w:rsid w:val="006C1143"/>
    <w:rsid w:val="006D2AFA"/>
    <w:rsid w:val="006D364E"/>
    <w:rsid w:val="006D372C"/>
    <w:rsid w:val="006D6AEC"/>
    <w:rsid w:val="006E1D2C"/>
    <w:rsid w:val="006E2BD2"/>
    <w:rsid w:val="006F00A5"/>
    <w:rsid w:val="006F2A8A"/>
    <w:rsid w:val="006F3331"/>
    <w:rsid w:val="006F5AAE"/>
    <w:rsid w:val="006F6CA4"/>
    <w:rsid w:val="0070081C"/>
    <w:rsid w:val="00701D26"/>
    <w:rsid w:val="00702E37"/>
    <w:rsid w:val="00707731"/>
    <w:rsid w:val="007101FE"/>
    <w:rsid w:val="00712F51"/>
    <w:rsid w:val="007137E1"/>
    <w:rsid w:val="007139A8"/>
    <w:rsid w:val="00714D37"/>
    <w:rsid w:val="00715EE3"/>
    <w:rsid w:val="00715FB1"/>
    <w:rsid w:val="00716A3B"/>
    <w:rsid w:val="007179AF"/>
    <w:rsid w:val="00717B46"/>
    <w:rsid w:val="00717B57"/>
    <w:rsid w:val="007238C7"/>
    <w:rsid w:val="00726113"/>
    <w:rsid w:val="00726903"/>
    <w:rsid w:val="00727398"/>
    <w:rsid w:val="0073072A"/>
    <w:rsid w:val="00731721"/>
    <w:rsid w:val="00734013"/>
    <w:rsid w:val="00734401"/>
    <w:rsid w:val="00736E31"/>
    <w:rsid w:val="00740134"/>
    <w:rsid w:val="00746C7F"/>
    <w:rsid w:val="00752BC9"/>
    <w:rsid w:val="00753A28"/>
    <w:rsid w:val="0075512A"/>
    <w:rsid w:val="0075615A"/>
    <w:rsid w:val="007605D2"/>
    <w:rsid w:val="00760AD9"/>
    <w:rsid w:val="0076406E"/>
    <w:rsid w:val="00764D3C"/>
    <w:rsid w:val="007667A0"/>
    <w:rsid w:val="007739DC"/>
    <w:rsid w:val="00776A63"/>
    <w:rsid w:val="00776E32"/>
    <w:rsid w:val="00782E57"/>
    <w:rsid w:val="00785F29"/>
    <w:rsid w:val="0078685B"/>
    <w:rsid w:val="00791646"/>
    <w:rsid w:val="007924FE"/>
    <w:rsid w:val="00792B60"/>
    <w:rsid w:val="00793DB6"/>
    <w:rsid w:val="007946C3"/>
    <w:rsid w:val="007953B0"/>
    <w:rsid w:val="007963BF"/>
    <w:rsid w:val="007964A6"/>
    <w:rsid w:val="007A04C7"/>
    <w:rsid w:val="007A1F30"/>
    <w:rsid w:val="007A5DEC"/>
    <w:rsid w:val="007A7D2C"/>
    <w:rsid w:val="007B2742"/>
    <w:rsid w:val="007B317A"/>
    <w:rsid w:val="007B3EE6"/>
    <w:rsid w:val="007B4F16"/>
    <w:rsid w:val="007B5A41"/>
    <w:rsid w:val="007B627B"/>
    <w:rsid w:val="007B6E30"/>
    <w:rsid w:val="007C2068"/>
    <w:rsid w:val="007C66CA"/>
    <w:rsid w:val="007C6EBB"/>
    <w:rsid w:val="007C701A"/>
    <w:rsid w:val="007C7CAA"/>
    <w:rsid w:val="007D0457"/>
    <w:rsid w:val="007D1E1E"/>
    <w:rsid w:val="007D31A2"/>
    <w:rsid w:val="007D5F4C"/>
    <w:rsid w:val="007E139E"/>
    <w:rsid w:val="007E3EF6"/>
    <w:rsid w:val="007E4540"/>
    <w:rsid w:val="007E6E60"/>
    <w:rsid w:val="007E771E"/>
    <w:rsid w:val="007F293A"/>
    <w:rsid w:val="007F2EFD"/>
    <w:rsid w:val="007F3D4B"/>
    <w:rsid w:val="00800412"/>
    <w:rsid w:val="0080056F"/>
    <w:rsid w:val="00802ACA"/>
    <w:rsid w:val="00803F48"/>
    <w:rsid w:val="00804C94"/>
    <w:rsid w:val="00807BB0"/>
    <w:rsid w:val="00810EA4"/>
    <w:rsid w:val="00811594"/>
    <w:rsid w:val="00812C12"/>
    <w:rsid w:val="00813E83"/>
    <w:rsid w:val="0081461E"/>
    <w:rsid w:val="00815CBB"/>
    <w:rsid w:val="00820381"/>
    <w:rsid w:val="0083400F"/>
    <w:rsid w:val="00837A6A"/>
    <w:rsid w:val="0084020D"/>
    <w:rsid w:val="00840AAC"/>
    <w:rsid w:val="0084448D"/>
    <w:rsid w:val="0085063A"/>
    <w:rsid w:val="00850971"/>
    <w:rsid w:val="00850BDD"/>
    <w:rsid w:val="00856C23"/>
    <w:rsid w:val="00857101"/>
    <w:rsid w:val="00857F63"/>
    <w:rsid w:val="00860C9D"/>
    <w:rsid w:val="00861161"/>
    <w:rsid w:val="00861FB7"/>
    <w:rsid w:val="00863D59"/>
    <w:rsid w:val="0086441F"/>
    <w:rsid w:val="00864D88"/>
    <w:rsid w:val="00866F51"/>
    <w:rsid w:val="008671AB"/>
    <w:rsid w:val="0087089A"/>
    <w:rsid w:val="00873F24"/>
    <w:rsid w:val="00877187"/>
    <w:rsid w:val="00881FF6"/>
    <w:rsid w:val="00883708"/>
    <w:rsid w:val="00885CC9"/>
    <w:rsid w:val="0088643E"/>
    <w:rsid w:val="00891B99"/>
    <w:rsid w:val="00892395"/>
    <w:rsid w:val="00896602"/>
    <w:rsid w:val="008A0ED5"/>
    <w:rsid w:val="008A1172"/>
    <w:rsid w:val="008A45EF"/>
    <w:rsid w:val="008A4C2E"/>
    <w:rsid w:val="008A5BBD"/>
    <w:rsid w:val="008A6631"/>
    <w:rsid w:val="008C1299"/>
    <w:rsid w:val="008C4EC8"/>
    <w:rsid w:val="008D2809"/>
    <w:rsid w:val="008D4243"/>
    <w:rsid w:val="008D7A10"/>
    <w:rsid w:val="008E08FF"/>
    <w:rsid w:val="008E1886"/>
    <w:rsid w:val="008E20A4"/>
    <w:rsid w:val="008E23D6"/>
    <w:rsid w:val="008E2A7E"/>
    <w:rsid w:val="008E3967"/>
    <w:rsid w:val="008E5886"/>
    <w:rsid w:val="008E753D"/>
    <w:rsid w:val="008E75D1"/>
    <w:rsid w:val="008F0F2B"/>
    <w:rsid w:val="008F6477"/>
    <w:rsid w:val="00900FCE"/>
    <w:rsid w:val="00910BD3"/>
    <w:rsid w:val="00912499"/>
    <w:rsid w:val="00912E73"/>
    <w:rsid w:val="00917A82"/>
    <w:rsid w:val="00920C1F"/>
    <w:rsid w:val="00922711"/>
    <w:rsid w:val="00923B05"/>
    <w:rsid w:val="00925209"/>
    <w:rsid w:val="00926BD0"/>
    <w:rsid w:val="00926D6B"/>
    <w:rsid w:val="00927AB4"/>
    <w:rsid w:val="00931764"/>
    <w:rsid w:val="00932070"/>
    <w:rsid w:val="00932DE1"/>
    <w:rsid w:val="00933FE7"/>
    <w:rsid w:val="00934216"/>
    <w:rsid w:val="00934AFE"/>
    <w:rsid w:val="009418D7"/>
    <w:rsid w:val="0094256D"/>
    <w:rsid w:val="0094421C"/>
    <w:rsid w:val="00947309"/>
    <w:rsid w:val="009559A4"/>
    <w:rsid w:val="00962A4C"/>
    <w:rsid w:val="00967C70"/>
    <w:rsid w:val="0097073A"/>
    <w:rsid w:val="00972C5E"/>
    <w:rsid w:val="009768EC"/>
    <w:rsid w:val="009838FD"/>
    <w:rsid w:val="00983F5F"/>
    <w:rsid w:val="0098616A"/>
    <w:rsid w:val="009864C0"/>
    <w:rsid w:val="009938AD"/>
    <w:rsid w:val="0099433B"/>
    <w:rsid w:val="00994AF8"/>
    <w:rsid w:val="00994E88"/>
    <w:rsid w:val="00995E5E"/>
    <w:rsid w:val="00997A5B"/>
    <w:rsid w:val="00997C37"/>
    <w:rsid w:val="009A00B1"/>
    <w:rsid w:val="009A194D"/>
    <w:rsid w:val="009B07CF"/>
    <w:rsid w:val="009B0BD2"/>
    <w:rsid w:val="009B1EF1"/>
    <w:rsid w:val="009B28E8"/>
    <w:rsid w:val="009B3AE9"/>
    <w:rsid w:val="009B6979"/>
    <w:rsid w:val="009B7303"/>
    <w:rsid w:val="009B7F75"/>
    <w:rsid w:val="009C2963"/>
    <w:rsid w:val="009C2CC3"/>
    <w:rsid w:val="009D1AAC"/>
    <w:rsid w:val="009D2C39"/>
    <w:rsid w:val="009D72E9"/>
    <w:rsid w:val="009E0000"/>
    <w:rsid w:val="009E10DB"/>
    <w:rsid w:val="009E3999"/>
    <w:rsid w:val="009E454C"/>
    <w:rsid w:val="009E66C8"/>
    <w:rsid w:val="009E6B8E"/>
    <w:rsid w:val="009E6D10"/>
    <w:rsid w:val="009F036E"/>
    <w:rsid w:val="009F2614"/>
    <w:rsid w:val="00A001FF"/>
    <w:rsid w:val="00A01910"/>
    <w:rsid w:val="00A060DF"/>
    <w:rsid w:val="00A077A0"/>
    <w:rsid w:val="00A1238E"/>
    <w:rsid w:val="00A13A56"/>
    <w:rsid w:val="00A20F25"/>
    <w:rsid w:val="00A21594"/>
    <w:rsid w:val="00A27D82"/>
    <w:rsid w:val="00A31620"/>
    <w:rsid w:val="00A31A1C"/>
    <w:rsid w:val="00A32F2D"/>
    <w:rsid w:val="00A35DAE"/>
    <w:rsid w:val="00A36BC3"/>
    <w:rsid w:val="00A408A0"/>
    <w:rsid w:val="00A408E1"/>
    <w:rsid w:val="00A40F7C"/>
    <w:rsid w:val="00A42343"/>
    <w:rsid w:val="00A43CB6"/>
    <w:rsid w:val="00A46318"/>
    <w:rsid w:val="00A54E8E"/>
    <w:rsid w:val="00A55841"/>
    <w:rsid w:val="00A55AF4"/>
    <w:rsid w:val="00A56EF4"/>
    <w:rsid w:val="00A615BE"/>
    <w:rsid w:val="00A66C8A"/>
    <w:rsid w:val="00A67B9B"/>
    <w:rsid w:val="00A71C98"/>
    <w:rsid w:val="00A71E3A"/>
    <w:rsid w:val="00A73524"/>
    <w:rsid w:val="00A77513"/>
    <w:rsid w:val="00A905BA"/>
    <w:rsid w:val="00A90B0D"/>
    <w:rsid w:val="00A90E65"/>
    <w:rsid w:val="00A92394"/>
    <w:rsid w:val="00A92FB8"/>
    <w:rsid w:val="00A9312E"/>
    <w:rsid w:val="00A95B5F"/>
    <w:rsid w:val="00A963D7"/>
    <w:rsid w:val="00A964CA"/>
    <w:rsid w:val="00A97D00"/>
    <w:rsid w:val="00AA22DC"/>
    <w:rsid w:val="00AA482D"/>
    <w:rsid w:val="00AA4C51"/>
    <w:rsid w:val="00AA4CE1"/>
    <w:rsid w:val="00AA7F6B"/>
    <w:rsid w:val="00AB2F9E"/>
    <w:rsid w:val="00AB5F76"/>
    <w:rsid w:val="00AB69DD"/>
    <w:rsid w:val="00AB7989"/>
    <w:rsid w:val="00AC1292"/>
    <w:rsid w:val="00AC22B5"/>
    <w:rsid w:val="00AC25E4"/>
    <w:rsid w:val="00AC2A9C"/>
    <w:rsid w:val="00AC2FE6"/>
    <w:rsid w:val="00AC32F6"/>
    <w:rsid w:val="00AC700D"/>
    <w:rsid w:val="00AD015A"/>
    <w:rsid w:val="00AD0918"/>
    <w:rsid w:val="00AD29F4"/>
    <w:rsid w:val="00AD44E1"/>
    <w:rsid w:val="00AE0D8D"/>
    <w:rsid w:val="00AE1A9D"/>
    <w:rsid w:val="00AE325D"/>
    <w:rsid w:val="00AE47C8"/>
    <w:rsid w:val="00AE6826"/>
    <w:rsid w:val="00AF0111"/>
    <w:rsid w:val="00AF10CC"/>
    <w:rsid w:val="00AF68D1"/>
    <w:rsid w:val="00B003B3"/>
    <w:rsid w:val="00B01B1D"/>
    <w:rsid w:val="00B025EF"/>
    <w:rsid w:val="00B02C47"/>
    <w:rsid w:val="00B1143C"/>
    <w:rsid w:val="00B117C2"/>
    <w:rsid w:val="00B1261B"/>
    <w:rsid w:val="00B126A3"/>
    <w:rsid w:val="00B13123"/>
    <w:rsid w:val="00B15488"/>
    <w:rsid w:val="00B21DFC"/>
    <w:rsid w:val="00B2313E"/>
    <w:rsid w:val="00B23185"/>
    <w:rsid w:val="00B363BF"/>
    <w:rsid w:val="00B403F7"/>
    <w:rsid w:val="00B40E71"/>
    <w:rsid w:val="00B42B26"/>
    <w:rsid w:val="00B453AC"/>
    <w:rsid w:val="00B46269"/>
    <w:rsid w:val="00B47639"/>
    <w:rsid w:val="00B50072"/>
    <w:rsid w:val="00B52836"/>
    <w:rsid w:val="00B61FE9"/>
    <w:rsid w:val="00B654A1"/>
    <w:rsid w:val="00B67008"/>
    <w:rsid w:val="00B675B9"/>
    <w:rsid w:val="00B71F9D"/>
    <w:rsid w:val="00B73752"/>
    <w:rsid w:val="00B7651A"/>
    <w:rsid w:val="00B83CFB"/>
    <w:rsid w:val="00B83D9C"/>
    <w:rsid w:val="00B84362"/>
    <w:rsid w:val="00B86C9A"/>
    <w:rsid w:val="00B9023C"/>
    <w:rsid w:val="00B91BDD"/>
    <w:rsid w:val="00B91C0D"/>
    <w:rsid w:val="00B92F68"/>
    <w:rsid w:val="00B9679B"/>
    <w:rsid w:val="00B97C2C"/>
    <w:rsid w:val="00BA14FB"/>
    <w:rsid w:val="00BA16FF"/>
    <w:rsid w:val="00BA666B"/>
    <w:rsid w:val="00BA7616"/>
    <w:rsid w:val="00BB0AA0"/>
    <w:rsid w:val="00BB0B92"/>
    <w:rsid w:val="00BB48F8"/>
    <w:rsid w:val="00BB5374"/>
    <w:rsid w:val="00BB7046"/>
    <w:rsid w:val="00BC61FF"/>
    <w:rsid w:val="00BD0817"/>
    <w:rsid w:val="00BD3515"/>
    <w:rsid w:val="00BD423C"/>
    <w:rsid w:val="00BD4479"/>
    <w:rsid w:val="00BD54F9"/>
    <w:rsid w:val="00BD60D7"/>
    <w:rsid w:val="00BE0B3F"/>
    <w:rsid w:val="00BE2EA1"/>
    <w:rsid w:val="00BE3959"/>
    <w:rsid w:val="00BE4BFB"/>
    <w:rsid w:val="00BF1EC6"/>
    <w:rsid w:val="00C02F1E"/>
    <w:rsid w:val="00C10F88"/>
    <w:rsid w:val="00C117CD"/>
    <w:rsid w:val="00C11AC3"/>
    <w:rsid w:val="00C1439D"/>
    <w:rsid w:val="00C17089"/>
    <w:rsid w:val="00C21418"/>
    <w:rsid w:val="00C25467"/>
    <w:rsid w:val="00C25985"/>
    <w:rsid w:val="00C274EC"/>
    <w:rsid w:val="00C27815"/>
    <w:rsid w:val="00C27F88"/>
    <w:rsid w:val="00C318AE"/>
    <w:rsid w:val="00C31F96"/>
    <w:rsid w:val="00C3222F"/>
    <w:rsid w:val="00C35CFE"/>
    <w:rsid w:val="00C35D79"/>
    <w:rsid w:val="00C36045"/>
    <w:rsid w:val="00C36665"/>
    <w:rsid w:val="00C36A53"/>
    <w:rsid w:val="00C47526"/>
    <w:rsid w:val="00C541D1"/>
    <w:rsid w:val="00C545DC"/>
    <w:rsid w:val="00C5467A"/>
    <w:rsid w:val="00C54C19"/>
    <w:rsid w:val="00C56595"/>
    <w:rsid w:val="00C56752"/>
    <w:rsid w:val="00C62E66"/>
    <w:rsid w:val="00C65D3F"/>
    <w:rsid w:val="00C66EB9"/>
    <w:rsid w:val="00C677F9"/>
    <w:rsid w:val="00C71230"/>
    <w:rsid w:val="00C721C6"/>
    <w:rsid w:val="00C73024"/>
    <w:rsid w:val="00C76005"/>
    <w:rsid w:val="00C76181"/>
    <w:rsid w:val="00C76B75"/>
    <w:rsid w:val="00C86E0D"/>
    <w:rsid w:val="00C9369A"/>
    <w:rsid w:val="00C95BA8"/>
    <w:rsid w:val="00CA603B"/>
    <w:rsid w:val="00CA6436"/>
    <w:rsid w:val="00CB0ACD"/>
    <w:rsid w:val="00CB137E"/>
    <w:rsid w:val="00CB34DA"/>
    <w:rsid w:val="00CB6102"/>
    <w:rsid w:val="00CB7E35"/>
    <w:rsid w:val="00CC1064"/>
    <w:rsid w:val="00CC57E5"/>
    <w:rsid w:val="00CC7018"/>
    <w:rsid w:val="00CD2660"/>
    <w:rsid w:val="00CD2EE4"/>
    <w:rsid w:val="00CE0FC1"/>
    <w:rsid w:val="00CE2118"/>
    <w:rsid w:val="00CE6B93"/>
    <w:rsid w:val="00CF0E91"/>
    <w:rsid w:val="00CF214F"/>
    <w:rsid w:val="00CF2466"/>
    <w:rsid w:val="00CF2622"/>
    <w:rsid w:val="00CF326B"/>
    <w:rsid w:val="00CF3C44"/>
    <w:rsid w:val="00CF5812"/>
    <w:rsid w:val="00CF6407"/>
    <w:rsid w:val="00CF73F7"/>
    <w:rsid w:val="00D03FF0"/>
    <w:rsid w:val="00D10139"/>
    <w:rsid w:val="00D118D2"/>
    <w:rsid w:val="00D12F4E"/>
    <w:rsid w:val="00D15435"/>
    <w:rsid w:val="00D1593B"/>
    <w:rsid w:val="00D20176"/>
    <w:rsid w:val="00D20576"/>
    <w:rsid w:val="00D219E0"/>
    <w:rsid w:val="00D25A1E"/>
    <w:rsid w:val="00D25D96"/>
    <w:rsid w:val="00D25EF2"/>
    <w:rsid w:val="00D263C1"/>
    <w:rsid w:val="00D27CF6"/>
    <w:rsid w:val="00D35BE6"/>
    <w:rsid w:val="00D36696"/>
    <w:rsid w:val="00D37B00"/>
    <w:rsid w:val="00D40887"/>
    <w:rsid w:val="00D419C1"/>
    <w:rsid w:val="00D42D45"/>
    <w:rsid w:val="00D457F7"/>
    <w:rsid w:val="00D51960"/>
    <w:rsid w:val="00D536A9"/>
    <w:rsid w:val="00D54B0B"/>
    <w:rsid w:val="00D5673B"/>
    <w:rsid w:val="00D60118"/>
    <w:rsid w:val="00D60B48"/>
    <w:rsid w:val="00D65522"/>
    <w:rsid w:val="00D659D3"/>
    <w:rsid w:val="00D66808"/>
    <w:rsid w:val="00D7295F"/>
    <w:rsid w:val="00D732FC"/>
    <w:rsid w:val="00D74526"/>
    <w:rsid w:val="00D755D6"/>
    <w:rsid w:val="00D839FE"/>
    <w:rsid w:val="00D83B24"/>
    <w:rsid w:val="00D83DD0"/>
    <w:rsid w:val="00D8589E"/>
    <w:rsid w:val="00D85A12"/>
    <w:rsid w:val="00D92BF5"/>
    <w:rsid w:val="00D95C1F"/>
    <w:rsid w:val="00D96044"/>
    <w:rsid w:val="00D96A94"/>
    <w:rsid w:val="00D97425"/>
    <w:rsid w:val="00DA3D77"/>
    <w:rsid w:val="00DA71AE"/>
    <w:rsid w:val="00DA7419"/>
    <w:rsid w:val="00DA7A78"/>
    <w:rsid w:val="00DB2E35"/>
    <w:rsid w:val="00DB6328"/>
    <w:rsid w:val="00DB7A69"/>
    <w:rsid w:val="00DC0739"/>
    <w:rsid w:val="00DC0A04"/>
    <w:rsid w:val="00DC0FDE"/>
    <w:rsid w:val="00DC1068"/>
    <w:rsid w:val="00DC120C"/>
    <w:rsid w:val="00DC1CB1"/>
    <w:rsid w:val="00DC2C4B"/>
    <w:rsid w:val="00DC32A3"/>
    <w:rsid w:val="00DC44E3"/>
    <w:rsid w:val="00DC4D3E"/>
    <w:rsid w:val="00DC7BDE"/>
    <w:rsid w:val="00DD1137"/>
    <w:rsid w:val="00DD11DB"/>
    <w:rsid w:val="00DD2617"/>
    <w:rsid w:val="00DD26AC"/>
    <w:rsid w:val="00DD39FA"/>
    <w:rsid w:val="00DD675A"/>
    <w:rsid w:val="00DD7904"/>
    <w:rsid w:val="00DE60CD"/>
    <w:rsid w:val="00DE79A8"/>
    <w:rsid w:val="00DF44C9"/>
    <w:rsid w:val="00DF4DA7"/>
    <w:rsid w:val="00DF712C"/>
    <w:rsid w:val="00E00530"/>
    <w:rsid w:val="00E0106C"/>
    <w:rsid w:val="00E01828"/>
    <w:rsid w:val="00E06F06"/>
    <w:rsid w:val="00E10AF7"/>
    <w:rsid w:val="00E10B83"/>
    <w:rsid w:val="00E125DC"/>
    <w:rsid w:val="00E12810"/>
    <w:rsid w:val="00E20851"/>
    <w:rsid w:val="00E211FC"/>
    <w:rsid w:val="00E225DA"/>
    <w:rsid w:val="00E263B7"/>
    <w:rsid w:val="00E32552"/>
    <w:rsid w:val="00E32803"/>
    <w:rsid w:val="00E40059"/>
    <w:rsid w:val="00E40294"/>
    <w:rsid w:val="00E4044A"/>
    <w:rsid w:val="00E43D3E"/>
    <w:rsid w:val="00E505F9"/>
    <w:rsid w:val="00E50D8D"/>
    <w:rsid w:val="00E511F5"/>
    <w:rsid w:val="00E52477"/>
    <w:rsid w:val="00E54C57"/>
    <w:rsid w:val="00E5515E"/>
    <w:rsid w:val="00E57735"/>
    <w:rsid w:val="00E57DFD"/>
    <w:rsid w:val="00E62CA2"/>
    <w:rsid w:val="00E6455F"/>
    <w:rsid w:val="00E67C6F"/>
    <w:rsid w:val="00E70913"/>
    <w:rsid w:val="00E75527"/>
    <w:rsid w:val="00E776BA"/>
    <w:rsid w:val="00E8072F"/>
    <w:rsid w:val="00E8471E"/>
    <w:rsid w:val="00E904F3"/>
    <w:rsid w:val="00E92F46"/>
    <w:rsid w:val="00E956FE"/>
    <w:rsid w:val="00E96872"/>
    <w:rsid w:val="00E96A30"/>
    <w:rsid w:val="00E96C2D"/>
    <w:rsid w:val="00EA1185"/>
    <w:rsid w:val="00EA2DCF"/>
    <w:rsid w:val="00EA785F"/>
    <w:rsid w:val="00EA7EBE"/>
    <w:rsid w:val="00EC1016"/>
    <w:rsid w:val="00EC357B"/>
    <w:rsid w:val="00EC4371"/>
    <w:rsid w:val="00EC50AA"/>
    <w:rsid w:val="00EC79DD"/>
    <w:rsid w:val="00EC7B7B"/>
    <w:rsid w:val="00ED2237"/>
    <w:rsid w:val="00ED65E3"/>
    <w:rsid w:val="00ED6D1C"/>
    <w:rsid w:val="00ED70DC"/>
    <w:rsid w:val="00EE00E7"/>
    <w:rsid w:val="00EE1694"/>
    <w:rsid w:val="00EE1BF9"/>
    <w:rsid w:val="00EE32A0"/>
    <w:rsid w:val="00EE3DC7"/>
    <w:rsid w:val="00EE6247"/>
    <w:rsid w:val="00F01615"/>
    <w:rsid w:val="00F06600"/>
    <w:rsid w:val="00F1093E"/>
    <w:rsid w:val="00F12F00"/>
    <w:rsid w:val="00F1742A"/>
    <w:rsid w:val="00F17D14"/>
    <w:rsid w:val="00F2014F"/>
    <w:rsid w:val="00F20B51"/>
    <w:rsid w:val="00F230D8"/>
    <w:rsid w:val="00F26EA7"/>
    <w:rsid w:val="00F32BF4"/>
    <w:rsid w:val="00F36D1C"/>
    <w:rsid w:val="00F36DDB"/>
    <w:rsid w:val="00F42A94"/>
    <w:rsid w:val="00F45408"/>
    <w:rsid w:val="00F540C1"/>
    <w:rsid w:val="00F543DD"/>
    <w:rsid w:val="00F653CE"/>
    <w:rsid w:val="00F66F7B"/>
    <w:rsid w:val="00F67B4B"/>
    <w:rsid w:val="00F70E21"/>
    <w:rsid w:val="00F7137E"/>
    <w:rsid w:val="00F73129"/>
    <w:rsid w:val="00F74D80"/>
    <w:rsid w:val="00F75DF7"/>
    <w:rsid w:val="00F769C2"/>
    <w:rsid w:val="00F82F31"/>
    <w:rsid w:val="00F83377"/>
    <w:rsid w:val="00F852C4"/>
    <w:rsid w:val="00F9040E"/>
    <w:rsid w:val="00F91797"/>
    <w:rsid w:val="00F95BB6"/>
    <w:rsid w:val="00F978FD"/>
    <w:rsid w:val="00FA3253"/>
    <w:rsid w:val="00FA4A0C"/>
    <w:rsid w:val="00FA5689"/>
    <w:rsid w:val="00FA6330"/>
    <w:rsid w:val="00FA6CC4"/>
    <w:rsid w:val="00FB0789"/>
    <w:rsid w:val="00FB0FB0"/>
    <w:rsid w:val="00FB126F"/>
    <w:rsid w:val="00FB67A5"/>
    <w:rsid w:val="00FB6A49"/>
    <w:rsid w:val="00FC02BF"/>
    <w:rsid w:val="00FC4EB9"/>
    <w:rsid w:val="00FC5F7B"/>
    <w:rsid w:val="00FC6215"/>
    <w:rsid w:val="00FC6FC1"/>
    <w:rsid w:val="00FD09CF"/>
    <w:rsid w:val="00FD11EE"/>
    <w:rsid w:val="00FD1FF3"/>
    <w:rsid w:val="00FD2268"/>
    <w:rsid w:val="00FD45CE"/>
    <w:rsid w:val="00FD507A"/>
    <w:rsid w:val="00FD74DC"/>
    <w:rsid w:val="00FE001A"/>
    <w:rsid w:val="00FE187D"/>
    <w:rsid w:val="00FE2733"/>
    <w:rsid w:val="00FE2762"/>
    <w:rsid w:val="00FE2A2B"/>
    <w:rsid w:val="00FE4775"/>
    <w:rsid w:val="00FE775B"/>
    <w:rsid w:val="00FE7F3A"/>
    <w:rsid w:val="00FF09A5"/>
    <w:rsid w:val="00FF140B"/>
    <w:rsid w:val="00FF158B"/>
    <w:rsid w:val="00FF19C2"/>
    <w:rsid w:val="00FF2487"/>
    <w:rsid w:val="00FF3477"/>
    <w:rsid w:val="00FF497F"/>
    <w:rsid w:val="00FF517A"/>
    <w:rsid w:val="414335BC"/>
    <w:rsid w:val="734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8688"/>
  <w15:docId w15:val="{F1FA0F3B-7449-4FDF-96E8-3970080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3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5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1918" w:themeColor="accent1"/>
    </w:rPr>
  </w:style>
  <w:style w:type="paragraph" w:styleId="Nagwek4">
    <w:name w:val="heading 4"/>
    <w:basedOn w:val="Normalny"/>
    <w:next w:val="Normalny"/>
    <w:link w:val="Nagwek4Znak"/>
    <w:qFormat/>
    <w:rsid w:val="00C35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paragraph" w:styleId="Nagwek5">
    <w:name w:val="heading 5"/>
    <w:basedOn w:val="Normalny"/>
    <w:next w:val="Normalny"/>
    <w:link w:val="Nagwek5Znak"/>
    <w:qFormat/>
    <w:rsid w:val="00C3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C0C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5D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35D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C35D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35D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JLL">
    <w:name w:val="Normal_JLL"/>
    <w:uiPriority w:val="13"/>
    <w:rsid w:val="00BD60D7"/>
    <w:pPr>
      <w:spacing w:after="0" w:line="240" w:lineRule="auto"/>
    </w:pPr>
    <w:rPr>
      <w:rFonts w:ascii="Source Sans Pro Light" w:hAnsi="Source Sans Pro Light"/>
      <w:sz w:val="20"/>
    </w:rPr>
  </w:style>
  <w:style w:type="paragraph" w:customStyle="1" w:styleId="BodyTextJLL">
    <w:name w:val="Body Text_JLL"/>
    <w:basedOn w:val="NormalJLL"/>
    <w:qFormat/>
    <w:rsid w:val="00362F05"/>
    <w:pPr>
      <w:spacing w:after="200"/>
    </w:pPr>
    <w:rPr>
      <w:rFonts w:ascii="Source Sans Pro" w:hAnsi="Source Sans Pro"/>
    </w:rPr>
  </w:style>
  <w:style w:type="paragraph" w:styleId="Nagwek">
    <w:name w:val="header"/>
    <w:basedOn w:val="Normalny"/>
    <w:link w:val="NagwekZnak"/>
    <w:rsid w:val="00BD60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D18"/>
  </w:style>
  <w:style w:type="paragraph" w:styleId="Stopka">
    <w:name w:val="footer"/>
    <w:basedOn w:val="Normalny"/>
    <w:link w:val="StopkaZnak"/>
    <w:rsid w:val="00BD60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D18"/>
  </w:style>
  <w:style w:type="paragraph" w:styleId="Tekstdymka">
    <w:name w:val="Balloon Text"/>
    <w:basedOn w:val="Normalny"/>
    <w:link w:val="TekstdymkaZnak"/>
    <w:semiHidden/>
    <w:rsid w:val="00BD6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JLL">
    <w:name w:val="Address_JLL"/>
    <w:basedOn w:val="NormalJLL"/>
    <w:uiPriority w:val="12"/>
    <w:qFormat/>
    <w:rsid w:val="00877187"/>
    <w:rPr>
      <w:rFonts w:ascii="Times New Roman" w:hAnsi="Times New Roman"/>
    </w:rPr>
  </w:style>
  <w:style w:type="paragraph" w:customStyle="1" w:styleId="SpaceJLL">
    <w:name w:val="Space_JLL"/>
    <w:basedOn w:val="NormalJLL"/>
    <w:uiPriority w:val="13"/>
    <w:rsid w:val="00877187"/>
    <w:pPr>
      <w:spacing w:line="14" w:lineRule="exact"/>
    </w:pPr>
    <w:rPr>
      <w:sz w:val="2"/>
    </w:rPr>
  </w:style>
  <w:style w:type="paragraph" w:customStyle="1" w:styleId="DateJLL">
    <w:name w:val="Date_JLL"/>
    <w:basedOn w:val="NormalJLL"/>
    <w:uiPriority w:val="7"/>
    <w:qFormat/>
    <w:rsid w:val="00362F05"/>
    <w:pPr>
      <w:spacing w:after="200"/>
    </w:pPr>
    <w:rPr>
      <w:rFonts w:asciiTheme="minorHAnsi" w:hAnsiTheme="minorHAnsi"/>
    </w:rPr>
  </w:style>
  <w:style w:type="paragraph" w:customStyle="1" w:styleId="RecipientAddressJLL">
    <w:name w:val="Recipient Address_JLL"/>
    <w:basedOn w:val="NormalJLL"/>
    <w:uiPriority w:val="8"/>
    <w:qFormat/>
    <w:rsid w:val="00362F05"/>
    <w:rPr>
      <w:rFonts w:asciiTheme="minorHAnsi" w:hAnsiTheme="minorHAnsi"/>
    </w:rPr>
  </w:style>
  <w:style w:type="paragraph" w:customStyle="1" w:styleId="ToJLL">
    <w:name w:val="To_JLL"/>
    <w:basedOn w:val="NormalJLL"/>
    <w:uiPriority w:val="9"/>
    <w:qFormat/>
    <w:rsid w:val="00362F05"/>
    <w:pPr>
      <w:spacing w:before="600" w:after="200"/>
    </w:pPr>
    <w:rPr>
      <w:rFonts w:asciiTheme="minorHAnsi" w:hAnsiTheme="minorHAnsi"/>
    </w:rPr>
  </w:style>
  <w:style w:type="paragraph" w:customStyle="1" w:styleId="SignOffJLL">
    <w:name w:val="Sign Off_JLL"/>
    <w:basedOn w:val="NormalJLL"/>
    <w:uiPriority w:val="10"/>
    <w:qFormat/>
    <w:rsid w:val="00362F05"/>
    <w:pPr>
      <w:spacing w:after="200"/>
    </w:pPr>
    <w:rPr>
      <w:rFonts w:asciiTheme="minorHAnsi" w:hAnsiTheme="minorHAnsi"/>
    </w:rPr>
  </w:style>
  <w:style w:type="paragraph" w:customStyle="1" w:styleId="SenderJLL">
    <w:name w:val="Sender_JLL"/>
    <w:basedOn w:val="NormalJLL"/>
    <w:uiPriority w:val="11"/>
    <w:qFormat/>
    <w:rsid w:val="00362F05"/>
    <w:rPr>
      <w:rFonts w:asciiTheme="minorHAnsi" w:hAnsiTheme="minorHAnsi"/>
    </w:rPr>
  </w:style>
  <w:style w:type="paragraph" w:customStyle="1" w:styleId="BulletOneJLL">
    <w:name w:val="Bullet One_JLL"/>
    <w:basedOn w:val="NormalJLL"/>
    <w:next w:val="Normalny"/>
    <w:uiPriority w:val="1"/>
    <w:qFormat/>
    <w:rsid w:val="00180D8A"/>
    <w:pPr>
      <w:numPr>
        <w:numId w:val="1"/>
      </w:numPr>
      <w:spacing w:after="200"/>
      <w:ind w:left="357" w:hanging="357"/>
    </w:pPr>
    <w:rPr>
      <w:rFonts w:ascii="Source Sans Pro" w:hAnsi="Source Sans Pro"/>
    </w:rPr>
  </w:style>
  <w:style w:type="paragraph" w:customStyle="1" w:styleId="BulletOneNoSpaceAfterJLL">
    <w:name w:val="Bullet One (No Space After)_JLL"/>
    <w:basedOn w:val="BulletOneJLL"/>
    <w:next w:val="Normalny"/>
    <w:uiPriority w:val="2"/>
    <w:qFormat/>
    <w:rsid w:val="00180D8A"/>
    <w:pPr>
      <w:numPr>
        <w:numId w:val="2"/>
      </w:numPr>
      <w:spacing w:after="0"/>
      <w:ind w:left="357" w:hanging="357"/>
    </w:pPr>
  </w:style>
  <w:style w:type="paragraph" w:customStyle="1" w:styleId="BulletThreeJLL">
    <w:name w:val="Bullet Three_JLL"/>
    <w:basedOn w:val="NormalJLL"/>
    <w:uiPriority w:val="5"/>
    <w:qFormat/>
    <w:rsid w:val="00180D8A"/>
    <w:pPr>
      <w:numPr>
        <w:numId w:val="3"/>
      </w:numPr>
      <w:spacing w:after="200"/>
      <w:ind w:left="1077" w:hanging="357"/>
    </w:pPr>
    <w:rPr>
      <w:rFonts w:ascii="Source Sans Pro" w:hAnsi="Source Sans Pro"/>
    </w:rPr>
  </w:style>
  <w:style w:type="paragraph" w:customStyle="1" w:styleId="BulletThreeNoSpaceAfterJLL">
    <w:name w:val="Bullet Three (No Space After)_JLL"/>
    <w:basedOn w:val="BulletThreeJLL"/>
    <w:next w:val="BodyTextJLL"/>
    <w:uiPriority w:val="6"/>
    <w:qFormat/>
    <w:rsid w:val="00180D8A"/>
    <w:pPr>
      <w:numPr>
        <w:numId w:val="4"/>
      </w:numPr>
      <w:spacing w:after="0"/>
      <w:ind w:left="1077" w:hanging="357"/>
    </w:pPr>
  </w:style>
  <w:style w:type="paragraph" w:customStyle="1" w:styleId="BulletTwoJLL">
    <w:name w:val="Bullet Two_JLL"/>
    <w:basedOn w:val="NormalJLL"/>
    <w:next w:val="BulletThreeJLL"/>
    <w:uiPriority w:val="3"/>
    <w:qFormat/>
    <w:rsid w:val="00180D8A"/>
    <w:pPr>
      <w:numPr>
        <w:numId w:val="5"/>
      </w:numPr>
      <w:spacing w:after="200"/>
      <w:ind w:left="714" w:hanging="357"/>
    </w:pPr>
    <w:rPr>
      <w:rFonts w:ascii="Source Sans Pro" w:hAnsi="Source Sans Pro"/>
    </w:rPr>
  </w:style>
  <w:style w:type="paragraph" w:customStyle="1" w:styleId="BulletTwoNoSpaceAfterJLL">
    <w:name w:val="Bullet Two (No Space After)_JLL"/>
    <w:basedOn w:val="BulletTwoJLL"/>
    <w:next w:val="BulletThreeJLL"/>
    <w:uiPriority w:val="4"/>
    <w:qFormat/>
    <w:rsid w:val="00180D8A"/>
    <w:pPr>
      <w:numPr>
        <w:numId w:val="6"/>
      </w:numPr>
      <w:spacing w:after="0"/>
    </w:pPr>
  </w:style>
  <w:style w:type="numbering" w:styleId="111111">
    <w:name w:val="Outline List 2"/>
    <w:basedOn w:val="Bezlisty"/>
    <w:uiPriority w:val="13"/>
    <w:semiHidden/>
    <w:unhideWhenUsed/>
    <w:rsid w:val="00C35D79"/>
    <w:pPr>
      <w:numPr>
        <w:numId w:val="7"/>
      </w:numPr>
    </w:pPr>
  </w:style>
  <w:style w:type="numbering" w:styleId="1ai">
    <w:name w:val="Outline List 1"/>
    <w:basedOn w:val="Bezlisty"/>
    <w:uiPriority w:val="13"/>
    <w:semiHidden/>
    <w:unhideWhenUsed/>
    <w:rsid w:val="00C35D79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rsid w:val="00C35D79"/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79"/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35D79"/>
    <w:rPr>
      <w:rFonts w:asciiTheme="majorHAnsi" w:eastAsiaTheme="majorEastAsia" w:hAnsiTheme="majorHAnsi" w:cstheme="majorBidi"/>
      <w:b/>
      <w:bCs/>
      <w:color w:val="D5191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D79"/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D79"/>
    <w:rPr>
      <w:rFonts w:asciiTheme="majorHAnsi" w:eastAsiaTheme="majorEastAsia" w:hAnsiTheme="majorHAnsi" w:cstheme="majorBidi"/>
      <w:color w:val="6A0C0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D79"/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13"/>
    <w:semiHidden/>
    <w:unhideWhenUsed/>
    <w:rsid w:val="00C35D79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13"/>
    <w:semiHidden/>
    <w:rsid w:val="00C35D79"/>
  </w:style>
  <w:style w:type="paragraph" w:styleId="Tekstblokowy">
    <w:name w:val="Block Text"/>
    <w:basedOn w:val="Normalny"/>
    <w:rsid w:val="00C35D79"/>
    <w:pPr>
      <w:pBdr>
        <w:top w:val="single" w:sz="2" w:space="10" w:color="D51918" w:themeColor="accent1" w:shadow="1"/>
        <w:left w:val="single" w:sz="2" w:space="10" w:color="D51918" w:themeColor="accent1" w:shadow="1"/>
        <w:bottom w:val="single" w:sz="2" w:space="10" w:color="D51918" w:themeColor="accent1" w:shadow="1"/>
        <w:right w:val="single" w:sz="2" w:space="10" w:color="D51918" w:themeColor="accent1" w:shadow="1"/>
      </w:pBdr>
      <w:ind w:left="1152" w:right="1152"/>
    </w:pPr>
    <w:rPr>
      <w:rFonts w:eastAsiaTheme="minorEastAsia"/>
      <w:i/>
      <w:iCs/>
      <w:color w:val="D51918" w:themeColor="accent1"/>
    </w:rPr>
  </w:style>
  <w:style w:type="paragraph" w:styleId="Tekstpodstawowy">
    <w:name w:val="Body Text"/>
    <w:basedOn w:val="Normalny"/>
    <w:link w:val="TekstpodstawowyZnak"/>
    <w:rsid w:val="00C35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D79"/>
  </w:style>
  <w:style w:type="paragraph" w:styleId="Tekstpodstawowy2">
    <w:name w:val="Body Text 2"/>
    <w:basedOn w:val="Normalny"/>
    <w:link w:val="Tekstpodstawowy2Znak"/>
    <w:rsid w:val="00C35D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5D79"/>
  </w:style>
  <w:style w:type="paragraph" w:styleId="Tekstpodstawowy3">
    <w:name w:val="Body Text 3"/>
    <w:basedOn w:val="Normalny"/>
    <w:link w:val="Tekstpodstawowy3Znak"/>
    <w:uiPriority w:val="13"/>
    <w:semiHidden/>
    <w:rsid w:val="00C35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D79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13"/>
    <w:semiHidden/>
    <w:rsid w:val="00C35D7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35D79"/>
  </w:style>
  <w:style w:type="paragraph" w:styleId="Tekstpodstawowywcity">
    <w:name w:val="Body Text Indent"/>
    <w:basedOn w:val="Normalny"/>
    <w:link w:val="TekstpodstawowywcityZnak"/>
    <w:uiPriority w:val="13"/>
    <w:semiHidden/>
    <w:rsid w:val="00C35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5D79"/>
  </w:style>
  <w:style w:type="paragraph" w:styleId="Tekstpodstawowyzwciciem2">
    <w:name w:val="Body Text First Indent 2"/>
    <w:basedOn w:val="Tekstpodstawowywcity"/>
    <w:link w:val="Tekstpodstawowyzwciciem2Znak"/>
    <w:uiPriority w:val="13"/>
    <w:semiHidden/>
    <w:rsid w:val="00C35D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35D79"/>
  </w:style>
  <w:style w:type="paragraph" w:styleId="Tekstpodstawowywcity2">
    <w:name w:val="Body Text Indent 2"/>
    <w:basedOn w:val="Normalny"/>
    <w:link w:val="Tekstpodstawowywcity2Znak"/>
    <w:uiPriority w:val="13"/>
    <w:semiHidden/>
    <w:rsid w:val="00C35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5D79"/>
  </w:style>
  <w:style w:type="paragraph" w:styleId="Tekstpodstawowywcity3">
    <w:name w:val="Body Text Indent 3"/>
    <w:basedOn w:val="Normalny"/>
    <w:link w:val="Tekstpodstawowywcity3Znak"/>
    <w:uiPriority w:val="13"/>
    <w:semiHidden/>
    <w:rsid w:val="00C35D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D79"/>
    <w:rPr>
      <w:sz w:val="16"/>
      <w:szCs w:val="16"/>
    </w:rPr>
  </w:style>
  <w:style w:type="character" w:styleId="Tytuksiki">
    <w:name w:val="Book Title"/>
    <w:basedOn w:val="Domylnaczcionkaakapitu"/>
    <w:uiPriority w:val="13"/>
    <w:semiHidden/>
    <w:rsid w:val="00C35D79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13"/>
    <w:semiHidden/>
    <w:rsid w:val="00C35D79"/>
    <w:rPr>
      <w:b/>
      <w:bCs/>
      <w:color w:val="D5191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13"/>
    <w:semiHidden/>
    <w:rsid w:val="00C35D7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35D79"/>
  </w:style>
  <w:style w:type="table" w:styleId="Kolorowasiatka">
    <w:name w:val="Colorful Grid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D" w:themeFill="accent1" w:themeFillTint="33"/>
    </w:tcPr>
    <w:tblStylePr w:type="firstRow">
      <w:rPr>
        <w:b/>
        <w:bCs/>
      </w:rPr>
      <w:tblPr/>
      <w:tcPr>
        <w:shd w:val="clear" w:color="auto" w:fill="F49D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D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Kolorowasiatkaakcent2">
    <w:name w:val="Colorful Grid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Kolorowasiatkaakcent3">
    <w:name w:val="Colorful Grid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</w:rPr>
      <w:tblPr/>
      <w:tcPr>
        <w:shd w:val="clear" w:color="auto" w:fill="C9C9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asiatkaakcent4">
    <w:name w:val="Colorful Grid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4" w:themeFillTint="33"/>
    </w:tcPr>
    <w:tblStylePr w:type="firstRow">
      <w:rPr>
        <w:b/>
        <w:bCs/>
      </w:rPr>
      <w:tblPr/>
      <w:tcPr>
        <w:shd w:val="clear" w:color="auto" w:fill="E1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Kolorowasiatkaakcent5">
    <w:name w:val="Colorful Grid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1" w:themeFill="accent5" w:themeFillTint="33"/>
    </w:tcPr>
    <w:tblStylePr w:type="firstRow">
      <w:rPr>
        <w:b/>
        <w:bCs/>
      </w:rPr>
      <w:tblPr/>
      <w:tcPr>
        <w:shd w:val="clear" w:color="auto" w:fill="ECEB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Kolorowasiatkaakcent6">
    <w:name w:val="Colorful Grid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1CD" w:themeFill="accent6" w:themeFillTint="33"/>
    </w:tcPr>
    <w:tblStylePr w:type="firstRow">
      <w:rPr>
        <w:b/>
        <w:bCs/>
      </w:rPr>
      <w:tblPr/>
      <w:tcPr>
        <w:shd w:val="clear" w:color="auto" w:fill="F7C3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3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Kolorowalista">
    <w:name w:val="Colorful List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shd w:val="clear" w:color="auto" w:fill="F9CECD" w:themeFill="accent1" w:themeFillTint="33"/>
      </w:tcPr>
    </w:tblStylePr>
  </w:style>
  <w:style w:type="table" w:styleId="Kolorowalistaakcent2">
    <w:name w:val="Colorful List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Kolorowalistaakcent3">
    <w:name w:val="Colorful List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4" w:themeFillShade="CC"/>
      </w:tcPr>
    </w:tblStylePr>
    <w:tblStylePr w:type="lastRow">
      <w:rPr>
        <w:b/>
        <w:bCs/>
        <w:color w:val="9090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Kolorowalistaakcent4">
    <w:name w:val="Colorful List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060" w:themeFill="accent3" w:themeFillShade="CC"/>
      </w:tcPr>
    </w:tblStylePr>
    <w:tblStylePr w:type="lastRow">
      <w:rPr>
        <w:b/>
        <w:bCs/>
        <w:color w:val="606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shd w:val="clear" w:color="auto" w:fill="F0F0F0" w:themeFill="accent4" w:themeFillTint="33"/>
      </w:tcPr>
    </w:tblStylePr>
  </w:style>
  <w:style w:type="table" w:styleId="Kolorowalistaakcent5">
    <w:name w:val="Colorful List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50E" w:themeFill="accent6" w:themeFillShade="CC"/>
      </w:tcPr>
    </w:tblStylePr>
    <w:tblStylePr w:type="lastRow">
      <w:rPr>
        <w:b/>
        <w:bCs/>
        <w:color w:val="B4550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shd w:val="clear" w:color="auto" w:fill="F5F5F1" w:themeFill="accent5" w:themeFillTint="33"/>
      </w:tcPr>
    </w:tblStylePr>
  </w:style>
  <w:style w:type="table" w:styleId="Kolorowalistaakcent6">
    <w:name w:val="Colorful List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AB8E" w:themeFill="accent5" w:themeFillShade="CC"/>
      </w:tcPr>
    </w:tblStylePr>
    <w:tblStylePr w:type="lastRow">
      <w:rPr>
        <w:b/>
        <w:bCs/>
        <w:color w:val="B0AB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shd w:val="clear" w:color="auto" w:fill="FBE1CD" w:themeFill="accent6" w:themeFillTint="33"/>
      </w:tcPr>
    </w:tblStylePr>
  </w:style>
  <w:style w:type="table" w:styleId="Kolorowecieniowanie">
    <w:name w:val="Colorful Shading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1918" w:themeColor="accent1"/>
        <w:bottom w:val="single" w:sz="4" w:space="0" w:color="D51918" w:themeColor="accent1"/>
        <w:right w:val="single" w:sz="4" w:space="0" w:color="D5191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E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E0E" w:themeColor="accent1" w:themeShade="99"/>
          <w:insideV w:val="nil"/>
        </w:tcBorders>
        <w:shd w:val="clear" w:color="auto" w:fill="7F0E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E0E" w:themeFill="accent1" w:themeFillShade="99"/>
      </w:tcPr>
    </w:tblStylePr>
    <w:tblStylePr w:type="band1Vert">
      <w:tblPr/>
      <w:tcPr>
        <w:shd w:val="clear" w:color="auto" w:fill="F49D9C" w:themeFill="accent1" w:themeFillTint="66"/>
      </w:tcPr>
    </w:tblStylePr>
    <w:tblStylePr w:type="band1Horz">
      <w:tblPr/>
      <w:tcPr>
        <w:shd w:val="clear" w:color="auto" w:fill="F185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4"/>
        <w:left w:val="single" w:sz="4" w:space="0" w:color="797979" w:themeColor="accent3"/>
        <w:bottom w:val="single" w:sz="4" w:space="0" w:color="797979" w:themeColor="accent3"/>
        <w:right w:val="single" w:sz="4" w:space="0" w:color="7979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848" w:themeColor="accent3" w:themeShade="99"/>
          <w:insideV w:val="nil"/>
        </w:tcBorders>
        <w:shd w:val="clear" w:color="auto" w:fill="484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848" w:themeFill="accent3" w:themeFillShade="99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ecieniowanieakcent4">
    <w:name w:val="Colorful Shading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7979" w:themeColor="accent3"/>
        <w:left w:val="single" w:sz="4" w:space="0" w:color="B5B5B5" w:themeColor="accent4"/>
        <w:bottom w:val="single" w:sz="4" w:space="0" w:color="B5B5B5" w:themeColor="accent4"/>
        <w:right w:val="single" w:sz="4" w:space="0" w:color="B5B5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C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C6C" w:themeColor="accent4" w:themeShade="99"/>
          <w:insideV w:val="nil"/>
        </w:tcBorders>
        <w:shd w:val="clear" w:color="auto" w:fill="6C6C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4" w:themeFillShade="99"/>
      </w:tcPr>
    </w:tblStylePr>
    <w:tblStylePr w:type="band1Vert">
      <w:tblPr/>
      <w:tcPr>
        <w:shd w:val="clear" w:color="auto" w:fill="E1E1E1" w:themeFill="accent4" w:themeFillTint="66"/>
      </w:tcPr>
    </w:tblStylePr>
    <w:tblStylePr w:type="band1Horz">
      <w:tblPr/>
      <w:tcPr>
        <w:shd w:val="clear" w:color="auto" w:fill="DADA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6B12" w:themeColor="accent6"/>
        <w:left w:val="single" w:sz="4" w:space="0" w:color="D1CEBD" w:themeColor="accent5"/>
        <w:bottom w:val="single" w:sz="4" w:space="0" w:color="D1CEBD" w:themeColor="accent5"/>
        <w:right w:val="single" w:sz="4" w:space="0" w:color="D1CE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6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662" w:themeColor="accent5" w:themeShade="99"/>
          <w:insideV w:val="nil"/>
        </w:tcBorders>
        <w:shd w:val="clear" w:color="auto" w:fill="8C86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662" w:themeFill="accent5" w:themeFillShade="99"/>
      </w:tcPr>
    </w:tblStylePr>
    <w:tblStylePr w:type="band1Vert">
      <w:tblPr/>
      <w:tcPr>
        <w:shd w:val="clear" w:color="auto" w:fill="ECEBE4" w:themeFill="accent5" w:themeFillTint="66"/>
      </w:tcPr>
    </w:tblStylePr>
    <w:tblStylePr w:type="band1Horz">
      <w:tblPr/>
      <w:tcPr>
        <w:shd w:val="clear" w:color="auto" w:fill="E8E6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CEBD" w:themeColor="accent5"/>
        <w:left w:val="single" w:sz="4" w:space="0" w:color="E26B12" w:themeColor="accent6"/>
        <w:bottom w:val="single" w:sz="4" w:space="0" w:color="E26B12" w:themeColor="accent6"/>
        <w:right w:val="single" w:sz="4" w:space="0" w:color="E26B1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A" w:themeColor="accent6" w:themeShade="99"/>
          <w:insideV w:val="nil"/>
        </w:tcBorders>
        <w:shd w:val="clear" w:color="auto" w:fill="874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A" w:themeFill="accent6" w:themeFillShade="99"/>
      </w:tcPr>
    </w:tblStylePr>
    <w:tblStylePr w:type="band1Vert">
      <w:tblPr/>
      <w:tcPr>
        <w:shd w:val="clear" w:color="auto" w:fill="F7C39C" w:themeFill="accent6" w:themeFillTint="66"/>
      </w:tcPr>
    </w:tblStylePr>
    <w:tblStylePr w:type="band1Horz">
      <w:tblPr/>
      <w:tcPr>
        <w:shd w:val="clear" w:color="auto" w:fill="F5B4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rsid w:val="00C35D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D79"/>
  </w:style>
  <w:style w:type="character" w:customStyle="1" w:styleId="TekstkomentarzaZnak">
    <w:name w:val="Tekst komentarza Znak"/>
    <w:basedOn w:val="Domylnaczcionkaakapitu"/>
    <w:link w:val="Tekstkomentarza"/>
    <w:semiHidden/>
    <w:rsid w:val="00C35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3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5D79"/>
    <w:rPr>
      <w:b/>
      <w:bCs/>
      <w:sz w:val="20"/>
      <w:szCs w:val="20"/>
    </w:rPr>
  </w:style>
  <w:style w:type="table" w:styleId="Ciemnalista">
    <w:name w:val="Dark List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19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</w:style>
  <w:style w:type="table" w:styleId="Ciemnalistaakcent2">
    <w:name w:val="Dark List Accent 2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Ciemnalistaakcent3">
    <w:name w:val="Dark List Accent 3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79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C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A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</w:style>
  <w:style w:type="table" w:styleId="Ciemnalistaakcent4">
    <w:name w:val="Dark List Accent 4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B5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7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</w:style>
  <w:style w:type="table" w:styleId="Ciemnalistaakcent5">
    <w:name w:val="Dark List Accent 5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CE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F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2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</w:style>
  <w:style w:type="table" w:styleId="Ciemnalistaakcent6">
    <w:name w:val="Dark List Accent 6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6B1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13"/>
    <w:semiHidden/>
    <w:rsid w:val="00C35D79"/>
  </w:style>
  <w:style w:type="character" w:customStyle="1" w:styleId="DataZnak">
    <w:name w:val="Data Znak"/>
    <w:basedOn w:val="Domylnaczcionkaakapitu"/>
    <w:link w:val="Data"/>
    <w:uiPriority w:val="99"/>
    <w:semiHidden/>
    <w:rsid w:val="00C35D79"/>
  </w:style>
  <w:style w:type="paragraph" w:styleId="Mapadokumentu">
    <w:name w:val="Document Map"/>
    <w:basedOn w:val="Normalny"/>
    <w:link w:val="MapadokumentuZnak"/>
    <w:semiHidden/>
    <w:rsid w:val="00C35D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5D79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13"/>
    <w:semiHidden/>
    <w:rsid w:val="00C35D7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35D79"/>
  </w:style>
  <w:style w:type="character" w:styleId="Uwydatnienie">
    <w:name w:val="Emphasis"/>
    <w:basedOn w:val="Domylnaczcionkaakapitu"/>
    <w:uiPriority w:val="20"/>
    <w:qFormat/>
    <w:rsid w:val="00C35D79"/>
    <w:rPr>
      <w:i/>
      <w:iCs/>
    </w:rPr>
  </w:style>
  <w:style w:type="character" w:styleId="Odwoanieprzypisukocowego">
    <w:name w:val="end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3"/>
    <w:semiHidden/>
    <w:rsid w:val="00C35D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79"/>
    <w:rPr>
      <w:sz w:val="20"/>
      <w:szCs w:val="20"/>
    </w:rPr>
  </w:style>
  <w:style w:type="paragraph" w:styleId="Adresnakopercie">
    <w:name w:val="envelope address"/>
    <w:basedOn w:val="Normalny"/>
    <w:uiPriority w:val="13"/>
    <w:semiHidden/>
    <w:rsid w:val="00C35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13"/>
    <w:semiHidden/>
    <w:rsid w:val="00C35D79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rsid w:val="00C35D79"/>
    <w:rPr>
      <w:color w:val="7A68B4" w:themeColor="followedHyperlink"/>
      <w:u w:val="single"/>
    </w:rPr>
  </w:style>
  <w:style w:type="character" w:styleId="Odwoanieprzypisudolnego">
    <w:name w:val="foot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3"/>
    <w:semiHidden/>
    <w:rsid w:val="00C35D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D79"/>
    <w:rPr>
      <w:sz w:val="20"/>
      <w:szCs w:val="20"/>
    </w:rPr>
  </w:style>
  <w:style w:type="character" w:styleId="HTML-akronim">
    <w:name w:val="HTML Acronym"/>
    <w:basedOn w:val="Domylnaczcionkaakapitu"/>
    <w:uiPriority w:val="13"/>
    <w:semiHidden/>
    <w:rsid w:val="00C35D79"/>
  </w:style>
  <w:style w:type="paragraph" w:styleId="HTML-adres">
    <w:name w:val="HTML Address"/>
    <w:basedOn w:val="Normalny"/>
    <w:link w:val="HTML-adresZnak"/>
    <w:uiPriority w:val="13"/>
    <w:semiHidden/>
    <w:rsid w:val="00C35D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35D79"/>
    <w:rPr>
      <w:i/>
      <w:iCs/>
    </w:rPr>
  </w:style>
  <w:style w:type="character" w:styleId="HTML-cytat">
    <w:name w:val="HTML Cite"/>
    <w:basedOn w:val="Domylnaczcionkaakapitu"/>
    <w:uiPriority w:val="13"/>
    <w:semiHidden/>
    <w:rsid w:val="00C35D79"/>
    <w:rPr>
      <w:i/>
      <w:iCs/>
    </w:rPr>
  </w:style>
  <w:style w:type="character" w:styleId="HTML-kod">
    <w:name w:val="HTML Code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13"/>
    <w:semiHidden/>
    <w:rsid w:val="00C35D79"/>
    <w:rPr>
      <w:i/>
      <w:iCs/>
    </w:rPr>
  </w:style>
  <w:style w:type="character" w:styleId="HTML-klawiatura">
    <w:name w:val="HTML Keyboard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13"/>
    <w:semiHidden/>
    <w:rsid w:val="00C35D79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D79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13"/>
    <w:semiHidden/>
    <w:rsid w:val="00C35D7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13"/>
    <w:semiHidden/>
    <w:rsid w:val="00C35D79"/>
    <w:rPr>
      <w:i/>
      <w:iCs/>
    </w:rPr>
  </w:style>
  <w:style w:type="character" w:styleId="Hipercze">
    <w:name w:val="Hyperlink"/>
    <w:basedOn w:val="Domylnaczcionkaakapitu"/>
    <w:uiPriority w:val="99"/>
    <w:rsid w:val="00C35D79"/>
    <w:rPr>
      <w:color w:val="808080" w:themeColor="hyperlink"/>
      <w:u w:val="single"/>
    </w:rPr>
  </w:style>
  <w:style w:type="paragraph" w:styleId="Indeks1">
    <w:name w:val="index 1"/>
    <w:basedOn w:val="Normalny"/>
    <w:next w:val="Normalny"/>
    <w:autoRedefine/>
    <w:uiPriority w:val="13"/>
    <w:semiHidden/>
    <w:rsid w:val="00C35D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13"/>
    <w:semiHidden/>
    <w:rsid w:val="00C35D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13"/>
    <w:semiHidden/>
    <w:rsid w:val="00C35D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13"/>
    <w:semiHidden/>
    <w:rsid w:val="00C35D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13"/>
    <w:semiHidden/>
    <w:rsid w:val="00C35D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13"/>
    <w:semiHidden/>
    <w:rsid w:val="00C35D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13"/>
    <w:semiHidden/>
    <w:rsid w:val="00C35D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13"/>
    <w:semiHidden/>
    <w:rsid w:val="00C35D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13"/>
    <w:semiHidden/>
    <w:rsid w:val="00C35D79"/>
    <w:pPr>
      <w:ind w:left="1980" w:hanging="220"/>
    </w:pPr>
  </w:style>
  <w:style w:type="paragraph" w:styleId="Nagwekindeksu">
    <w:name w:val="index heading"/>
    <w:basedOn w:val="Normalny"/>
    <w:next w:val="Indeks1"/>
    <w:uiPriority w:val="13"/>
    <w:semiHidden/>
    <w:rsid w:val="00C35D7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13"/>
    <w:semiHidden/>
    <w:rsid w:val="00C35D79"/>
    <w:rPr>
      <w:b/>
      <w:bCs/>
      <w:i/>
      <w:iCs/>
      <w:color w:val="D5191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13"/>
    <w:semiHidden/>
    <w:rsid w:val="00C35D79"/>
    <w:pPr>
      <w:pBdr>
        <w:bottom w:val="single" w:sz="4" w:space="4" w:color="D51918" w:themeColor="accent1"/>
      </w:pBdr>
      <w:spacing w:before="200" w:after="280"/>
      <w:ind w:left="936" w:right="936"/>
    </w:pPr>
    <w:rPr>
      <w:b/>
      <w:bCs/>
      <w:i/>
      <w:iCs/>
      <w:color w:val="D5191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35D79"/>
    <w:rPr>
      <w:b/>
      <w:bCs/>
      <w:i/>
      <w:iCs/>
      <w:color w:val="D51918" w:themeColor="accent1"/>
    </w:rPr>
  </w:style>
  <w:style w:type="character" w:styleId="Odwoanieintensywne">
    <w:name w:val="Intense Reference"/>
    <w:basedOn w:val="Domylnaczcionkaakapitu"/>
    <w:uiPriority w:val="13"/>
    <w:semiHidden/>
    <w:rsid w:val="00C35D79"/>
    <w:rPr>
      <w:b/>
      <w:bCs/>
      <w:smallCaps/>
      <w:color w:val="000000" w:themeColor="accent2"/>
      <w:spacing w:val="5"/>
      <w:u w:val="single"/>
    </w:rPr>
  </w:style>
  <w:style w:type="table" w:styleId="Jasnasiatka">
    <w:name w:val="Light Grid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1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  <w:shd w:val="clear" w:color="auto" w:fill="F8C2C2" w:themeFill="accent1" w:themeFillTint="3F"/>
      </w:tcPr>
    </w:tblStylePr>
    <w:tblStylePr w:type="band2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</w:tcPr>
    </w:tblStylePr>
  </w:style>
  <w:style w:type="table" w:styleId="Jasnasiatkaakcent2">
    <w:name w:val="Light Grid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Jasnasiatkaakcent3">
    <w:name w:val="Light Grid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1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  <w:shd w:val="clear" w:color="auto" w:fill="DDDDDD" w:themeFill="accent3" w:themeFillTint="3F"/>
      </w:tcPr>
    </w:tblStylePr>
    <w:tblStylePr w:type="band2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</w:tcPr>
    </w:tblStylePr>
  </w:style>
  <w:style w:type="table" w:styleId="Jasnasiatkaakcent4">
    <w:name w:val="Light Grid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1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  <w:shd w:val="clear" w:color="auto" w:fill="ECECEC" w:themeFill="accent4" w:themeFillTint="3F"/>
      </w:tcPr>
    </w:tblStylePr>
    <w:tblStylePr w:type="band2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</w:tcPr>
    </w:tblStylePr>
  </w:style>
  <w:style w:type="table" w:styleId="Jasnasiatkaakcent5">
    <w:name w:val="Light Grid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1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  <w:shd w:val="clear" w:color="auto" w:fill="F3F2EE" w:themeFill="accent5" w:themeFillTint="3F"/>
      </w:tcPr>
    </w:tblStylePr>
    <w:tblStylePr w:type="band2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</w:tcPr>
    </w:tblStylePr>
  </w:style>
  <w:style w:type="table" w:styleId="Jasnasiatkaakcent6">
    <w:name w:val="Light Grid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1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  <w:shd w:val="clear" w:color="auto" w:fill="FAD9C1" w:themeFill="accent6" w:themeFillTint="3F"/>
      </w:tcPr>
    </w:tblStylePr>
    <w:tblStylePr w:type="band2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</w:tcPr>
    </w:tblStylePr>
  </w:style>
  <w:style w:type="table" w:styleId="Jasnalista">
    <w:name w:val="Light List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</w:style>
  <w:style w:type="table" w:styleId="Jasnalistaakcent2">
    <w:name w:val="Light List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Jasnalistaakcent3">
    <w:name w:val="Light List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</w:style>
  <w:style w:type="table" w:styleId="Jasnalistaakcent4">
    <w:name w:val="Light List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</w:style>
  <w:style w:type="table" w:styleId="Jasnalistaakcent5">
    <w:name w:val="Light List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</w:style>
  <w:style w:type="table" w:styleId="Jasnalistaakcent6">
    <w:name w:val="Light List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</w:style>
  <w:style w:type="table" w:styleId="Jasnecieniowanie">
    <w:name w:val="Light Shading"/>
    <w:basedOn w:val="Standardowy"/>
    <w:uiPriority w:val="13"/>
    <w:rsid w:val="00C35D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13"/>
    <w:rsid w:val="00C35D79"/>
    <w:pPr>
      <w:spacing w:after="0" w:line="240" w:lineRule="auto"/>
    </w:pPr>
    <w:rPr>
      <w:color w:val="9F1212" w:themeColor="accent1" w:themeShade="BF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</w:style>
  <w:style w:type="table" w:styleId="Jasnecieniowanieakcent2">
    <w:name w:val="Light Shading Accent 2"/>
    <w:basedOn w:val="Standardowy"/>
    <w:uiPriority w:val="13"/>
    <w:rsid w:val="00C35D79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Jasnecieniowanieakcent3">
    <w:name w:val="Light Shading Accent 3"/>
    <w:basedOn w:val="Standardowy"/>
    <w:uiPriority w:val="13"/>
    <w:rsid w:val="00C35D79"/>
    <w:pPr>
      <w:spacing w:after="0" w:line="240" w:lineRule="auto"/>
    </w:pPr>
    <w:rPr>
      <w:color w:val="5A5A5A" w:themeColor="accent3" w:themeShade="BF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</w:style>
  <w:style w:type="table" w:styleId="Jasnecieniowanieakcent4">
    <w:name w:val="Light Shading Accent 4"/>
    <w:basedOn w:val="Standardowy"/>
    <w:uiPriority w:val="13"/>
    <w:rsid w:val="00C35D79"/>
    <w:pPr>
      <w:spacing w:after="0" w:line="240" w:lineRule="auto"/>
    </w:pPr>
    <w:rPr>
      <w:color w:val="878787" w:themeColor="accent4" w:themeShade="BF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</w:style>
  <w:style w:type="table" w:styleId="Jasnecieniowanieakcent5">
    <w:name w:val="Light Shading Accent 5"/>
    <w:basedOn w:val="Standardowy"/>
    <w:uiPriority w:val="13"/>
    <w:rsid w:val="00C35D79"/>
    <w:pPr>
      <w:spacing w:after="0" w:line="240" w:lineRule="auto"/>
    </w:pPr>
    <w:rPr>
      <w:color w:val="A8A282" w:themeColor="accent5" w:themeShade="BF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</w:style>
  <w:style w:type="table" w:styleId="Jasnecieniowanieakcent6">
    <w:name w:val="Light Shading Accent 6"/>
    <w:basedOn w:val="Standardowy"/>
    <w:uiPriority w:val="13"/>
    <w:rsid w:val="00C35D79"/>
    <w:pPr>
      <w:spacing w:after="0" w:line="240" w:lineRule="auto"/>
    </w:pPr>
    <w:rPr>
      <w:color w:val="A9500D" w:themeColor="accent6" w:themeShade="BF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</w:style>
  <w:style w:type="character" w:styleId="Numerwiersza">
    <w:name w:val="line number"/>
    <w:basedOn w:val="Domylnaczcionkaakapitu"/>
    <w:uiPriority w:val="13"/>
    <w:semiHidden/>
    <w:rsid w:val="00C35D79"/>
  </w:style>
  <w:style w:type="paragraph" w:styleId="Lista">
    <w:name w:val="List"/>
    <w:basedOn w:val="Normalny"/>
    <w:uiPriority w:val="13"/>
    <w:semiHidden/>
    <w:rsid w:val="00C35D79"/>
    <w:pPr>
      <w:ind w:left="283" w:hanging="283"/>
      <w:contextualSpacing/>
    </w:pPr>
  </w:style>
  <w:style w:type="paragraph" w:styleId="Lista2">
    <w:name w:val="List 2"/>
    <w:basedOn w:val="Normalny"/>
    <w:uiPriority w:val="13"/>
    <w:semiHidden/>
    <w:rsid w:val="00C35D79"/>
    <w:pPr>
      <w:ind w:left="566" w:hanging="283"/>
      <w:contextualSpacing/>
    </w:pPr>
  </w:style>
  <w:style w:type="paragraph" w:styleId="Lista3">
    <w:name w:val="List 3"/>
    <w:basedOn w:val="Normalny"/>
    <w:uiPriority w:val="13"/>
    <w:semiHidden/>
    <w:rsid w:val="00C35D79"/>
    <w:pPr>
      <w:ind w:left="849" w:hanging="283"/>
      <w:contextualSpacing/>
    </w:pPr>
  </w:style>
  <w:style w:type="paragraph" w:styleId="Lista4">
    <w:name w:val="List 4"/>
    <w:basedOn w:val="Normalny"/>
    <w:uiPriority w:val="13"/>
    <w:semiHidden/>
    <w:rsid w:val="00C35D79"/>
    <w:pPr>
      <w:ind w:left="1132" w:hanging="283"/>
      <w:contextualSpacing/>
    </w:pPr>
  </w:style>
  <w:style w:type="paragraph" w:styleId="Lista5">
    <w:name w:val="List 5"/>
    <w:basedOn w:val="Normalny"/>
    <w:uiPriority w:val="13"/>
    <w:semiHidden/>
    <w:rsid w:val="00C35D79"/>
    <w:pPr>
      <w:ind w:left="1415" w:hanging="283"/>
      <w:contextualSpacing/>
    </w:pPr>
  </w:style>
  <w:style w:type="paragraph" w:styleId="Listapunktowana">
    <w:name w:val="List Bullet"/>
    <w:basedOn w:val="Normalny"/>
    <w:uiPriority w:val="13"/>
    <w:semiHidden/>
    <w:rsid w:val="00C35D79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13"/>
    <w:semiHidden/>
    <w:rsid w:val="00C35D79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13"/>
    <w:semiHidden/>
    <w:rsid w:val="00C35D79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13"/>
    <w:semiHidden/>
    <w:rsid w:val="00C35D79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13"/>
    <w:semiHidden/>
    <w:rsid w:val="00C35D79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13"/>
    <w:semiHidden/>
    <w:rsid w:val="00C35D7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13"/>
    <w:semiHidden/>
    <w:rsid w:val="00C35D7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13"/>
    <w:semiHidden/>
    <w:rsid w:val="00C35D7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13"/>
    <w:semiHidden/>
    <w:rsid w:val="00C35D7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13"/>
    <w:semiHidden/>
    <w:rsid w:val="00C35D7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13"/>
    <w:semiHidden/>
    <w:rsid w:val="00C35D79"/>
    <w:pPr>
      <w:numPr>
        <w:numId w:val="15"/>
      </w:numPr>
      <w:contextualSpacing/>
    </w:pPr>
  </w:style>
  <w:style w:type="paragraph" w:styleId="Listanumerowana2">
    <w:name w:val="List Number 2"/>
    <w:basedOn w:val="Normalny"/>
    <w:uiPriority w:val="13"/>
    <w:semiHidden/>
    <w:rsid w:val="00C35D79"/>
    <w:pPr>
      <w:numPr>
        <w:numId w:val="16"/>
      </w:numPr>
      <w:contextualSpacing/>
    </w:pPr>
  </w:style>
  <w:style w:type="paragraph" w:styleId="Listanumerowana3">
    <w:name w:val="List Number 3"/>
    <w:basedOn w:val="Normalny"/>
    <w:uiPriority w:val="13"/>
    <w:semiHidden/>
    <w:rsid w:val="00C35D79"/>
    <w:pPr>
      <w:numPr>
        <w:numId w:val="17"/>
      </w:numPr>
      <w:contextualSpacing/>
    </w:pPr>
  </w:style>
  <w:style w:type="paragraph" w:styleId="Listanumerowana4">
    <w:name w:val="List Number 4"/>
    <w:basedOn w:val="Normalny"/>
    <w:uiPriority w:val="13"/>
    <w:semiHidden/>
    <w:rsid w:val="00C35D79"/>
    <w:pPr>
      <w:numPr>
        <w:numId w:val="18"/>
      </w:numPr>
      <w:contextualSpacing/>
    </w:pPr>
  </w:style>
  <w:style w:type="paragraph" w:styleId="Listanumerowana5">
    <w:name w:val="List Number 5"/>
    <w:basedOn w:val="Normalny"/>
    <w:uiPriority w:val="13"/>
    <w:semiHidden/>
    <w:rsid w:val="00C35D79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35D79"/>
    <w:pPr>
      <w:ind w:left="720"/>
      <w:contextualSpacing/>
    </w:pPr>
  </w:style>
  <w:style w:type="paragraph" w:styleId="Tekstmakra">
    <w:name w:val="macro"/>
    <w:link w:val="TekstmakraZnak"/>
    <w:uiPriority w:val="13"/>
    <w:semiHidden/>
    <w:rsid w:val="00C35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35D7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  <w:insideV w:val="single" w:sz="8" w:space="0" w:color="EA4747" w:themeColor="accent1" w:themeTint="BF"/>
      </w:tblBorders>
    </w:tblPr>
    <w:tcPr>
      <w:shd w:val="clear" w:color="auto" w:fill="F8C2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7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redniasiatka1akcent2">
    <w:name w:val="Medium Grid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redniasiatka1akcent3">
    <w:name w:val="Medium Grid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  <w:insideV w:val="single" w:sz="8" w:space="0" w:color="9A9A9A" w:themeColor="accent3" w:themeTint="BF"/>
      </w:tblBorders>
    </w:tblPr>
    <w:tcPr>
      <w:shd w:val="clear" w:color="auto" w:fill="DDDD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A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redniasiatka1akcent4">
    <w:name w:val="Medium Grid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  <w:insideV w:val="single" w:sz="8" w:space="0" w:color="C7C7C7" w:themeColor="accent4" w:themeTint="BF"/>
      </w:tblBorders>
    </w:tblPr>
    <w:tcPr>
      <w:shd w:val="clear" w:color="auto" w:fill="E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7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redniasiatka1akcent5">
    <w:name w:val="Medium Grid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  <w:insideV w:val="single" w:sz="8" w:space="0" w:color="DCDACD" w:themeColor="accent5" w:themeTint="BF"/>
      </w:tblBorders>
    </w:tblPr>
    <w:tcPr>
      <w:shd w:val="clear" w:color="auto" w:fill="F3F2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A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redniasiatka1akcent6">
    <w:name w:val="Medium Grid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  <w:insideV w:val="single" w:sz="8" w:space="0" w:color="F08F46" w:themeColor="accent6" w:themeTint="BF"/>
      </w:tblBorders>
    </w:tblPr>
    <w:tcPr>
      <w:shd w:val="clear" w:color="auto" w:fill="FAD9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F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redniasiatka2">
    <w:name w:val="Medium Grid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cPr>
      <w:shd w:val="clear" w:color="auto" w:fill="F8C2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D" w:themeFill="accent1" w:themeFillTint="33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tcBorders>
          <w:insideH w:val="single" w:sz="6" w:space="0" w:color="D51918" w:themeColor="accent1"/>
          <w:insideV w:val="single" w:sz="6" w:space="0" w:color="D51918" w:themeColor="accent1"/>
        </w:tcBorders>
        <w:shd w:val="clear" w:color="auto" w:fill="F185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cPr>
      <w:shd w:val="clear" w:color="auto" w:fill="DDDD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3" w:themeFillTint="33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tcBorders>
          <w:insideH w:val="single" w:sz="6" w:space="0" w:color="797979" w:themeColor="accent3"/>
          <w:insideV w:val="single" w:sz="6" w:space="0" w:color="797979" w:themeColor="accent3"/>
        </w:tcBorders>
        <w:shd w:val="clear" w:color="auto" w:fill="BCB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cPr>
      <w:shd w:val="clear" w:color="auto" w:fill="E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4" w:themeFillTint="33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tcBorders>
          <w:insideH w:val="single" w:sz="6" w:space="0" w:color="B5B5B5" w:themeColor="accent4"/>
          <w:insideV w:val="single" w:sz="6" w:space="0" w:color="B5B5B5" w:themeColor="accent4"/>
        </w:tcBorders>
        <w:shd w:val="clear" w:color="auto" w:fill="DADA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cPr>
      <w:shd w:val="clear" w:color="auto" w:fill="F3F2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1" w:themeFill="accent5" w:themeFillTint="33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tcBorders>
          <w:insideH w:val="single" w:sz="6" w:space="0" w:color="D1CEBD" w:themeColor="accent5"/>
          <w:insideV w:val="single" w:sz="6" w:space="0" w:color="D1CEBD" w:themeColor="accent5"/>
        </w:tcBorders>
        <w:shd w:val="clear" w:color="auto" w:fill="E8E6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cPr>
      <w:shd w:val="clear" w:color="auto" w:fill="FAD9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D" w:themeFill="accent6" w:themeFillTint="33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tcBorders>
          <w:insideH w:val="single" w:sz="6" w:space="0" w:color="E26B12" w:themeColor="accent6"/>
          <w:insideV w:val="single" w:sz="6" w:space="0" w:color="E26B12" w:themeColor="accent6"/>
        </w:tcBorders>
        <w:shd w:val="clear" w:color="auto" w:fill="F5B4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2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5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584" w:themeFill="accent1" w:themeFillTint="7F"/>
      </w:tcPr>
    </w:tblStylePr>
  </w:style>
  <w:style w:type="table" w:styleId="redniasiatka3akcent2">
    <w:name w:val="Medium Grid 3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redniasiatka3akcent3">
    <w:name w:val="Medium Grid 3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CBC" w:themeFill="accent3" w:themeFillTint="7F"/>
      </w:tcPr>
    </w:tblStylePr>
  </w:style>
  <w:style w:type="table" w:styleId="redniasiatka3akcent4">
    <w:name w:val="Medium Grid 3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A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ADA" w:themeFill="accent4" w:themeFillTint="7F"/>
      </w:tcPr>
    </w:tblStylePr>
  </w:style>
  <w:style w:type="table" w:styleId="redniasiatka3akcent5">
    <w:name w:val="Medium Grid 3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2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6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6DE" w:themeFill="accent5" w:themeFillTint="7F"/>
      </w:tcPr>
    </w:tblStylePr>
  </w:style>
  <w:style w:type="table" w:styleId="redniasiatka3akcent6">
    <w:name w:val="Medium Grid 3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4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484" w:themeFill="accent6" w:themeFillTint="7F"/>
      </w:tcPr>
    </w:tblStylePr>
  </w:style>
  <w:style w:type="table" w:styleId="rednialista1">
    <w:name w:val="Medium Lis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1918" w:themeColor="accen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shd w:val="clear" w:color="auto" w:fill="F8C2C2" w:themeFill="accent1" w:themeFillTint="3F"/>
      </w:tcPr>
    </w:tblStylePr>
  </w:style>
  <w:style w:type="table" w:styleId="rednialista1akcent2">
    <w:name w:val="Medium List 1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rednialista1akcent3">
    <w:name w:val="Medium List 1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979" w:themeColor="accent3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shd w:val="clear" w:color="auto" w:fill="DDDDDD" w:themeFill="accent3" w:themeFillTint="3F"/>
      </w:tcPr>
    </w:tblStylePr>
  </w:style>
  <w:style w:type="table" w:styleId="rednialista1akcent4">
    <w:name w:val="Medium List 1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B5B5" w:themeColor="accent4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shd w:val="clear" w:color="auto" w:fill="ECECEC" w:themeFill="accent4" w:themeFillTint="3F"/>
      </w:tcPr>
    </w:tblStylePr>
  </w:style>
  <w:style w:type="table" w:styleId="rednialista1akcent5">
    <w:name w:val="Medium List 1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CEBD" w:themeColor="accent5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shd w:val="clear" w:color="auto" w:fill="F3F2EE" w:themeFill="accent5" w:themeFillTint="3F"/>
      </w:tcPr>
    </w:tblStylePr>
  </w:style>
  <w:style w:type="table" w:styleId="rednialista1akcent6">
    <w:name w:val="Medium List 1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B12" w:themeColor="accent6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shd w:val="clear" w:color="auto" w:fill="FAD9C1" w:themeFill="accent6" w:themeFillTint="3F"/>
      </w:tcPr>
    </w:tblStylePr>
  </w:style>
  <w:style w:type="table" w:styleId="rednialista2">
    <w:name w:val="Medium Lis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191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191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191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191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2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9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9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9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B5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B5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B5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CE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CE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CE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2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B1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B1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B1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2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2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13"/>
    <w:semiHidden/>
    <w:rsid w:val="00C35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35D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3"/>
    <w:semiHidden/>
    <w:rsid w:val="00C35D7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rsid w:val="00C35D79"/>
    <w:rPr>
      <w:sz w:val="24"/>
      <w:szCs w:val="24"/>
    </w:rPr>
  </w:style>
  <w:style w:type="paragraph" w:styleId="Wcicienormalne">
    <w:name w:val="Normal Indent"/>
    <w:basedOn w:val="Normalny"/>
    <w:uiPriority w:val="13"/>
    <w:semiHidden/>
    <w:rsid w:val="00C35D7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3"/>
    <w:semiHidden/>
    <w:rsid w:val="00C35D7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35D79"/>
  </w:style>
  <w:style w:type="character" w:styleId="Numerstrony">
    <w:name w:val="page number"/>
    <w:basedOn w:val="Domylnaczcionkaakapitu"/>
    <w:rsid w:val="00C35D79"/>
  </w:style>
  <w:style w:type="character" w:styleId="Tekstzastpczy">
    <w:name w:val="Placeholder Text"/>
    <w:basedOn w:val="Domylnaczcionkaakapitu"/>
    <w:uiPriority w:val="13"/>
    <w:semiHidden/>
    <w:rsid w:val="00C35D79"/>
    <w:rPr>
      <w:color w:val="808080"/>
    </w:rPr>
  </w:style>
  <w:style w:type="paragraph" w:styleId="Zwykytekst">
    <w:name w:val="Plain Text"/>
    <w:basedOn w:val="Normalny"/>
    <w:link w:val="ZwykytekstZnak"/>
    <w:uiPriority w:val="13"/>
    <w:semiHidden/>
    <w:rsid w:val="00C35D7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D79"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13"/>
    <w:semiHidden/>
    <w:rsid w:val="00C35D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35D79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13"/>
    <w:semiHidden/>
    <w:rsid w:val="00C35D7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35D79"/>
  </w:style>
  <w:style w:type="paragraph" w:styleId="Podpis">
    <w:name w:val="Signature"/>
    <w:basedOn w:val="Normalny"/>
    <w:link w:val="PodpisZnak"/>
    <w:uiPriority w:val="13"/>
    <w:semiHidden/>
    <w:rsid w:val="00C35D7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35D79"/>
  </w:style>
  <w:style w:type="character" w:styleId="Pogrubienie">
    <w:name w:val="Strong"/>
    <w:basedOn w:val="Domylnaczcionkaakapitu"/>
    <w:uiPriority w:val="22"/>
    <w:qFormat/>
    <w:rsid w:val="00C35D79"/>
    <w:rPr>
      <w:b/>
      <w:bCs/>
    </w:rPr>
  </w:style>
  <w:style w:type="paragraph" w:styleId="Podtytu">
    <w:name w:val="Subtitle"/>
    <w:basedOn w:val="Normalny"/>
    <w:next w:val="Normalny"/>
    <w:link w:val="PodtytuZnak"/>
    <w:uiPriority w:val="13"/>
    <w:semiHidden/>
    <w:rsid w:val="00C35D79"/>
    <w:pPr>
      <w:numPr>
        <w:ilvl w:val="1"/>
      </w:numPr>
    </w:pPr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35D79"/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3"/>
    <w:semiHidden/>
    <w:rsid w:val="00C35D7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13"/>
    <w:semiHidden/>
    <w:rsid w:val="00C35D79"/>
    <w:rPr>
      <w:smallCaps/>
      <w:color w:val="000000" w:themeColor="accent2"/>
      <w:u w:val="single"/>
    </w:rPr>
  </w:style>
  <w:style w:type="table" w:styleId="Tabela-Efekty3D1">
    <w:name w:val="Table 3D effects 1"/>
    <w:basedOn w:val="Standardowy"/>
    <w:uiPriority w:val="13"/>
    <w:semiHidden/>
    <w:unhideWhenUsed/>
    <w:rsid w:val="00C35D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13"/>
    <w:semiHidden/>
    <w:unhideWhenUsed/>
    <w:rsid w:val="00C35D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13"/>
    <w:semiHidden/>
    <w:unhideWhenUsed/>
    <w:rsid w:val="00C35D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13"/>
    <w:semiHidden/>
    <w:unhideWhenUsed/>
    <w:rsid w:val="00C35D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13"/>
    <w:semiHidden/>
    <w:unhideWhenUsed/>
    <w:rsid w:val="00C35D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13"/>
    <w:semiHidden/>
    <w:unhideWhenUsed/>
    <w:rsid w:val="00C35D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13"/>
    <w:semiHidden/>
    <w:unhideWhenUsed/>
    <w:rsid w:val="00C35D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13"/>
    <w:semiHidden/>
    <w:unhideWhenUsed/>
    <w:rsid w:val="00C35D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13"/>
    <w:semiHidden/>
    <w:unhideWhenUsed/>
    <w:rsid w:val="00C35D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13"/>
    <w:semiHidden/>
    <w:unhideWhenUsed/>
    <w:rsid w:val="00C35D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13"/>
    <w:semiHidden/>
    <w:unhideWhenUsed/>
    <w:rsid w:val="00C35D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13"/>
    <w:semiHidden/>
    <w:unhideWhenUsed/>
    <w:rsid w:val="00C35D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13"/>
    <w:semiHidden/>
    <w:unhideWhenUsed/>
    <w:rsid w:val="00C35D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13"/>
    <w:semiHidden/>
    <w:unhideWhenUsed/>
    <w:rsid w:val="00C35D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13"/>
    <w:semiHidden/>
    <w:unhideWhenUsed/>
    <w:rsid w:val="00C35D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13"/>
    <w:semiHidden/>
    <w:unhideWhenUsed/>
    <w:rsid w:val="00C35D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13"/>
    <w:semiHidden/>
    <w:unhideWhenUsed/>
    <w:rsid w:val="00C35D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13"/>
    <w:semiHidden/>
    <w:rsid w:val="00C35D79"/>
    <w:pPr>
      <w:ind w:left="220" w:hanging="220"/>
    </w:pPr>
  </w:style>
  <w:style w:type="paragraph" w:styleId="Spisilustracji">
    <w:name w:val="table of figures"/>
    <w:basedOn w:val="Normalny"/>
    <w:next w:val="Normalny"/>
    <w:uiPriority w:val="13"/>
    <w:semiHidden/>
    <w:rsid w:val="00C35D79"/>
  </w:style>
  <w:style w:type="table" w:styleId="Tabela-Profesjonalny">
    <w:name w:val="Table Professional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13"/>
    <w:semiHidden/>
    <w:unhideWhenUsed/>
    <w:rsid w:val="00C35D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13"/>
    <w:semiHidden/>
    <w:unhideWhenUsed/>
    <w:rsid w:val="00C35D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13"/>
    <w:semiHidden/>
    <w:unhideWhenUsed/>
    <w:rsid w:val="00C35D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13"/>
    <w:semiHidden/>
    <w:unhideWhenUsed/>
    <w:rsid w:val="00C35D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13"/>
    <w:semiHidden/>
    <w:unhideWhenUsed/>
    <w:rsid w:val="00C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13"/>
    <w:semiHidden/>
    <w:unhideWhenUsed/>
    <w:rsid w:val="00C35D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13"/>
    <w:semiHidden/>
    <w:unhideWhenUsed/>
    <w:rsid w:val="00C35D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13"/>
    <w:semiHidden/>
    <w:unhideWhenUsed/>
    <w:rsid w:val="00C35D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3"/>
    <w:semiHidden/>
    <w:rsid w:val="00C35D79"/>
    <w:pPr>
      <w:pBdr>
        <w:bottom w:val="single" w:sz="8" w:space="4" w:color="D51918" w:themeColor="accent1"/>
      </w:pBdr>
      <w:spacing w:after="300"/>
      <w:contextualSpacing/>
    </w:pPr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35D79"/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13"/>
    <w:semiHidden/>
    <w:rsid w:val="00C35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C35D7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C35D7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rsid w:val="00C35D7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13"/>
    <w:semiHidden/>
    <w:rsid w:val="00C35D7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13"/>
    <w:semiHidden/>
    <w:rsid w:val="00C35D7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13"/>
    <w:semiHidden/>
    <w:rsid w:val="00C35D7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13"/>
    <w:semiHidden/>
    <w:rsid w:val="00C35D7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13"/>
    <w:semiHidden/>
    <w:rsid w:val="00C35D7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13"/>
    <w:semiHidden/>
    <w:rsid w:val="00C35D7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qFormat/>
    <w:rsid w:val="00C35D79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64C0"/>
    <w:rPr>
      <w:color w:val="605E5C"/>
      <w:shd w:val="clear" w:color="auto" w:fill="E1DFDD"/>
    </w:rPr>
  </w:style>
  <w:style w:type="paragraph" w:customStyle="1" w:styleId="Arial10">
    <w:name w:val="Arial 10"/>
    <w:basedOn w:val="Normalny"/>
    <w:link w:val="Arial10Char"/>
    <w:rsid w:val="002F09B9"/>
    <w:rPr>
      <w:rFonts w:ascii="Arial" w:hAnsi="Arial"/>
      <w:color w:val="000000"/>
      <w:szCs w:val="18"/>
      <w:lang w:val="en-US"/>
    </w:rPr>
  </w:style>
  <w:style w:type="character" w:customStyle="1" w:styleId="Arial10Char">
    <w:name w:val="Arial 10 Char"/>
    <w:link w:val="Arial10"/>
    <w:rsid w:val="002F09B9"/>
    <w:rPr>
      <w:rFonts w:ascii="Arial" w:eastAsia="Times New Roman" w:hAnsi="Arial" w:cs="Times New Roman"/>
      <w:color w:val="000000"/>
      <w:sz w:val="20"/>
      <w:szCs w:val="18"/>
      <w:lang w:val="en-US"/>
    </w:rPr>
  </w:style>
  <w:style w:type="paragraph" w:customStyle="1" w:styleId="TableHeading">
    <w:name w:val="Table Heading"/>
    <w:basedOn w:val="Normalny"/>
    <w:rsid w:val="002F09B9"/>
    <w:pPr>
      <w:spacing w:beforeLines="90" w:before="216"/>
    </w:pPr>
    <w:rPr>
      <w:b/>
      <w:i/>
      <w:color w:val="FFFFFF"/>
      <w:sz w:val="28"/>
      <w:szCs w:val="28"/>
      <w:lang w:val="en-US"/>
    </w:rPr>
  </w:style>
  <w:style w:type="paragraph" w:customStyle="1" w:styleId="SubtitleCover">
    <w:name w:val="Subtitle Cover"/>
    <w:basedOn w:val="Normalny"/>
    <w:next w:val="Tekstpodstawowy"/>
    <w:rsid w:val="002F09B9"/>
    <w:pPr>
      <w:keepNext/>
      <w:keepLines/>
      <w:pBdr>
        <w:top w:val="single" w:sz="8" w:space="24" w:color="auto"/>
      </w:pBdr>
      <w:spacing w:before="240" w:line="480" w:lineRule="exact"/>
      <w:ind w:right="-835"/>
    </w:pPr>
    <w:rPr>
      <w:rFonts w:ascii="Arial" w:hAnsi="Arial"/>
      <w:spacing w:val="-30"/>
      <w:kern w:val="28"/>
      <w:sz w:val="48"/>
      <w:lang w:val="en-US"/>
    </w:rPr>
  </w:style>
  <w:style w:type="paragraph" w:customStyle="1" w:styleId="Titlecover">
    <w:name w:val="Title cover"/>
    <w:basedOn w:val="Normalny"/>
    <w:rsid w:val="002F09B9"/>
    <w:pPr>
      <w:pBdr>
        <w:top w:val="single" w:sz="36" w:space="1" w:color="auto"/>
      </w:pBdr>
    </w:pPr>
    <w:rPr>
      <w:sz w:val="24"/>
      <w:lang w:val="en-US"/>
    </w:rPr>
  </w:style>
  <w:style w:type="paragraph" w:customStyle="1" w:styleId="Bullet">
    <w:name w:val="Bullet"/>
    <w:basedOn w:val="Normalny"/>
    <w:rsid w:val="002F09B9"/>
    <w:pPr>
      <w:tabs>
        <w:tab w:val="num" w:pos="1800"/>
      </w:tabs>
      <w:spacing w:beforeLines="90" w:before="216"/>
      <w:ind w:left="2160" w:hanging="360"/>
    </w:pPr>
    <w:rPr>
      <w:lang w:val="en-US"/>
    </w:rPr>
  </w:style>
  <w:style w:type="paragraph" w:customStyle="1" w:styleId="CoverPageHeadingArial30pt">
    <w:name w:val="Cover Page Heading Arial 30 pt"/>
    <w:basedOn w:val="Normalny"/>
    <w:rsid w:val="002F09B9"/>
    <w:pPr>
      <w:pBdr>
        <w:bottom w:val="single" w:sz="6" w:space="1" w:color="auto"/>
      </w:pBdr>
    </w:pPr>
    <w:rPr>
      <w:rFonts w:ascii="Arial" w:hAnsi="Arial"/>
      <w:b/>
      <w:sz w:val="60"/>
      <w:szCs w:val="60"/>
      <w:lang w:val="en-US"/>
    </w:rPr>
  </w:style>
  <w:style w:type="paragraph" w:customStyle="1" w:styleId="Arial12Bold">
    <w:name w:val="Arial 12 Bold"/>
    <w:basedOn w:val="Arial10"/>
    <w:rsid w:val="002F09B9"/>
    <w:rPr>
      <w:b/>
      <w:sz w:val="24"/>
      <w:szCs w:val="24"/>
    </w:rPr>
  </w:style>
  <w:style w:type="paragraph" w:customStyle="1" w:styleId="Action2">
    <w:name w:val="Action 2"/>
    <w:basedOn w:val="Normalny"/>
    <w:link w:val="Action2Char"/>
    <w:rsid w:val="002F09B9"/>
    <w:pPr>
      <w:spacing w:beforeLines="90" w:before="216"/>
      <w:ind w:left="360"/>
    </w:pPr>
    <w:rPr>
      <w:lang w:val="en-US"/>
    </w:rPr>
  </w:style>
  <w:style w:type="paragraph" w:customStyle="1" w:styleId="Action1">
    <w:name w:val="Action 1"/>
    <w:basedOn w:val="Normalny"/>
    <w:link w:val="Action1Char"/>
    <w:rsid w:val="002F09B9"/>
    <w:pPr>
      <w:spacing w:beforeLines="90" w:before="216"/>
    </w:pPr>
    <w:rPr>
      <w:lang w:val="en-US"/>
    </w:rPr>
  </w:style>
  <w:style w:type="paragraph" w:customStyle="1" w:styleId="Action3Bullet">
    <w:name w:val="Action 3 Bullet"/>
    <w:basedOn w:val="Normalny"/>
    <w:rsid w:val="002F09B9"/>
    <w:pPr>
      <w:numPr>
        <w:numId w:val="21"/>
      </w:numPr>
      <w:tabs>
        <w:tab w:val="left" w:pos="720"/>
      </w:tabs>
    </w:pPr>
    <w:rPr>
      <w:lang w:val="en-US"/>
    </w:rPr>
  </w:style>
  <w:style w:type="paragraph" w:customStyle="1" w:styleId="BodyTextSpecial">
    <w:name w:val="Body Text Special"/>
    <w:basedOn w:val="Normalny"/>
    <w:link w:val="BodyTextSpecialChar"/>
    <w:rsid w:val="002F09B9"/>
    <w:pPr>
      <w:spacing w:beforeLines="90" w:before="216"/>
      <w:ind w:left="1440"/>
    </w:pPr>
    <w:rPr>
      <w:lang w:val="en-US"/>
    </w:rPr>
  </w:style>
  <w:style w:type="paragraph" w:customStyle="1" w:styleId="CoverPageSubHeading">
    <w:name w:val="Cover Page SubHeading"/>
    <w:basedOn w:val="SubtitleCover"/>
    <w:rsid w:val="002F09B9"/>
    <w:pPr>
      <w:pBdr>
        <w:top w:val="none" w:sz="0" w:space="0" w:color="auto"/>
      </w:pBdr>
      <w:spacing w:before="0"/>
    </w:pPr>
  </w:style>
  <w:style w:type="paragraph" w:customStyle="1" w:styleId="CoverPageText">
    <w:name w:val="Cover Page Text"/>
    <w:basedOn w:val="CoverPageSubHeading"/>
    <w:rsid w:val="002F09B9"/>
    <w:pPr>
      <w:spacing w:beforeLines="90" w:before="216"/>
    </w:pPr>
    <w:rPr>
      <w:b/>
      <w:noProof/>
      <w:sz w:val="24"/>
      <w:szCs w:val="24"/>
      <w:lang w:val="de-DE"/>
    </w:rPr>
  </w:style>
  <w:style w:type="paragraph" w:customStyle="1" w:styleId="Bulletsintable">
    <w:name w:val="Bullets in table"/>
    <w:basedOn w:val="Normalny"/>
    <w:rsid w:val="002F09B9"/>
    <w:pPr>
      <w:numPr>
        <w:numId w:val="22"/>
      </w:numPr>
    </w:pPr>
    <w:rPr>
      <w:sz w:val="24"/>
      <w:szCs w:val="24"/>
      <w:lang w:val="en-US"/>
    </w:rPr>
  </w:style>
  <w:style w:type="character" w:customStyle="1" w:styleId="Action1Char">
    <w:name w:val="Action 1 Char"/>
    <w:link w:val="Action1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0pt">
    <w:name w:val="Normal + 10 pt"/>
    <w:aliases w:val="Before:  10.8 pt"/>
    <w:basedOn w:val="Normalny"/>
    <w:rsid w:val="002F09B9"/>
    <w:pPr>
      <w:spacing w:before="216"/>
    </w:pPr>
    <w:rPr>
      <w:lang w:val="en-US"/>
    </w:rPr>
  </w:style>
  <w:style w:type="paragraph" w:customStyle="1" w:styleId="Role">
    <w:name w:val="Role"/>
    <w:basedOn w:val="Normalny"/>
    <w:rsid w:val="002F09B9"/>
    <w:rPr>
      <w:lang w:val="en-US"/>
    </w:rPr>
  </w:style>
  <w:style w:type="paragraph" w:customStyle="1" w:styleId="Task">
    <w:name w:val="Task"/>
    <w:basedOn w:val="Role"/>
    <w:rsid w:val="002F09B9"/>
    <w:pPr>
      <w:numPr>
        <w:numId w:val="23"/>
      </w:numPr>
      <w:spacing w:beforeLines="90" w:before="216"/>
      <w:jc w:val="both"/>
    </w:pPr>
  </w:style>
  <w:style w:type="paragraph" w:customStyle="1" w:styleId="Responsibility">
    <w:name w:val="Responsibility"/>
    <w:basedOn w:val="Task"/>
    <w:rsid w:val="002F09B9"/>
    <w:pPr>
      <w:numPr>
        <w:numId w:val="0"/>
      </w:numPr>
    </w:pPr>
  </w:style>
  <w:style w:type="paragraph" w:customStyle="1" w:styleId="HeadingAppendix">
    <w:name w:val="Heading Appendix"/>
    <w:basedOn w:val="Nagwek1"/>
    <w:rsid w:val="002F09B9"/>
    <w:pPr>
      <w:spacing w:beforeLines="90" w:before="216"/>
    </w:pPr>
    <w:rPr>
      <w:rFonts w:ascii="Arial" w:eastAsia="Times New Roman" w:hAnsi="Arial" w:cs="Times New Roman"/>
      <w:color w:val="auto"/>
      <w:kern w:val="28"/>
      <w:sz w:val="32"/>
      <w:szCs w:val="20"/>
      <w:lang w:val="en-US"/>
    </w:rPr>
  </w:style>
  <w:style w:type="paragraph" w:customStyle="1" w:styleId="SystemInformation">
    <w:name w:val="System Information"/>
    <w:basedOn w:val="Normalny"/>
    <w:link w:val="SystemInformationCharChar"/>
    <w:rsid w:val="002F09B9"/>
    <w:rPr>
      <w:lang w:val="en-US"/>
    </w:rPr>
  </w:style>
  <w:style w:type="character" w:customStyle="1" w:styleId="SystemInformationCharChar">
    <w:name w:val="System Information Char Char"/>
    <w:link w:val="SystemInforma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osition">
    <w:name w:val="Position"/>
    <w:basedOn w:val="SystemInformation"/>
    <w:link w:val="PositionChar"/>
    <w:rsid w:val="002F09B9"/>
    <w:pPr>
      <w:spacing w:before="216"/>
    </w:pPr>
  </w:style>
  <w:style w:type="paragraph" w:customStyle="1" w:styleId="PositionAlternate">
    <w:name w:val="Position Alternate"/>
    <w:basedOn w:val="Position"/>
    <w:rsid w:val="002F09B9"/>
    <w:pPr>
      <w:ind w:left="360"/>
    </w:pPr>
  </w:style>
  <w:style w:type="paragraph" w:customStyle="1" w:styleId="BulletNoSpace">
    <w:name w:val="Bullet No Space"/>
    <w:basedOn w:val="Bullet"/>
    <w:rsid w:val="002F09B9"/>
    <w:pPr>
      <w:numPr>
        <w:numId w:val="20"/>
      </w:numPr>
      <w:contextualSpacing/>
    </w:pPr>
  </w:style>
  <w:style w:type="paragraph" w:customStyle="1" w:styleId="SystemPosition">
    <w:name w:val="System Position"/>
    <w:basedOn w:val="SystemInformation"/>
    <w:rsid w:val="002F09B9"/>
  </w:style>
  <w:style w:type="character" w:customStyle="1" w:styleId="PositionChar">
    <w:name w:val="Position Char"/>
    <w:basedOn w:val="SystemInformationCharChar"/>
    <w:link w:val="Posi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oSpace">
    <w:name w:val="Normal No Space"/>
    <w:aliases w:val="+10 pt,Before 10.8"/>
    <w:basedOn w:val="Normal10pt"/>
    <w:rsid w:val="002F09B9"/>
    <w:pPr>
      <w:contextualSpacing/>
    </w:pPr>
  </w:style>
  <w:style w:type="paragraph" w:customStyle="1" w:styleId="Normal10pt0">
    <w:name w:val="Normal 10 pt."/>
    <w:basedOn w:val="Normal10pt"/>
    <w:rsid w:val="002F09B9"/>
    <w:pPr>
      <w:spacing w:before="0"/>
    </w:pPr>
  </w:style>
  <w:style w:type="paragraph" w:customStyle="1" w:styleId="HeadingAppendix2">
    <w:name w:val="Heading Appendix 2"/>
    <w:basedOn w:val="Nagwek2"/>
    <w:next w:val="BodyTextSpecial"/>
    <w:rsid w:val="002F09B9"/>
    <w:pPr>
      <w:spacing w:beforeLines="90" w:before="90" w:line="280" w:lineRule="exact"/>
      <w:ind w:left="720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val="en-US"/>
    </w:rPr>
  </w:style>
  <w:style w:type="paragraph" w:customStyle="1" w:styleId="BodyTextSpecialNoSpace">
    <w:name w:val="Body Text Special No Space"/>
    <w:basedOn w:val="BodyTextSpecial"/>
    <w:next w:val="BodyTextSpecial"/>
    <w:rsid w:val="002F09B9"/>
    <w:pPr>
      <w:spacing w:beforeLines="0" w:before="0"/>
    </w:pPr>
  </w:style>
  <w:style w:type="character" w:customStyle="1" w:styleId="BodyTextSpecialChar">
    <w:name w:val="Body Text Special Char"/>
    <w:link w:val="BodyTextSpecial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F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tion2Char">
    <w:name w:val="Action 2 Char"/>
    <w:link w:val="Action2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">
    <w:name w:val="B3"/>
    <w:qFormat/>
    <w:rsid w:val="002F09B9"/>
    <w:pPr>
      <w:numPr>
        <w:numId w:val="24"/>
      </w:numPr>
      <w:spacing w:after="60" w:line="240" w:lineRule="auto"/>
      <w:ind w:left="1440" w:hanging="4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">
    <w:name w:val="B1"/>
    <w:qFormat/>
    <w:rsid w:val="002F09B9"/>
    <w:pPr>
      <w:numPr>
        <w:numId w:val="25"/>
      </w:numPr>
      <w:tabs>
        <w:tab w:val="left" w:pos="810"/>
        <w:tab w:val="left" w:pos="99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785F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mr-IN"/>
    </w:rPr>
  </w:style>
  <w:style w:type="paragraph" w:customStyle="1" w:styleId="paragraph">
    <w:name w:val="paragraph"/>
    <w:basedOn w:val="Normalny"/>
    <w:rsid w:val="005528A5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528A5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D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g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JLL">
  <a:themeElements>
    <a:clrScheme name="JLL">
      <a:dk1>
        <a:sysClr val="windowText" lastClr="000000"/>
      </a:dk1>
      <a:lt1>
        <a:sysClr val="window" lastClr="FFFFFF"/>
      </a:lt1>
      <a:dk2>
        <a:srgbClr val="6F006A"/>
      </a:dk2>
      <a:lt2>
        <a:srgbClr val="A7004D"/>
      </a:lt2>
      <a:accent1>
        <a:srgbClr val="D51918"/>
      </a:accent1>
      <a:accent2>
        <a:srgbClr val="000000"/>
      </a:accent2>
      <a:accent3>
        <a:srgbClr val="797979"/>
      </a:accent3>
      <a:accent4>
        <a:srgbClr val="B5B5B5"/>
      </a:accent4>
      <a:accent5>
        <a:srgbClr val="D1CEBD"/>
      </a:accent5>
      <a:accent6>
        <a:srgbClr val="E26B12"/>
      </a:accent6>
      <a:hlink>
        <a:srgbClr val="808080"/>
      </a:hlink>
      <a:folHlink>
        <a:srgbClr val="7A68B4"/>
      </a:folHlink>
    </a:clrScheme>
    <a:fontScheme name="JLL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f6158-d309-4ce1-a232-95a143381ac6">
      <Terms xmlns="http://schemas.microsoft.com/office/infopath/2007/PartnerControls"/>
    </lcf76f155ced4ddcb4097134ff3c332f>
    <TaxCatchAll xmlns="aa5d6af1-d049-4f39-a2ad-fd60f29971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F17E662DEEA4FB6A514EEDC8989BF" ma:contentTypeVersion="16" ma:contentTypeDescription="Create a new document." ma:contentTypeScope="" ma:versionID="41598962751e674512b81a40d22da2b3">
  <xsd:schema xmlns:xsd="http://www.w3.org/2001/XMLSchema" xmlns:xs="http://www.w3.org/2001/XMLSchema" xmlns:p="http://schemas.microsoft.com/office/2006/metadata/properties" xmlns:ns2="30cf6158-d309-4ce1-a232-95a143381ac6" xmlns:ns3="aa5d6af1-d049-4f39-a2ad-fd60f2997146" targetNamespace="http://schemas.microsoft.com/office/2006/metadata/properties" ma:root="true" ma:fieldsID="cce9fa525d32995b384ecc8a0c3756dc" ns2:_="" ns3:_="">
    <xsd:import namespace="30cf6158-d309-4ce1-a232-95a143381ac6"/>
    <xsd:import namespace="aa5d6af1-d049-4f39-a2ad-fd60f2997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f6158-d309-4ce1-a232-95a14338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590f4-dff7-4dba-94b5-f8aef936c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6af1-d049-4f39-a2ad-fd60f2997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9f5c60-7d6a-4c35-8e21-19eb37a25526}" ma:internalName="TaxCatchAll" ma:showField="CatchAllData" ma:web="aa5d6af1-d049-4f39-a2ad-fd60f2997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C733E-0967-436B-AFE6-C8D4716C3A3B}">
  <ds:schemaRefs>
    <ds:schemaRef ds:uri="http://schemas.microsoft.com/office/2006/metadata/properties"/>
    <ds:schemaRef ds:uri="http://schemas.microsoft.com/office/infopath/2007/PartnerControls"/>
    <ds:schemaRef ds:uri="30cf6158-d309-4ce1-a232-95a143381ac6"/>
    <ds:schemaRef ds:uri="aa5d6af1-d049-4f39-a2ad-fd60f2997146"/>
  </ds:schemaRefs>
</ds:datastoreItem>
</file>

<file path=customXml/itemProps2.xml><?xml version="1.0" encoding="utf-8"?>
<ds:datastoreItem xmlns:ds="http://schemas.openxmlformats.org/officeDocument/2006/customXml" ds:itemID="{7E4590B7-4758-4F8A-9B74-B2E108A1A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DE0DE-0CC9-41CC-94C3-60ABB012C1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D0C113-0D5A-442F-A8E9-ABED247DD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f6158-d309-4ce1-a232-95a143381ac6"/>
    <ds:schemaRef ds:uri="aa5d6af1-d049-4f39-a2ad-fd60f2997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989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Konecka, Nina</dc:creator>
  <cp:lastModifiedBy>Monika Trojanowska</cp:lastModifiedBy>
  <cp:revision>7</cp:revision>
  <cp:lastPrinted>2022-06-14T10:10:00Z</cp:lastPrinted>
  <dcterms:created xsi:type="dcterms:W3CDTF">2022-12-15T15:02:00Z</dcterms:created>
  <dcterms:modified xsi:type="dcterms:W3CDTF">2023-01-10T08:50:00Z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0x01010083FFCB4BB622EE48AFDED6DF5DC91CAD</vt:lpwstr>
  </property>
</Properties>
</file>