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CD7AB9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 w:rsidRPr="00CD7AB9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B83AFF" w:rsidRDefault="004415C3" w:rsidP="00305445">
      <w:pPr>
        <w:spacing w:after="0" w:line="24" w:lineRule="atLeast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10DC9A69" w:rsidR="004415C3" w:rsidRDefault="0071599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Olga Skarżyńska</w:t>
      </w:r>
    </w:p>
    <w:p w14:paraId="7E222573" w14:textId="7DE9FF21" w:rsidR="004415C3" w:rsidRDefault="004415C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</w:t>
      </w:r>
      <w:r w:rsidR="00715993">
        <w:rPr>
          <w:i/>
          <w:sz w:val="16"/>
          <w:szCs w:val="16"/>
        </w:rPr>
        <w:t> 510 382 420</w:t>
      </w:r>
    </w:p>
    <w:p w14:paraId="7F039AFE" w14:textId="1501DB8D" w:rsidR="004415C3" w:rsidRPr="00B83AFF" w:rsidRDefault="004415C3" w:rsidP="00305445">
      <w:pPr>
        <w:spacing w:after="0" w:line="24" w:lineRule="atLeast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="00715993" w:rsidRPr="00031231">
          <w:rPr>
            <w:rStyle w:val="Hipercze"/>
            <w:i/>
            <w:sz w:val="16"/>
            <w:szCs w:val="16"/>
            <w:lang w:val="de-DE"/>
          </w:rPr>
          <w:t>olga.skarzynska@linkleaders.pl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5CADAF27" w14:textId="77777777" w:rsidR="007D6A9C" w:rsidRPr="00B83AFF" w:rsidRDefault="007D6A9C" w:rsidP="00305445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5F60E8A9" w14:textId="60BDFBC4" w:rsidR="00F94546" w:rsidRDefault="00B83AFF" w:rsidP="00570678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To </w:t>
      </w:r>
      <w:proofErr w:type="spellStart"/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m</w:t>
      </w:r>
      <w:r w:rsidR="0057067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ilenialsi</w:t>
      </w:r>
      <w:proofErr w:type="spellEnd"/>
      <w:r w:rsidR="0057067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dyktują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,</w:t>
      </w:r>
      <w:r w:rsidR="0057067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jak dziś powinna wyglądać obsługa klienta</w:t>
      </w:r>
    </w:p>
    <w:p w14:paraId="3B9BB252" w14:textId="77777777" w:rsidR="00570678" w:rsidRPr="00E33F27" w:rsidRDefault="00570678" w:rsidP="00570678">
      <w:pPr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66434BCC" w14:textId="11266A74" w:rsidR="00541A4D" w:rsidRDefault="00E53752" w:rsidP="00D422C7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Dla </w:t>
      </w:r>
      <w:proofErr w:type="spellStart"/>
      <w:r>
        <w:rPr>
          <w:rFonts w:cstheme="minorHAnsi"/>
          <w:b/>
          <w:bCs/>
          <w:sz w:val="20"/>
          <w:szCs w:val="20"/>
        </w:rPr>
        <w:t>m</w:t>
      </w:r>
      <w:r w:rsidR="0094022F">
        <w:rPr>
          <w:rFonts w:cstheme="minorHAnsi"/>
          <w:b/>
          <w:bCs/>
          <w:sz w:val="20"/>
          <w:szCs w:val="20"/>
        </w:rPr>
        <w:t>iIenials</w:t>
      </w:r>
      <w:r>
        <w:rPr>
          <w:rFonts w:cstheme="minorHAnsi"/>
          <w:b/>
          <w:bCs/>
          <w:sz w:val="20"/>
          <w:szCs w:val="20"/>
        </w:rPr>
        <w:t>ów</w:t>
      </w:r>
      <w:proofErr w:type="spellEnd"/>
      <w:r w:rsidR="00B83AFF">
        <w:rPr>
          <w:rFonts w:cstheme="minorHAnsi"/>
          <w:b/>
          <w:bCs/>
          <w:sz w:val="20"/>
          <w:szCs w:val="20"/>
        </w:rPr>
        <w:t xml:space="preserve">, zwanych również pokoleniem Y, właściwa </w:t>
      </w:r>
      <w:r w:rsidR="0094022F">
        <w:rPr>
          <w:rFonts w:cstheme="minorHAnsi"/>
          <w:b/>
          <w:bCs/>
          <w:sz w:val="20"/>
          <w:szCs w:val="20"/>
        </w:rPr>
        <w:t xml:space="preserve">obsługa </w:t>
      </w:r>
      <w:r>
        <w:rPr>
          <w:rFonts w:cstheme="minorHAnsi"/>
          <w:b/>
          <w:bCs/>
          <w:sz w:val="20"/>
          <w:szCs w:val="20"/>
        </w:rPr>
        <w:t xml:space="preserve">klienta </w:t>
      </w:r>
      <w:r w:rsidR="0094022F">
        <w:rPr>
          <w:rFonts w:cstheme="minorHAnsi"/>
          <w:b/>
          <w:bCs/>
          <w:sz w:val="20"/>
          <w:szCs w:val="20"/>
        </w:rPr>
        <w:t>liczy się znacznie bardziej niż dla przedstawicieli pokole</w:t>
      </w:r>
      <w:r w:rsidR="007D6A9C">
        <w:rPr>
          <w:rFonts w:cstheme="minorHAnsi"/>
          <w:b/>
          <w:bCs/>
          <w:sz w:val="20"/>
          <w:szCs w:val="20"/>
        </w:rPr>
        <w:t>ń takich, jak</w:t>
      </w:r>
      <w:r w:rsidR="0094022F">
        <w:rPr>
          <w:rFonts w:cstheme="minorHAnsi"/>
          <w:b/>
          <w:bCs/>
          <w:sz w:val="20"/>
          <w:szCs w:val="20"/>
        </w:rPr>
        <w:t xml:space="preserve"> X czy </w:t>
      </w:r>
      <w:r w:rsidR="00E57169">
        <w:rPr>
          <w:rFonts w:cstheme="minorHAnsi"/>
          <w:b/>
          <w:bCs/>
          <w:sz w:val="20"/>
          <w:szCs w:val="20"/>
        </w:rPr>
        <w:t>B</w:t>
      </w:r>
      <w:r w:rsidR="0094022F">
        <w:rPr>
          <w:rFonts w:cstheme="minorHAnsi"/>
          <w:b/>
          <w:bCs/>
          <w:sz w:val="20"/>
          <w:szCs w:val="20"/>
        </w:rPr>
        <w:t xml:space="preserve">aby </w:t>
      </w:r>
      <w:proofErr w:type="spellStart"/>
      <w:r w:rsidR="00E57169">
        <w:rPr>
          <w:rFonts w:cstheme="minorHAnsi"/>
          <w:b/>
          <w:bCs/>
          <w:sz w:val="20"/>
          <w:szCs w:val="20"/>
        </w:rPr>
        <w:t>B</w:t>
      </w:r>
      <w:r w:rsidR="0094022F">
        <w:rPr>
          <w:rFonts w:cstheme="minorHAnsi"/>
          <w:b/>
          <w:bCs/>
          <w:sz w:val="20"/>
          <w:szCs w:val="20"/>
        </w:rPr>
        <w:t>oomers</w:t>
      </w:r>
      <w:proofErr w:type="spellEnd"/>
      <w:r w:rsidR="0094022F">
        <w:rPr>
          <w:rFonts w:cstheme="minorHAnsi"/>
          <w:b/>
          <w:bCs/>
          <w:sz w:val="20"/>
          <w:szCs w:val="20"/>
        </w:rPr>
        <w:t xml:space="preserve">. </w:t>
      </w:r>
      <w:r w:rsidR="007D6A9C">
        <w:rPr>
          <w:rFonts w:cstheme="minorHAnsi"/>
          <w:b/>
          <w:bCs/>
          <w:sz w:val="20"/>
          <w:szCs w:val="20"/>
        </w:rPr>
        <w:t>Do</w:t>
      </w:r>
      <w:r w:rsidR="00715993">
        <w:rPr>
          <w:rFonts w:cstheme="minorHAnsi"/>
          <w:b/>
          <w:bCs/>
          <w:sz w:val="20"/>
          <w:szCs w:val="20"/>
        </w:rPr>
        <w:t xml:space="preserve"> 2025 roku </w:t>
      </w:r>
      <w:proofErr w:type="spellStart"/>
      <w:r w:rsidR="007D6A9C">
        <w:rPr>
          <w:rFonts w:cstheme="minorHAnsi"/>
          <w:b/>
          <w:bCs/>
          <w:sz w:val="20"/>
          <w:szCs w:val="20"/>
        </w:rPr>
        <w:t>milenialsi</w:t>
      </w:r>
      <w:proofErr w:type="spellEnd"/>
      <w:r w:rsidR="007D6A9C">
        <w:rPr>
          <w:rFonts w:cstheme="minorHAnsi"/>
          <w:b/>
          <w:bCs/>
          <w:sz w:val="20"/>
          <w:szCs w:val="20"/>
        </w:rPr>
        <w:t xml:space="preserve"> </w:t>
      </w:r>
      <w:r w:rsidR="00715993">
        <w:rPr>
          <w:rFonts w:cstheme="minorHAnsi"/>
          <w:b/>
          <w:bCs/>
          <w:sz w:val="20"/>
          <w:szCs w:val="20"/>
        </w:rPr>
        <w:t>będ</w:t>
      </w:r>
      <w:r>
        <w:rPr>
          <w:rFonts w:cstheme="minorHAnsi"/>
          <w:b/>
          <w:bCs/>
          <w:sz w:val="20"/>
          <w:szCs w:val="20"/>
        </w:rPr>
        <w:t>ą</w:t>
      </w:r>
      <w:r w:rsidR="00715993">
        <w:rPr>
          <w:rFonts w:cstheme="minorHAnsi"/>
          <w:b/>
          <w:bCs/>
          <w:sz w:val="20"/>
          <w:szCs w:val="20"/>
        </w:rPr>
        <w:t xml:space="preserve"> stanow</w:t>
      </w:r>
      <w:r w:rsidR="007D6A9C">
        <w:rPr>
          <w:rFonts w:cstheme="minorHAnsi"/>
          <w:b/>
          <w:bCs/>
          <w:sz w:val="20"/>
          <w:szCs w:val="20"/>
        </w:rPr>
        <w:t>ić</w:t>
      </w:r>
      <w:r w:rsidR="00715993">
        <w:rPr>
          <w:rFonts w:cstheme="minorHAnsi"/>
          <w:b/>
          <w:bCs/>
          <w:sz w:val="20"/>
          <w:szCs w:val="20"/>
        </w:rPr>
        <w:t xml:space="preserve"> 75% </w:t>
      </w:r>
      <w:r w:rsidR="00434A1C">
        <w:rPr>
          <w:rFonts w:cstheme="minorHAnsi"/>
          <w:b/>
          <w:bCs/>
          <w:sz w:val="20"/>
          <w:szCs w:val="20"/>
        </w:rPr>
        <w:t xml:space="preserve">osób </w:t>
      </w:r>
      <w:r w:rsidR="00715993">
        <w:rPr>
          <w:rFonts w:cstheme="minorHAnsi"/>
          <w:b/>
          <w:bCs/>
          <w:sz w:val="20"/>
          <w:szCs w:val="20"/>
        </w:rPr>
        <w:t>aktywnych na rynku pracy</w:t>
      </w:r>
      <w:r w:rsidR="000038AB">
        <w:rPr>
          <w:rFonts w:cstheme="minorHAnsi"/>
          <w:b/>
          <w:bCs/>
          <w:sz w:val="20"/>
          <w:szCs w:val="20"/>
        </w:rPr>
        <w:t xml:space="preserve">, </w:t>
      </w:r>
      <w:r w:rsidR="00E93648">
        <w:rPr>
          <w:rFonts w:cstheme="minorHAnsi"/>
          <w:b/>
          <w:bCs/>
          <w:sz w:val="20"/>
          <w:szCs w:val="20"/>
        </w:rPr>
        <w:t>ich dochody wzrosną, a decyzje zakupowe nadadzą kształt ryn</w:t>
      </w:r>
      <w:r w:rsidR="00D422C7">
        <w:rPr>
          <w:rFonts w:cstheme="minorHAnsi"/>
          <w:b/>
          <w:bCs/>
          <w:sz w:val="20"/>
          <w:szCs w:val="20"/>
        </w:rPr>
        <w:t>kowi usług</w:t>
      </w:r>
      <w:r w:rsidR="00715993">
        <w:rPr>
          <w:rFonts w:cstheme="minorHAnsi"/>
          <w:b/>
          <w:bCs/>
          <w:sz w:val="20"/>
          <w:szCs w:val="20"/>
        </w:rPr>
        <w:t>.</w:t>
      </w:r>
      <w:r w:rsidR="0094022F">
        <w:rPr>
          <w:rFonts w:cstheme="minorHAnsi"/>
          <w:b/>
          <w:bCs/>
          <w:sz w:val="20"/>
          <w:szCs w:val="20"/>
        </w:rPr>
        <w:t xml:space="preserve"> Dla firm oznacza to jedno – muszą wdrożyć zmiany, które pozwolą dostosować się do stylu pracy i komunikacji obecnych trzydziestolatków.</w:t>
      </w:r>
    </w:p>
    <w:p w14:paraId="4FC07AE0" w14:textId="33DFDF19" w:rsidR="0094022F" w:rsidRDefault="0094022F" w:rsidP="00305445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28E9CC38" w14:textId="79A7012F" w:rsidR="00541A4D" w:rsidRDefault="0094022F" w:rsidP="00305445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Jak pokazują badania</w:t>
      </w:r>
      <w:r w:rsidR="00E53752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pokolenie Y to osoby, które </w:t>
      </w:r>
      <w:r w:rsidR="00385DB0">
        <w:rPr>
          <w:rFonts w:eastAsia="Times New Roman" w:cstheme="minorHAnsi"/>
          <w:color w:val="222222"/>
          <w:sz w:val="20"/>
          <w:szCs w:val="20"/>
          <w:lang w:eastAsia="pl-PL"/>
        </w:rPr>
        <w:t>bardzo wysoko cenią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wartości </w:t>
      </w:r>
      <w:r w:rsidR="00E53752">
        <w:rPr>
          <w:rFonts w:eastAsia="Times New Roman" w:cstheme="minorHAnsi"/>
          <w:color w:val="222222"/>
          <w:sz w:val="20"/>
          <w:szCs w:val="20"/>
          <w:lang w:eastAsia="pl-PL"/>
        </w:rPr>
        <w:t>wyzna</w:t>
      </w:r>
      <w:r w:rsidR="00E57169">
        <w:rPr>
          <w:rFonts w:eastAsia="Times New Roman" w:cstheme="minorHAnsi"/>
          <w:color w:val="222222"/>
          <w:sz w:val="20"/>
          <w:szCs w:val="20"/>
          <w:lang w:eastAsia="pl-PL"/>
        </w:rPr>
        <w:t>wane</w:t>
      </w:r>
      <w:r w:rsidR="00E5375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 reprezent</w:t>
      </w:r>
      <w:r w:rsidR="00E57169">
        <w:rPr>
          <w:rFonts w:eastAsia="Times New Roman" w:cstheme="minorHAnsi"/>
          <w:color w:val="222222"/>
          <w:sz w:val="20"/>
          <w:szCs w:val="20"/>
          <w:lang w:eastAsia="pl-PL"/>
        </w:rPr>
        <w:t>owane przez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mark</w:t>
      </w:r>
      <w:r w:rsidR="00E57169">
        <w:rPr>
          <w:rFonts w:eastAsia="Times New Roman" w:cstheme="minorHAnsi"/>
          <w:color w:val="222222"/>
          <w:sz w:val="20"/>
          <w:szCs w:val="20"/>
          <w:lang w:eastAsia="pl-PL"/>
        </w:rPr>
        <w:t>i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. Przywiązują się do firm, z których usług korzystają</w:t>
      </w:r>
      <w:r w:rsidR="00F7660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 </w:t>
      </w:r>
      <w:r w:rsidR="00B83AF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 których są zadowoleni – </w:t>
      </w:r>
      <w:r w:rsidR="00F7660A">
        <w:rPr>
          <w:rFonts w:eastAsia="Times New Roman" w:cstheme="minorHAnsi"/>
          <w:color w:val="222222"/>
          <w:sz w:val="20"/>
          <w:szCs w:val="20"/>
          <w:lang w:eastAsia="pl-PL"/>
        </w:rPr>
        <w:t>pozostają wobec nich lojalni, jednak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>muszą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najpierw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zbudować z nimi osobistą relację. To właśnie dlatego dla współczesnych trzydziestolatków wyjątkowo ważna jest obsługa klienta. Aż 76%</w:t>
      </w:r>
      <w:r w:rsidR="00E82F90">
        <w:rPr>
          <w:rStyle w:val="Odwoanieprzypisudolnego"/>
          <w:rFonts w:eastAsia="Times New Roman" w:cstheme="minorHAnsi"/>
          <w:color w:val="222222"/>
          <w:sz w:val="20"/>
          <w:szCs w:val="20"/>
          <w:lang w:eastAsia="pl-PL"/>
        </w:rPr>
        <w:footnoteReference w:id="1"/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E53752">
        <w:rPr>
          <w:rFonts w:eastAsia="Times New Roman" w:cstheme="minorHAnsi"/>
          <w:color w:val="222222"/>
          <w:sz w:val="20"/>
          <w:szCs w:val="20"/>
          <w:lang w:eastAsia="pl-PL"/>
        </w:rPr>
        <w:t>milenialsów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deklaruje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że chce </w:t>
      </w:r>
      <w:r w:rsidR="00B83AFF">
        <w:rPr>
          <w:rFonts w:eastAsia="Times New Roman" w:cstheme="minorHAnsi"/>
          <w:color w:val="222222"/>
          <w:sz w:val="20"/>
          <w:szCs w:val="20"/>
          <w:lang w:eastAsia="pl-PL"/>
        </w:rPr>
        <w:t>mieć poczucie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, że firma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rozumie</w:t>
      </w:r>
      <w:r w:rsidR="00FC164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ich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potrzeb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y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 oczekiwa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nia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 w:rsidR="00E53752">
        <w:rPr>
          <w:rFonts w:eastAsia="Times New Roman" w:cstheme="minorHAnsi"/>
          <w:color w:val="222222"/>
          <w:sz w:val="20"/>
          <w:szCs w:val="20"/>
          <w:lang w:eastAsia="pl-PL"/>
        </w:rPr>
        <w:t>Przedsiębiorstwa,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które nie chcą pozostać w tyle za swoimi klientami</w:t>
      </w:r>
      <w:r w:rsidR="00B83AFF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 w:rsidR="00EC062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muszą stworzyć kompleksowy model komunikacji,</w:t>
      </w:r>
      <w:r w:rsidR="00D422C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który pozwoli na utrzymanie stałej relacji pomiędzy konsumentem, a marką.</w:t>
      </w:r>
    </w:p>
    <w:p w14:paraId="3DA49825" w14:textId="4D41F3FA" w:rsidR="00FC1648" w:rsidRDefault="00FC1648" w:rsidP="00305445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61DDC1E0" w14:textId="4302DC46" w:rsidR="007D6A9C" w:rsidRDefault="00D422C7" w:rsidP="00305445">
      <w:pPr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Jak komunikują się </w:t>
      </w:r>
      <w:proofErr w:type="spellStart"/>
      <w:r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milenialsi</w:t>
      </w:r>
      <w:proofErr w:type="spellEnd"/>
    </w:p>
    <w:p w14:paraId="5FC95088" w14:textId="77777777" w:rsidR="00D91FBC" w:rsidRDefault="00D91FBC" w:rsidP="00305445">
      <w:pPr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6403C962" w14:textId="3CB7FC65" w:rsidR="00EC062B" w:rsidRDefault="00E57169" w:rsidP="00305445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proofErr w:type="spellStart"/>
      <w:r w:rsidRPr="008A12CB">
        <w:rPr>
          <w:rFonts w:eastAsia="Times New Roman" w:cstheme="minorHAnsi"/>
          <w:color w:val="222222"/>
          <w:sz w:val="20"/>
          <w:szCs w:val="20"/>
          <w:lang w:eastAsia="pl-PL"/>
        </w:rPr>
        <w:t>Milenialsi</w:t>
      </w:r>
      <w:proofErr w:type="spellEnd"/>
      <w:r w:rsidR="00FC1648" w:rsidRPr="008A12C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D91FBC">
        <w:rPr>
          <w:rFonts w:eastAsia="Times New Roman" w:cstheme="minorHAnsi"/>
          <w:color w:val="222222"/>
          <w:sz w:val="20"/>
          <w:szCs w:val="20"/>
          <w:lang w:eastAsia="pl-PL"/>
        </w:rPr>
        <w:t>to pokolenie osób, które jeśli tylko to możliwe unikają rozmów telefonicznych. Z</w:t>
      </w:r>
      <w:r w:rsidR="00FC1648" w:rsidRPr="008A12C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decydowanie preferują </w:t>
      </w:r>
      <w:r w:rsidR="008A12CB" w:rsidRPr="008A12CB">
        <w:rPr>
          <w:rFonts w:eastAsia="Times New Roman" w:cstheme="minorHAnsi"/>
          <w:color w:val="222222"/>
          <w:sz w:val="20"/>
          <w:szCs w:val="20"/>
          <w:lang w:eastAsia="pl-PL"/>
        </w:rPr>
        <w:t>porozumie</w:t>
      </w:r>
      <w:r w:rsidR="008A12CB">
        <w:rPr>
          <w:rFonts w:eastAsia="Times New Roman" w:cstheme="minorHAnsi"/>
          <w:color w:val="222222"/>
          <w:sz w:val="20"/>
          <w:szCs w:val="20"/>
          <w:lang w:eastAsia="pl-PL"/>
        </w:rPr>
        <w:t>wanie</w:t>
      </w:r>
      <w:r w:rsidR="008A12CB" w:rsidRPr="008A12C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się </w:t>
      </w:r>
      <w:r w:rsidR="00FC1648">
        <w:rPr>
          <w:rFonts w:eastAsia="Times New Roman" w:cstheme="minorHAnsi"/>
          <w:color w:val="222222"/>
          <w:sz w:val="20"/>
          <w:szCs w:val="20"/>
          <w:lang w:eastAsia="pl-PL"/>
        </w:rPr>
        <w:t>poprzez maile, komunikatory albo komentarze w mediach</w:t>
      </w:r>
      <w:r w:rsidR="007D6A9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społecznościowych</w:t>
      </w:r>
      <w:r w:rsidR="00FC164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 w:rsidR="008A12CB">
        <w:rPr>
          <w:rFonts w:eastAsia="Times New Roman" w:cstheme="minorHAnsi"/>
          <w:color w:val="222222"/>
          <w:sz w:val="20"/>
          <w:szCs w:val="20"/>
          <w:lang w:eastAsia="pl-PL"/>
        </w:rPr>
        <w:t>K</w:t>
      </w:r>
      <w:r w:rsidR="004058AD">
        <w:rPr>
          <w:rFonts w:eastAsia="Times New Roman" w:cstheme="minorHAnsi"/>
          <w:color w:val="222222"/>
          <w:sz w:val="20"/>
          <w:szCs w:val="20"/>
          <w:lang w:eastAsia="pl-PL"/>
        </w:rPr>
        <w:t>luczow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e</w:t>
      </w:r>
      <w:r w:rsidR="004058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A12C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dla nich </w:t>
      </w:r>
      <w:r w:rsidR="004058AD">
        <w:rPr>
          <w:rFonts w:eastAsia="Times New Roman" w:cstheme="minorHAnsi"/>
          <w:color w:val="222222"/>
          <w:sz w:val="20"/>
          <w:szCs w:val="20"/>
          <w:lang w:eastAsia="pl-PL"/>
        </w:rPr>
        <w:t>jest maksymalne skróceni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e</w:t>
      </w:r>
      <w:r w:rsidR="004058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czasu oczekiwania na odpowiedź. 64% klientów deklaruje, że 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potrzebuje</w:t>
      </w:r>
      <w:r w:rsidR="004058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A53D1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reakcji </w:t>
      </w:r>
      <w:r w:rsidR="004058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czasie rzeczywistym. 80% z nich zaznacza, że natychmiastowa odpowiedź na zadane pytanie wpływa na ich lojalność w stosunku do marki. </w:t>
      </w:r>
    </w:p>
    <w:p w14:paraId="0C94B244" w14:textId="77777777" w:rsidR="00BB7F01" w:rsidRDefault="00BB7F01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45A73F59" w14:textId="77777777" w:rsidR="0077536C" w:rsidRDefault="00BB7F01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Najskuteczniejszym rozwiązaniem, które pozwala zapewnić dynamiczną i skuteczną obsługę klienta jest posiłkowanie się w niej nowymi technologiami. </w:t>
      </w:r>
    </w:p>
    <w:p w14:paraId="306396E7" w14:textId="77777777" w:rsidR="0077536C" w:rsidRDefault="0077536C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02E06145" w14:textId="0CB4884A" w:rsidR="0077536C" w:rsidRDefault="0077536C" w:rsidP="0077536C">
      <w:pPr>
        <w:spacing w:after="0" w:line="276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</w:t>
      </w:r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Jednym z tego typu rozwiązań jest tzw. </w:t>
      </w:r>
      <w:proofErr w:type="spellStart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digital</w:t>
      </w:r>
      <w:proofErr w:type="spellEnd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human</w:t>
      </w:r>
      <w:proofErr w:type="spellEnd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czyli </w:t>
      </w:r>
      <w:r w:rsidR="00CD7AB9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stworzony przez </w:t>
      </w:r>
      <w:proofErr w:type="spellStart"/>
      <w:r w:rsidR="00CD7AB9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Capgemini</w:t>
      </w:r>
      <w:proofErr w:type="spellEnd"/>
      <w:r w:rsidR="00CD7AB9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najnowocześniejszy rodzaj </w:t>
      </w:r>
      <w:proofErr w:type="spellStart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chatbota</w:t>
      </w:r>
      <w:proofErr w:type="spellEnd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. Digital </w:t>
      </w:r>
      <w:proofErr w:type="spellStart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human</w:t>
      </w:r>
      <w:proofErr w:type="spellEnd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opiera się na awatarze, który do złudzenia przypomina człowieka i pozwala na kontakt, nie tylko za pośrednictwem czatu czy telefonu, ale również poprzez </w:t>
      </w:r>
      <w:proofErr w:type="spellStart"/>
      <w:r w:rsidR="002D2B56" w:rsidRPr="0077536C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wideorozmowę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– mówi </w:t>
      </w:r>
      <w:r w:rsidRPr="0077536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Wojciech </w:t>
      </w:r>
      <w:proofErr w:type="spellStart"/>
      <w:r w:rsidRPr="0077536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Najdyhor</w:t>
      </w:r>
      <w:proofErr w:type="spellEnd"/>
      <w:r w:rsidR="00FA196F" w:rsidRPr="0077536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,</w:t>
      </w:r>
      <w:r w:rsidR="00FA1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C006B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Automation Consultant</w:t>
      </w:r>
      <w:r w:rsidR="008C006B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, </w:t>
      </w:r>
      <w:proofErr w:type="spellStart"/>
      <w:r w:rsidR="008C006B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Conversational</w:t>
      </w:r>
      <w:proofErr w:type="spellEnd"/>
      <w:r w:rsidR="008C006B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AI </w:t>
      </w:r>
      <w:proofErr w:type="spellStart"/>
      <w:r w:rsidR="008C006B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Expert</w:t>
      </w:r>
      <w:proofErr w:type="spellEnd"/>
      <w:r w:rsidR="00FA196F" w:rsidRPr="00BB7F01">
        <w:rPr>
          <w:rFonts w:eastAsia="Times New Roman" w:cstheme="minorHAnsi"/>
          <w:b/>
          <w:bCs/>
          <w:color w:val="222222"/>
          <w:sz w:val="20"/>
          <w:szCs w:val="20"/>
          <w:highlight w:val="yellow"/>
          <w:lang w:eastAsia="pl-PL"/>
        </w:rPr>
        <w:t xml:space="preserve"> </w:t>
      </w:r>
      <w:r w:rsidR="00FA196F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w Capgemini Polska</w:t>
      </w:r>
    </w:p>
    <w:p w14:paraId="27F34398" w14:textId="77777777" w:rsidR="0077536C" w:rsidRDefault="0077536C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0A97FEDD" w14:textId="75004F68" w:rsidR="002D2B56" w:rsidRDefault="002D2B56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To zupełnie nowy rodzaj interakcji z rozwiązaniem technologicznym, które reaguje </w:t>
      </w:r>
      <w:r w:rsidR="0099793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m.in.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na ton głosu </w:t>
      </w:r>
      <w:r w:rsidR="00E84DA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rozmówcy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pozwalając na empatyczną komunikację.</w:t>
      </w:r>
    </w:p>
    <w:p w14:paraId="523B5F4E" w14:textId="77777777" w:rsidR="002D2B56" w:rsidRDefault="002D2B56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4EED2600" w14:textId="257FD370" w:rsidR="0077536C" w:rsidRDefault="00BB7F01" w:rsidP="0077536C">
      <w:pPr>
        <w:spacing w:after="0" w:line="276" w:lineRule="auto"/>
        <w:ind w:left="708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- 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Oczywiście na 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obecnym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etapie rozwoju technologicznego </w:t>
      </w:r>
      <w:proofErr w:type="spellStart"/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digital</w:t>
      </w:r>
      <w:proofErr w:type="spellEnd"/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human</w:t>
      </w:r>
      <w:proofErr w:type="spellEnd"/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nie jest w stanie zastąpić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w pracy z klientem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prawdziwego 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człowieka, natomiast może z powodzeniem 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wyręczyć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go w prostszych, powtarzalnych zadaniach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.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Dzięki takiej kooperacji </w:t>
      </w:r>
      <w:r w:rsidR="00D076DD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zespołom projektowym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pozostaje 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więcej czasu na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r w:rsidR="00D4595C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lastRenderedPageBreak/>
        <w:t>skomplikowane i</w:t>
      </w:r>
      <w:r w:rsidR="002D2B56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wymagające </w:t>
      </w:r>
      <w:r w:rsidR="00D076DD" w:rsidRPr="00BB7F01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działania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77536C">
        <w:rPr>
          <w:rFonts w:eastAsia="Times New Roman" w:cstheme="minorHAnsi"/>
          <w:color w:val="222222"/>
          <w:sz w:val="20"/>
          <w:szCs w:val="20"/>
          <w:lang w:eastAsia="pl-PL"/>
        </w:rPr>
        <w:t>–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dodaje </w:t>
      </w:r>
      <w:r w:rsidR="0077536C" w:rsidRPr="0077536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Paweł Bochenek,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C006B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Senior Automation Service Delivery Manager &amp; Automation Consultant</w:t>
      </w:r>
      <w:r w:rsid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</w:t>
      </w:r>
      <w:r w:rsidR="00FA196F"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w </w:t>
      </w:r>
      <w:proofErr w:type="spellStart"/>
      <w:r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Capgemini</w:t>
      </w:r>
      <w:proofErr w:type="spellEnd"/>
      <w:r w:rsidRPr="008C006B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Polska</w:t>
      </w:r>
    </w:p>
    <w:p w14:paraId="33DF3F7D" w14:textId="77777777" w:rsidR="008C006B" w:rsidRDefault="008C006B" w:rsidP="0077536C">
      <w:pPr>
        <w:spacing w:after="0" w:line="276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023B8E5" w14:textId="7AD7B732" w:rsidR="00F862EB" w:rsidRPr="0077536C" w:rsidRDefault="002D2B56" w:rsidP="0077536C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Doświadczenie Capgemini </w:t>
      </w:r>
      <w:r w:rsidR="00D4595C" w:rsidRPr="0077536C">
        <w:rPr>
          <w:rFonts w:eastAsia="Times New Roman" w:cstheme="minorHAnsi"/>
          <w:color w:val="222222"/>
          <w:sz w:val="20"/>
          <w:szCs w:val="20"/>
          <w:lang w:eastAsia="pl-PL"/>
        </w:rPr>
        <w:t>pokazuje</w:t>
      </w:r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że </w:t>
      </w:r>
      <w:r w:rsidR="00E84DAF" w:rsidRPr="0077536C">
        <w:rPr>
          <w:rFonts w:eastAsia="Times New Roman" w:cstheme="minorHAnsi"/>
          <w:color w:val="222222"/>
          <w:sz w:val="20"/>
          <w:szCs w:val="20"/>
          <w:lang w:eastAsia="pl-PL"/>
        </w:rPr>
        <w:t>takie modele współpracy</w:t>
      </w:r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sprawdzają się </w:t>
      </w:r>
      <w:r w:rsidR="00D4595C" w:rsidRPr="0077536C">
        <w:rPr>
          <w:rFonts w:eastAsia="Times New Roman" w:cstheme="minorHAnsi"/>
          <w:color w:val="222222"/>
          <w:sz w:val="20"/>
          <w:szCs w:val="20"/>
          <w:lang w:eastAsia="pl-PL"/>
        </w:rPr>
        <w:t>nawet na rynku ochrony zdrowia</w:t>
      </w:r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Digital </w:t>
      </w:r>
      <w:proofErr w:type="spellStart"/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>human</w:t>
      </w:r>
      <w:proofErr w:type="spellEnd"/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 bardzo skrupulatny sposób jest w stanie</w:t>
      </w:r>
      <w:r w:rsidR="00997937"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np.</w:t>
      </w:r>
      <w:r w:rsidRPr="0077536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zebrać wywiad medyczny i w ten sposób przygotować dane do analizy przez osoby wykwalifikowane w danej dziedzinie lecznictwa.</w:t>
      </w:r>
    </w:p>
    <w:p w14:paraId="618BD3F0" w14:textId="77777777" w:rsidR="00D4595C" w:rsidRDefault="00D4595C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C7312C7" w14:textId="557C5B1C" w:rsidR="00D4595C" w:rsidRPr="00D4595C" w:rsidRDefault="00D4595C" w:rsidP="00E53752">
      <w:pPr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D4595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Korzyści płynące z synergii</w:t>
      </w:r>
    </w:p>
    <w:p w14:paraId="6AEDE35E" w14:textId="77777777" w:rsidR="00D4595C" w:rsidRDefault="00D4595C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4ECA065E" w14:textId="5F5694EB" w:rsidR="00D4595C" w:rsidRDefault="00997937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Obsługa klienta bazująca na kooperacji człowieka z najnowszymi technologiami</w:t>
      </w:r>
      <w:r w:rsidR="00D4595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pozwala zapewnić nieosiągalną w inny sposób dostępność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–</w:t>
      </w:r>
      <w:r w:rsidR="00D4595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22222"/>
          <w:sz w:val="20"/>
          <w:szCs w:val="20"/>
          <w:lang w:eastAsia="pl-PL"/>
        </w:rPr>
        <w:t>c</w:t>
      </w:r>
      <w:r w:rsidR="00D4595C">
        <w:rPr>
          <w:rFonts w:eastAsia="Times New Roman" w:cstheme="minorHAnsi"/>
          <w:color w:val="222222"/>
          <w:sz w:val="20"/>
          <w:szCs w:val="20"/>
          <w:lang w:eastAsia="pl-PL"/>
        </w:rPr>
        <w:t>hatboty</w:t>
      </w:r>
      <w:proofErr w:type="spellEnd"/>
      <w:r w:rsidR="00D4595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są w stanie udzielać potrzebnych informacji przez całą dobę. </w:t>
      </w:r>
      <w:r w:rsidR="001965FD">
        <w:rPr>
          <w:rFonts w:eastAsia="Times New Roman" w:cstheme="minorHAnsi"/>
          <w:color w:val="222222"/>
          <w:sz w:val="20"/>
          <w:szCs w:val="20"/>
          <w:lang w:eastAsia="pl-PL"/>
        </w:rPr>
        <w:t>Z kolei p</w:t>
      </w:r>
      <w:r w:rsidR="00D4595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racownicy odciążeni z </w:t>
      </w:r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>mozolnych zadań mogą skoncentrować się na empatyczny</w:t>
      </w:r>
      <w:r w:rsidR="00E84DAF">
        <w:rPr>
          <w:rFonts w:eastAsia="Times New Roman" w:cstheme="minorHAnsi"/>
          <w:color w:val="222222"/>
          <w:sz w:val="20"/>
          <w:szCs w:val="20"/>
          <w:lang w:eastAsia="pl-PL"/>
        </w:rPr>
        <w:t>m</w:t>
      </w:r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 osobistym podejściu do klienta.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T</w:t>
      </w:r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>e dwa komponenty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wspólnie tworzą</w:t>
      </w:r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idealną odpowied</w:t>
      </w:r>
      <w:r w:rsidR="00E84DAF">
        <w:rPr>
          <w:rFonts w:eastAsia="Times New Roman" w:cstheme="minorHAnsi"/>
          <w:color w:val="222222"/>
          <w:sz w:val="20"/>
          <w:szCs w:val="20"/>
          <w:lang w:eastAsia="pl-PL"/>
        </w:rPr>
        <w:t>ź</w:t>
      </w:r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na potrzeby </w:t>
      </w:r>
      <w:proofErr w:type="spellStart"/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>milenialsów</w:t>
      </w:r>
      <w:proofErr w:type="spellEnd"/>
      <w:r w:rsidR="002D61C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 w:rsidR="00D4595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</w:p>
    <w:p w14:paraId="722311D4" w14:textId="77777777" w:rsidR="00D4595C" w:rsidRDefault="00D4595C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37C68F4B" w14:textId="507BBA18" w:rsidR="00CD7AB9" w:rsidRDefault="00E53752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Firmy, które zdecydowały się połączyć siłę i szybkość sztucznej inteligencji z doświadczeniem i empatią pracowników odnotowały wzrost satysfakcji klientów zobrazowany w 15% wzroście Net </w:t>
      </w:r>
      <w:proofErr w:type="spellStart"/>
      <w:r>
        <w:rPr>
          <w:rFonts w:eastAsia="Times New Roman" w:cstheme="minorHAnsi"/>
          <w:color w:val="222222"/>
          <w:sz w:val="20"/>
          <w:szCs w:val="20"/>
          <w:lang w:eastAsia="pl-PL"/>
        </w:rPr>
        <w:t>Promoter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22222"/>
          <w:sz w:val="20"/>
          <w:szCs w:val="20"/>
          <w:lang w:eastAsia="pl-PL"/>
        </w:rPr>
        <w:t>Score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pl-PL"/>
        </w:rPr>
        <w:t>, skróceni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e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czasu transakcji o 80%</w:t>
      </w:r>
      <w:r w:rsidR="000775E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oraz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spad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ek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kosztów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obsługi</w:t>
      </w:r>
      <w:r w:rsidR="000775E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klienta na poziomie aż 40%</w:t>
      </w:r>
      <w:r w:rsidR="00E82F90"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14:paraId="19B3BFAB" w14:textId="77777777" w:rsidR="00CD7AB9" w:rsidRDefault="00CD7AB9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3FF0E580" w14:textId="04E6EE57" w:rsidR="00E57169" w:rsidRDefault="00E57169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Inwestycje w kontakt z klientami</w:t>
      </w:r>
      <w:r w:rsidR="00852F0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wywodzącymi się z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pokolenia Y zwracają się również w inny sposób. </w:t>
      </w:r>
      <w:proofErr w:type="spellStart"/>
      <w:r>
        <w:rPr>
          <w:rFonts w:eastAsia="Times New Roman" w:cstheme="minorHAnsi"/>
          <w:color w:val="222222"/>
          <w:sz w:val="20"/>
          <w:szCs w:val="20"/>
          <w:lang w:eastAsia="pl-PL"/>
        </w:rPr>
        <w:t>Milenialsi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jako osoby, które </w:t>
      </w:r>
      <w:r w:rsidR="000775E6">
        <w:rPr>
          <w:rFonts w:eastAsia="Times New Roman" w:cstheme="minorHAnsi"/>
          <w:color w:val="222222"/>
          <w:sz w:val="20"/>
          <w:szCs w:val="20"/>
          <w:lang w:eastAsia="pl-PL"/>
        </w:rPr>
        <w:t>niemal nieustannie korzystają z mediów społecznościowych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, są skłonni do polecania firm, które zapewniają im pozytywne doświadczenia w obsłudze klienta. W ten sposób stają się najlepszymi, bardzo wiarygodnymi ambasadorami swoich ulubionych marek. Mimo tego, że dobra relacja z klientem</w:t>
      </w:r>
      <w:r w:rsidR="000775E6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jakim jest współczesny trzydziestolatek może być wymagająca, warto podjąć ten wysiłek, który z pewnością w dłuższej perspektywie się zwróci. </w:t>
      </w:r>
    </w:p>
    <w:p w14:paraId="575CB796" w14:textId="77777777" w:rsidR="000775E6" w:rsidRDefault="000775E6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41ED4DC9" w14:textId="77777777" w:rsidR="00E53752" w:rsidRPr="00E53752" w:rsidRDefault="00E53752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4BA9E196" w14:textId="77777777" w:rsidR="004415C3" w:rsidRPr="00305445" w:rsidRDefault="004415C3" w:rsidP="00305445">
      <w:pPr>
        <w:pStyle w:val="null"/>
        <w:spacing w:beforeAutospacing="0" w:afterAutospacing="0" w:line="24" w:lineRule="atLeast"/>
        <w:jc w:val="both"/>
        <w:rPr>
          <w:sz w:val="18"/>
          <w:szCs w:val="18"/>
          <w:lang w:val="pl-PL"/>
        </w:rPr>
      </w:pPr>
      <w:r w:rsidRPr="00305445">
        <w:rPr>
          <w:rStyle w:val="null1"/>
          <w:b/>
          <w:bCs/>
          <w:sz w:val="16"/>
          <w:szCs w:val="16"/>
          <w:lang w:val="pl-PL"/>
        </w:rPr>
        <w:t xml:space="preserve">O Capgemini </w:t>
      </w:r>
    </w:p>
    <w:p w14:paraId="4F4010BB" w14:textId="77777777" w:rsidR="004415C3" w:rsidRPr="00305445" w:rsidRDefault="004415C3" w:rsidP="00305445">
      <w:pPr>
        <w:pStyle w:val="null"/>
        <w:spacing w:beforeAutospacing="0" w:afterAutospacing="0" w:line="24" w:lineRule="atLeast"/>
        <w:jc w:val="both"/>
        <w:rPr>
          <w:rStyle w:val="null1"/>
          <w:rFonts w:ascii="Verdana" w:hAnsi="Verdana"/>
          <w:sz w:val="12"/>
          <w:szCs w:val="14"/>
          <w:lang w:val="pl-PL"/>
        </w:rPr>
      </w:pPr>
      <w:r w:rsidRPr="00305445">
        <w:rPr>
          <w:rStyle w:val="null1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6B0F7935" w14:textId="48182E77" w:rsidR="004415C3" w:rsidRPr="00305445" w:rsidRDefault="004415C3" w:rsidP="00305445">
      <w:pPr>
        <w:pStyle w:val="null"/>
        <w:spacing w:beforeAutospacing="0" w:afterAutospacing="0" w:line="24" w:lineRule="atLeast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305445">
        <w:rPr>
          <w:rStyle w:val="null1"/>
          <w:sz w:val="16"/>
          <w:szCs w:val="16"/>
          <w:lang w:val="en-GB"/>
        </w:rPr>
        <w:t>Get The Future You Want | </w:t>
      </w:r>
      <w:hyperlink r:id="rId10" w:anchor="_blank" w:history="1">
        <w:r w:rsidRPr="00305445">
          <w:rPr>
            <w:rStyle w:val="null1"/>
            <w:sz w:val="16"/>
            <w:szCs w:val="16"/>
            <w:lang w:val="en-GB"/>
          </w:rPr>
          <w:t>www.capgemini.com</w:t>
        </w:r>
      </w:hyperlink>
      <w:r w:rsidRPr="00305445">
        <w:rPr>
          <w:rStyle w:val="null1"/>
          <w:color w:val="0000FF"/>
          <w:sz w:val="16"/>
          <w:szCs w:val="16"/>
          <w:lang w:val="en-GB"/>
        </w:rPr>
        <w:t xml:space="preserve"> </w:t>
      </w:r>
    </w:p>
    <w:sectPr w:rsidR="004415C3" w:rsidRPr="00305445" w:rsidSect="004210F9">
      <w:headerReference w:type="default" r:id="rId11"/>
      <w:footerReference w:type="default" r:id="rId12"/>
      <w:pgSz w:w="11906" w:h="16838"/>
      <w:pgMar w:top="151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6601" w14:textId="77777777" w:rsidR="00607A9D" w:rsidRDefault="00607A9D" w:rsidP="004415C3">
      <w:pPr>
        <w:spacing w:after="0" w:line="240" w:lineRule="auto"/>
      </w:pPr>
      <w:r>
        <w:separator/>
      </w:r>
    </w:p>
  </w:endnote>
  <w:endnote w:type="continuationSeparator" w:id="0">
    <w:p w14:paraId="179C2D10" w14:textId="77777777" w:rsidR="00607A9D" w:rsidRDefault="00607A9D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5315" w14:textId="77777777" w:rsidR="00607A9D" w:rsidRDefault="00607A9D" w:rsidP="004415C3">
      <w:pPr>
        <w:spacing w:after="0" w:line="240" w:lineRule="auto"/>
      </w:pPr>
      <w:r>
        <w:separator/>
      </w:r>
    </w:p>
  </w:footnote>
  <w:footnote w:type="continuationSeparator" w:id="0">
    <w:p w14:paraId="4101FDAB" w14:textId="77777777" w:rsidR="00607A9D" w:rsidRDefault="00607A9D" w:rsidP="004415C3">
      <w:pPr>
        <w:spacing w:after="0" w:line="240" w:lineRule="auto"/>
      </w:pPr>
      <w:r>
        <w:continuationSeparator/>
      </w:r>
    </w:p>
  </w:footnote>
  <w:footnote w:id="1">
    <w:p w14:paraId="142F6E1B" w14:textId="0639B2CA" w:rsidR="00E82F90" w:rsidRDefault="00E82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70678">
        <w:t xml:space="preserve">Wszystkie </w:t>
      </w:r>
      <w:r w:rsidR="00570678">
        <w:rPr>
          <w:i/>
          <w:iCs/>
        </w:rPr>
        <w:t>d</w:t>
      </w:r>
      <w:r w:rsidRPr="00E82F90">
        <w:rPr>
          <w:i/>
          <w:iCs/>
        </w:rPr>
        <w:t xml:space="preserve">ane w tekście pochodzą z infografiki </w:t>
      </w:r>
      <w:proofErr w:type="spellStart"/>
      <w:r w:rsidRPr="00E82F90">
        <w:rPr>
          <w:i/>
          <w:iCs/>
        </w:rPr>
        <w:t>Capgemini</w:t>
      </w:r>
      <w:proofErr w:type="spellEnd"/>
      <w:r w:rsidRPr="00E82F90">
        <w:rPr>
          <w:i/>
          <w:iCs/>
        </w:rPr>
        <w:t xml:space="preserve">, INNOVATION NATION, </w:t>
      </w:r>
      <w:proofErr w:type="spellStart"/>
      <w:r w:rsidRPr="00E82F90">
        <w:rPr>
          <w:i/>
          <w:iCs/>
        </w:rPr>
        <w:t>Autumn</w:t>
      </w:r>
      <w:proofErr w:type="spellEnd"/>
      <w:r w:rsidRPr="00E82F90">
        <w:rPr>
          <w:i/>
          <w:iCs/>
        </w:rPr>
        <w:t>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2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4507">
    <w:abstractNumId w:val="4"/>
  </w:num>
  <w:num w:numId="2" w16cid:durableId="1075668810">
    <w:abstractNumId w:val="2"/>
  </w:num>
  <w:num w:numId="3" w16cid:durableId="2068911325">
    <w:abstractNumId w:val="0"/>
  </w:num>
  <w:num w:numId="4" w16cid:durableId="432629117">
    <w:abstractNumId w:val="1"/>
  </w:num>
  <w:num w:numId="5" w16cid:durableId="587546639">
    <w:abstractNumId w:val="6"/>
  </w:num>
  <w:num w:numId="6" w16cid:durableId="1583759180">
    <w:abstractNumId w:val="8"/>
  </w:num>
  <w:num w:numId="7" w16cid:durableId="1720544335">
    <w:abstractNumId w:val="3"/>
  </w:num>
  <w:num w:numId="8" w16cid:durableId="2026588749">
    <w:abstractNumId w:val="5"/>
  </w:num>
  <w:num w:numId="9" w16cid:durableId="151442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038AB"/>
    <w:rsid w:val="000060FB"/>
    <w:rsid w:val="000539A0"/>
    <w:rsid w:val="000775E6"/>
    <w:rsid w:val="000872C3"/>
    <w:rsid w:val="000E0917"/>
    <w:rsid w:val="000E14B5"/>
    <w:rsid w:val="000F795A"/>
    <w:rsid w:val="001074D1"/>
    <w:rsid w:val="0015730A"/>
    <w:rsid w:val="001965FD"/>
    <w:rsid w:val="001E2E3D"/>
    <w:rsid w:val="001F0816"/>
    <w:rsid w:val="001F6163"/>
    <w:rsid w:val="002223F0"/>
    <w:rsid w:val="00241A1E"/>
    <w:rsid w:val="002D2B56"/>
    <w:rsid w:val="002D61C6"/>
    <w:rsid w:val="00305445"/>
    <w:rsid w:val="003073D6"/>
    <w:rsid w:val="00350F01"/>
    <w:rsid w:val="00375153"/>
    <w:rsid w:val="0038116E"/>
    <w:rsid w:val="00385DB0"/>
    <w:rsid w:val="003917BE"/>
    <w:rsid w:val="0039262B"/>
    <w:rsid w:val="003B7792"/>
    <w:rsid w:val="003F1C13"/>
    <w:rsid w:val="004058AD"/>
    <w:rsid w:val="004153A3"/>
    <w:rsid w:val="004210F9"/>
    <w:rsid w:val="00434A1C"/>
    <w:rsid w:val="004415C3"/>
    <w:rsid w:val="00443DDE"/>
    <w:rsid w:val="004527AF"/>
    <w:rsid w:val="00455200"/>
    <w:rsid w:val="004609A4"/>
    <w:rsid w:val="00481D19"/>
    <w:rsid w:val="004A1B66"/>
    <w:rsid w:val="004A55B6"/>
    <w:rsid w:val="004F016E"/>
    <w:rsid w:val="00517201"/>
    <w:rsid w:val="00541A4D"/>
    <w:rsid w:val="00570678"/>
    <w:rsid w:val="00576DB5"/>
    <w:rsid w:val="00596CE7"/>
    <w:rsid w:val="005D1510"/>
    <w:rsid w:val="005D2052"/>
    <w:rsid w:val="005E39BC"/>
    <w:rsid w:val="005E7889"/>
    <w:rsid w:val="0060744C"/>
    <w:rsid w:val="00607A9D"/>
    <w:rsid w:val="00646FB9"/>
    <w:rsid w:val="00686191"/>
    <w:rsid w:val="006D513C"/>
    <w:rsid w:val="006E0B33"/>
    <w:rsid w:val="006F1031"/>
    <w:rsid w:val="00700A0C"/>
    <w:rsid w:val="00714C9D"/>
    <w:rsid w:val="00715993"/>
    <w:rsid w:val="00721FDA"/>
    <w:rsid w:val="0077536C"/>
    <w:rsid w:val="007A7294"/>
    <w:rsid w:val="007D6A9C"/>
    <w:rsid w:val="007E22B3"/>
    <w:rsid w:val="007E7A74"/>
    <w:rsid w:val="00814245"/>
    <w:rsid w:val="00852F03"/>
    <w:rsid w:val="0089784F"/>
    <w:rsid w:val="008A12CB"/>
    <w:rsid w:val="008B324E"/>
    <w:rsid w:val="008C006B"/>
    <w:rsid w:val="008D3E38"/>
    <w:rsid w:val="00930F66"/>
    <w:rsid w:val="009324FB"/>
    <w:rsid w:val="0093794A"/>
    <w:rsid w:val="0094022F"/>
    <w:rsid w:val="009707F1"/>
    <w:rsid w:val="00997937"/>
    <w:rsid w:val="009A1E60"/>
    <w:rsid w:val="009B5E4A"/>
    <w:rsid w:val="009C2CDB"/>
    <w:rsid w:val="009D79E2"/>
    <w:rsid w:val="009E3E8E"/>
    <w:rsid w:val="009E46DA"/>
    <w:rsid w:val="00A53D11"/>
    <w:rsid w:val="00A706D1"/>
    <w:rsid w:val="00AF147F"/>
    <w:rsid w:val="00B647E1"/>
    <w:rsid w:val="00B83AFF"/>
    <w:rsid w:val="00BA5F78"/>
    <w:rsid w:val="00BB7F01"/>
    <w:rsid w:val="00BF5F36"/>
    <w:rsid w:val="00C86D52"/>
    <w:rsid w:val="00CA591D"/>
    <w:rsid w:val="00CD7AB9"/>
    <w:rsid w:val="00CE77DC"/>
    <w:rsid w:val="00D03D28"/>
    <w:rsid w:val="00D076DD"/>
    <w:rsid w:val="00D422C7"/>
    <w:rsid w:val="00D4595C"/>
    <w:rsid w:val="00D91FBC"/>
    <w:rsid w:val="00D961CB"/>
    <w:rsid w:val="00DD7CB8"/>
    <w:rsid w:val="00E24D2B"/>
    <w:rsid w:val="00E25838"/>
    <w:rsid w:val="00E30D67"/>
    <w:rsid w:val="00E33AD8"/>
    <w:rsid w:val="00E33F27"/>
    <w:rsid w:val="00E378AB"/>
    <w:rsid w:val="00E53752"/>
    <w:rsid w:val="00E57169"/>
    <w:rsid w:val="00E82F90"/>
    <w:rsid w:val="00E84DAF"/>
    <w:rsid w:val="00E93648"/>
    <w:rsid w:val="00EC062B"/>
    <w:rsid w:val="00ED34BD"/>
    <w:rsid w:val="00EE17E1"/>
    <w:rsid w:val="00EF218A"/>
    <w:rsid w:val="00F53124"/>
    <w:rsid w:val="00F62340"/>
    <w:rsid w:val="00F70CA1"/>
    <w:rsid w:val="00F7660A"/>
    <w:rsid w:val="00F83CEA"/>
    <w:rsid w:val="00F862EB"/>
    <w:rsid w:val="00F86F80"/>
    <w:rsid w:val="00F94546"/>
    <w:rsid w:val="00FA196F"/>
    <w:rsid w:val="00FC1648"/>
    <w:rsid w:val="00FC6D45"/>
    <w:rsid w:val="00FD702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D6A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A9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A9C"/>
    <w:rPr>
      <w:vertAlign w:val="superscript"/>
    </w:rPr>
  </w:style>
  <w:style w:type="character" w:customStyle="1" w:styleId="cf01">
    <w:name w:val="cf01"/>
    <w:basedOn w:val="Domylnaczcionkaakapitu"/>
    <w:rsid w:val="005706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skarzyn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2</cp:revision>
  <dcterms:created xsi:type="dcterms:W3CDTF">2023-01-12T13:34:00Z</dcterms:created>
  <dcterms:modified xsi:type="dcterms:W3CDTF">2023-01-12T13:34:00Z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567a1dfb9037071b7fff3f17a5d29518c326825a0f5b6b1100338dc861e51786</vt:lpwstr>
  </property>
</Properties>
</file>