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663B" w14:textId="77777777" w:rsidR="008255BC" w:rsidRPr="00A62E65" w:rsidRDefault="008255BC" w:rsidP="00A17123">
      <w:pPr>
        <w:spacing w:after="0" w:line="240" w:lineRule="auto"/>
        <w:jc w:val="right"/>
        <w:rPr>
          <w:rFonts w:ascii="Vinci Sans" w:eastAsiaTheme="minorHAnsi" w:hAnsi="Vinci Sans" w:cs="Arial"/>
          <w:b/>
          <w:bCs/>
          <w:color w:val="000000"/>
          <w:sz w:val="24"/>
          <w:szCs w:val="24"/>
          <w:lang w:eastAsia="en-GB"/>
        </w:rPr>
      </w:pPr>
      <w:r w:rsidRPr="00A62E65">
        <w:rPr>
          <w:rFonts w:ascii="Vinci Sans" w:eastAsiaTheme="minorHAnsi" w:hAnsi="Vinci Sans" w:cs="Arial"/>
          <w:b/>
          <w:bCs/>
          <w:color w:val="000000"/>
          <w:sz w:val="24"/>
          <w:szCs w:val="24"/>
          <w:lang w:eastAsia="en-GB"/>
        </w:rPr>
        <w:t xml:space="preserve">Press </w:t>
      </w:r>
      <w:proofErr w:type="spellStart"/>
      <w:r w:rsidRPr="00A62E65">
        <w:rPr>
          <w:rFonts w:ascii="Vinci Sans" w:eastAsiaTheme="minorHAnsi" w:hAnsi="Vinci Sans" w:cs="Arial"/>
          <w:b/>
          <w:bCs/>
          <w:color w:val="000000"/>
          <w:sz w:val="24"/>
          <w:szCs w:val="24"/>
          <w:lang w:eastAsia="en-GB"/>
        </w:rPr>
        <w:t>Release</w:t>
      </w:r>
      <w:proofErr w:type="spellEnd"/>
    </w:p>
    <w:p w14:paraId="450D7011" w14:textId="77777777" w:rsidR="00F14801" w:rsidRDefault="00F14801" w:rsidP="00A17123">
      <w:pPr>
        <w:spacing w:after="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24"/>
          <w:szCs w:val="24"/>
          <w:u w:val="single"/>
        </w:rPr>
      </w:pPr>
      <w:bookmarkStart w:id="0" w:name="_Hlk51837446"/>
    </w:p>
    <w:p w14:paraId="5A44F693" w14:textId="3826D6DB" w:rsidR="00C20CBD" w:rsidRPr="00EC3D6C" w:rsidRDefault="00D93FD6" w:rsidP="00A17123">
      <w:pPr>
        <w:spacing w:after="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24"/>
          <w:szCs w:val="24"/>
          <w:u w:val="single"/>
        </w:rPr>
      </w:pPr>
      <w:r>
        <w:rPr>
          <w:rFonts w:ascii="Vinci Sans" w:eastAsiaTheme="minorEastAsia" w:hAnsi="Vinci Sans" w:cs="Arial"/>
          <w:b/>
          <w:bCs/>
          <w:color w:val="005EB8"/>
          <w:sz w:val="24"/>
          <w:szCs w:val="24"/>
          <w:u w:val="single"/>
        </w:rPr>
        <w:t xml:space="preserve">No dia </w:t>
      </w:r>
      <w:r w:rsidR="00EC3D6C" w:rsidRPr="00EC3D6C">
        <w:rPr>
          <w:rFonts w:ascii="Vinci Sans" w:eastAsiaTheme="minorEastAsia" w:hAnsi="Vinci Sans" w:cs="Arial"/>
          <w:b/>
          <w:bCs/>
          <w:color w:val="005EB8"/>
          <w:sz w:val="24"/>
          <w:szCs w:val="24"/>
          <w:u w:val="single"/>
        </w:rPr>
        <w:t>26</w:t>
      </w:r>
      <w:r>
        <w:rPr>
          <w:rFonts w:ascii="Vinci Sans" w:eastAsiaTheme="minorEastAsia" w:hAnsi="Vinci Sans" w:cs="Arial"/>
          <w:b/>
          <w:bCs/>
          <w:color w:val="005EB8"/>
          <w:sz w:val="24"/>
          <w:szCs w:val="24"/>
          <w:u w:val="single"/>
        </w:rPr>
        <w:t xml:space="preserve"> de</w:t>
      </w:r>
      <w:r w:rsidR="00EC3D6C" w:rsidRPr="00EC3D6C">
        <w:rPr>
          <w:rFonts w:ascii="Vinci Sans" w:eastAsiaTheme="minorEastAsia" w:hAnsi="Vinci Sans" w:cs="Arial"/>
          <w:b/>
          <w:bCs/>
          <w:color w:val="005EB8"/>
          <w:sz w:val="24"/>
          <w:szCs w:val="24"/>
          <w:u w:val="single"/>
        </w:rPr>
        <w:t xml:space="preserve"> janeiro</w:t>
      </w:r>
      <w:r>
        <w:rPr>
          <w:rFonts w:ascii="Vinci Sans" w:eastAsiaTheme="minorEastAsia" w:hAnsi="Vinci Sans" w:cs="Arial"/>
          <w:b/>
          <w:bCs/>
          <w:color w:val="005EB8"/>
          <w:sz w:val="24"/>
          <w:szCs w:val="24"/>
          <w:u w:val="single"/>
        </w:rPr>
        <w:t>, às 15h30</w:t>
      </w:r>
    </w:p>
    <w:p w14:paraId="6BBE0A75" w14:textId="03C7AEE6" w:rsidR="00406D6C" w:rsidRPr="00A62E65" w:rsidRDefault="00B615DA" w:rsidP="004E20A0">
      <w:pPr>
        <w:spacing w:after="0" w:line="24" w:lineRule="atLeast"/>
        <w:jc w:val="center"/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</w:pPr>
      <w:proofErr w:type="spellStart"/>
      <w:r w:rsidRPr="00A62E65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>Axians</w:t>
      </w:r>
      <w:proofErr w:type="spellEnd"/>
      <w:r w:rsidRPr="00A62E65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 </w:t>
      </w:r>
      <w:r w:rsidR="0044506E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convida a </w:t>
      </w:r>
      <w:r w:rsidR="004629FC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assistir ao </w:t>
      </w:r>
      <w:r w:rsidR="0044506E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debate </w:t>
      </w:r>
      <w:r w:rsidR="004629FC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sobre </w:t>
      </w:r>
      <w:r w:rsidR="004E20A0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os desafios </w:t>
      </w:r>
      <w:r w:rsidR="000C2D77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>da</w:t>
      </w:r>
      <w:r w:rsidR="004E20A0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 experiência do consumidor</w:t>
      </w:r>
      <w:r w:rsidR="00756338" w:rsidRPr="00756338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 </w:t>
      </w:r>
      <w:r w:rsidR="00756338">
        <w:rPr>
          <w:rFonts w:ascii="Vinci Sans" w:eastAsiaTheme="minorEastAsia" w:hAnsi="Vinci Sans" w:cs="Arial"/>
          <w:b/>
          <w:bCs/>
          <w:color w:val="005EB8"/>
          <w:sz w:val="36"/>
          <w:szCs w:val="36"/>
        </w:rPr>
        <w:t xml:space="preserve">no </w:t>
      </w:r>
      <w:proofErr w:type="spellStart"/>
      <w:r w:rsidR="00756338" w:rsidRPr="003E0684">
        <w:rPr>
          <w:rFonts w:ascii="Vinci Sans" w:eastAsiaTheme="minorEastAsia" w:hAnsi="Vinci Sans" w:cs="Arial"/>
          <w:b/>
          <w:bCs/>
          <w:i/>
          <w:iCs/>
          <w:color w:val="005EB8"/>
          <w:sz w:val="36"/>
          <w:szCs w:val="36"/>
        </w:rPr>
        <w:t>Building</w:t>
      </w:r>
      <w:proofErr w:type="spellEnd"/>
      <w:r w:rsidR="00756338" w:rsidRPr="003E0684">
        <w:rPr>
          <w:rFonts w:ascii="Vinci Sans" w:eastAsiaTheme="minorEastAsia" w:hAnsi="Vinci Sans" w:cs="Arial"/>
          <w:b/>
          <w:bCs/>
          <w:i/>
          <w:iCs/>
          <w:color w:val="005EB8"/>
          <w:sz w:val="36"/>
          <w:szCs w:val="36"/>
        </w:rPr>
        <w:t xml:space="preserve"> </w:t>
      </w:r>
      <w:proofErr w:type="spellStart"/>
      <w:r w:rsidR="00756338" w:rsidRPr="003E0684">
        <w:rPr>
          <w:rFonts w:ascii="Vinci Sans" w:eastAsiaTheme="minorEastAsia" w:hAnsi="Vinci Sans" w:cs="Arial"/>
          <w:b/>
          <w:bCs/>
          <w:i/>
          <w:iCs/>
          <w:color w:val="005EB8"/>
          <w:sz w:val="36"/>
          <w:szCs w:val="36"/>
        </w:rPr>
        <w:t>the</w:t>
      </w:r>
      <w:proofErr w:type="spellEnd"/>
      <w:r w:rsidR="00756338" w:rsidRPr="003E0684">
        <w:rPr>
          <w:rFonts w:ascii="Vinci Sans" w:eastAsiaTheme="minorEastAsia" w:hAnsi="Vinci Sans" w:cs="Arial"/>
          <w:b/>
          <w:bCs/>
          <w:i/>
          <w:iCs/>
          <w:color w:val="005EB8"/>
          <w:sz w:val="36"/>
          <w:szCs w:val="36"/>
        </w:rPr>
        <w:t xml:space="preserve"> Future</w:t>
      </w:r>
    </w:p>
    <w:bookmarkEnd w:id="0"/>
    <w:p w14:paraId="47613EC1" w14:textId="77777777" w:rsidR="005B6855" w:rsidRPr="00A62E65" w:rsidRDefault="005B6855" w:rsidP="00A17123">
      <w:pPr>
        <w:spacing w:after="0" w:line="360" w:lineRule="auto"/>
        <w:jc w:val="center"/>
        <w:rPr>
          <w:rFonts w:ascii="Vinci Sans" w:hAnsi="Vinci Sans" w:cs="Open Sans"/>
          <w:sz w:val="18"/>
          <w:szCs w:val="18"/>
        </w:rPr>
      </w:pPr>
    </w:p>
    <w:p w14:paraId="5E4BBB7D" w14:textId="7118D9F3" w:rsidR="00574FB7" w:rsidRDefault="008255BC" w:rsidP="00642A0A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Lisboa,</w:t>
      </w:r>
      <w:r w:rsidR="00F14F4E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 xml:space="preserve"> </w:t>
      </w:r>
      <w:r w:rsidR="00A70AE8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2</w:t>
      </w:r>
      <w:r w:rsidR="002E08A5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4</w:t>
      </w:r>
      <w:r w:rsidR="00C20CBD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 xml:space="preserve"> </w:t>
      </w:r>
      <w:r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de</w:t>
      </w:r>
      <w:r w:rsidR="004D1247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 xml:space="preserve"> </w:t>
      </w:r>
      <w:r w:rsidR="00C667BE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janeiro</w:t>
      </w:r>
      <w:r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 xml:space="preserve"> de 20</w:t>
      </w:r>
      <w:r w:rsidR="00A52618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2</w:t>
      </w:r>
      <w:r w:rsidR="00D93FD6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>3</w:t>
      </w:r>
      <w:r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 xml:space="preserve"> –</w:t>
      </w:r>
      <w:r w:rsidR="00300479" w:rsidRPr="003571BF">
        <w:rPr>
          <w:rFonts w:ascii="Vinci Sans" w:eastAsiaTheme="minorEastAsia" w:hAnsi="Vinci Sans" w:cs="Arial"/>
          <w:b/>
          <w:bCs/>
          <w:color w:val="005EB8"/>
          <w:sz w:val="17"/>
          <w:szCs w:val="17"/>
        </w:rPr>
        <w:t xml:space="preserve"> </w:t>
      </w:r>
      <w:r w:rsidR="00D93FD6">
        <w:rPr>
          <w:rFonts w:ascii="Vinci Sans" w:hAnsi="Vinci Sans" w:cs="Open Sans"/>
          <w:sz w:val="17"/>
          <w:szCs w:val="17"/>
        </w:rPr>
        <w:t>A</w:t>
      </w:r>
      <w:r w:rsidR="00BE64C1" w:rsidRPr="003571BF">
        <w:rPr>
          <w:rFonts w:ascii="Vinci Sans" w:hAnsi="Vinci Sans" w:cs="Open Sans"/>
          <w:sz w:val="17"/>
          <w:szCs w:val="17"/>
        </w:rPr>
        <w:t xml:space="preserve"> </w:t>
      </w:r>
      <w:hyperlink r:id="rId10" w:history="1">
        <w:proofErr w:type="spellStart"/>
        <w:r w:rsidR="00BE64C1" w:rsidRPr="00EA0F34">
          <w:rPr>
            <w:rStyle w:val="Hiperligao"/>
            <w:rFonts w:ascii="Vinci Sans" w:hAnsi="Vinci Sans" w:cs="Open Sans"/>
            <w:sz w:val="17"/>
            <w:szCs w:val="17"/>
          </w:rPr>
          <w:t>Axians</w:t>
        </w:r>
        <w:proofErr w:type="spellEnd"/>
      </w:hyperlink>
      <w:r w:rsidR="00BE64C1" w:rsidRPr="003571BF">
        <w:rPr>
          <w:rFonts w:ascii="Vinci Sans" w:hAnsi="Vinci Sans" w:cs="Open Sans"/>
          <w:sz w:val="17"/>
          <w:szCs w:val="17"/>
        </w:rPr>
        <w:t xml:space="preserve"> </w:t>
      </w:r>
      <w:r w:rsidR="004E20A0">
        <w:rPr>
          <w:rFonts w:ascii="Vinci Sans" w:hAnsi="Vinci Sans" w:cs="Open Sans"/>
          <w:sz w:val="17"/>
          <w:szCs w:val="17"/>
        </w:rPr>
        <w:t xml:space="preserve">vai </w:t>
      </w:r>
      <w:r w:rsidR="00D93FD6">
        <w:rPr>
          <w:rFonts w:ascii="Vinci Sans" w:hAnsi="Vinci Sans" w:cs="Open Sans"/>
          <w:sz w:val="17"/>
          <w:szCs w:val="17"/>
        </w:rPr>
        <w:t>marca</w:t>
      </w:r>
      <w:r w:rsidR="004E20A0">
        <w:rPr>
          <w:rFonts w:ascii="Vinci Sans" w:hAnsi="Vinci Sans" w:cs="Open Sans"/>
          <w:sz w:val="17"/>
          <w:szCs w:val="17"/>
        </w:rPr>
        <w:t>r</w:t>
      </w:r>
      <w:r w:rsidR="00D93FD6">
        <w:rPr>
          <w:rFonts w:ascii="Vinci Sans" w:hAnsi="Vinci Sans" w:cs="Open Sans"/>
          <w:sz w:val="17"/>
          <w:szCs w:val="17"/>
        </w:rPr>
        <w:t xml:space="preserve"> presença n</w:t>
      </w:r>
      <w:r w:rsidR="00EC3D6C" w:rsidRPr="003571BF">
        <w:rPr>
          <w:rFonts w:ascii="Vinci Sans" w:hAnsi="Vinci Sans" w:cs="Open Sans"/>
          <w:sz w:val="17"/>
          <w:szCs w:val="17"/>
        </w:rPr>
        <w:t xml:space="preserve">o </w:t>
      </w:r>
      <w:proofErr w:type="spellStart"/>
      <w:r w:rsidR="00EC3D6C" w:rsidRPr="003571BF">
        <w:rPr>
          <w:rFonts w:ascii="Vinci Sans" w:hAnsi="Vinci Sans" w:cs="Open Sans"/>
          <w:i/>
          <w:iCs/>
          <w:sz w:val="17"/>
          <w:szCs w:val="17"/>
        </w:rPr>
        <w:t>Building</w:t>
      </w:r>
      <w:proofErr w:type="spellEnd"/>
      <w:r w:rsidR="00EC3D6C" w:rsidRPr="003571BF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EC3D6C" w:rsidRPr="003571BF">
        <w:rPr>
          <w:rFonts w:ascii="Vinci Sans" w:hAnsi="Vinci Sans" w:cs="Open Sans"/>
          <w:i/>
          <w:iCs/>
          <w:sz w:val="17"/>
          <w:szCs w:val="17"/>
        </w:rPr>
        <w:t>the</w:t>
      </w:r>
      <w:proofErr w:type="spellEnd"/>
      <w:r w:rsidR="00EC3D6C" w:rsidRPr="003571BF">
        <w:rPr>
          <w:rFonts w:ascii="Vinci Sans" w:hAnsi="Vinci Sans" w:cs="Open Sans"/>
          <w:i/>
          <w:iCs/>
          <w:sz w:val="17"/>
          <w:szCs w:val="17"/>
        </w:rPr>
        <w:t xml:space="preserve"> Future</w:t>
      </w:r>
      <w:r w:rsidR="00500CDD" w:rsidRPr="003571BF">
        <w:rPr>
          <w:rFonts w:ascii="Vinci Sans" w:hAnsi="Vinci Sans" w:cs="Open Sans"/>
          <w:sz w:val="17"/>
          <w:szCs w:val="17"/>
        </w:rPr>
        <w:t xml:space="preserve">, </w:t>
      </w:r>
      <w:r w:rsidR="00536C23" w:rsidRPr="003571BF">
        <w:rPr>
          <w:rFonts w:ascii="Vinci Sans" w:hAnsi="Vinci Sans" w:cs="Open Sans"/>
          <w:sz w:val="17"/>
          <w:szCs w:val="17"/>
        </w:rPr>
        <w:t>um dos</w:t>
      </w:r>
      <w:r w:rsidR="00EC3D6C" w:rsidRPr="003571BF">
        <w:rPr>
          <w:rFonts w:ascii="Vinci Sans" w:hAnsi="Vinci Sans" w:cs="Open Sans"/>
          <w:sz w:val="17"/>
          <w:szCs w:val="17"/>
        </w:rPr>
        <w:t xml:space="preserve"> </w:t>
      </w:r>
      <w:r w:rsidR="00D93FD6">
        <w:rPr>
          <w:rFonts w:ascii="Vinci Sans" w:hAnsi="Vinci Sans" w:cs="Open Sans"/>
          <w:sz w:val="17"/>
          <w:szCs w:val="17"/>
        </w:rPr>
        <w:t xml:space="preserve">principais </w:t>
      </w:r>
      <w:r w:rsidR="00EC3D6C" w:rsidRPr="005C6D95">
        <w:rPr>
          <w:rFonts w:ascii="Vinci Sans" w:hAnsi="Vinci Sans" w:cs="Open Sans"/>
          <w:sz w:val="17"/>
          <w:szCs w:val="17"/>
        </w:rPr>
        <w:t>e</w:t>
      </w:r>
      <w:r w:rsidR="00500CDD" w:rsidRPr="005C6D95">
        <w:rPr>
          <w:rFonts w:ascii="Vinci Sans" w:hAnsi="Vinci Sans" w:cs="Open Sans"/>
          <w:sz w:val="17"/>
          <w:szCs w:val="17"/>
        </w:rPr>
        <w:t>vento</w:t>
      </w:r>
      <w:r w:rsidR="00536C23" w:rsidRPr="005C6D95">
        <w:rPr>
          <w:rFonts w:ascii="Vinci Sans" w:hAnsi="Vinci Sans" w:cs="Open Sans"/>
          <w:sz w:val="17"/>
          <w:szCs w:val="17"/>
        </w:rPr>
        <w:t>s</w:t>
      </w:r>
      <w:r w:rsidR="00EC3D6C" w:rsidRPr="005C6D95">
        <w:rPr>
          <w:rFonts w:ascii="Vinci Sans" w:hAnsi="Vinci Sans" w:cs="Open Sans"/>
          <w:sz w:val="17"/>
          <w:szCs w:val="17"/>
        </w:rPr>
        <w:t xml:space="preserve"> </w:t>
      </w:r>
      <w:r w:rsidR="00D93FD6" w:rsidRPr="005C6D95">
        <w:rPr>
          <w:rFonts w:ascii="Vinci Sans" w:hAnsi="Vinci Sans" w:cs="Open Sans"/>
          <w:sz w:val="17"/>
          <w:szCs w:val="17"/>
        </w:rPr>
        <w:t>portugu</w:t>
      </w:r>
      <w:r w:rsidR="00A70AE8" w:rsidRPr="005C6D95">
        <w:rPr>
          <w:rFonts w:ascii="Vinci Sans" w:hAnsi="Vinci Sans" w:cs="Open Sans"/>
          <w:sz w:val="17"/>
          <w:szCs w:val="17"/>
        </w:rPr>
        <w:t>e</w:t>
      </w:r>
      <w:r w:rsidR="00D93FD6" w:rsidRPr="005C6D95">
        <w:rPr>
          <w:rFonts w:ascii="Vinci Sans" w:hAnsi="Vinci Sans" w:cs="Open Sans"/>
          <w:sz w:val="17"/>
          <w:szCs w:val="17"/>
        </w:rPr>
        <w:t>s</w:t>
      </w:r>
      <w:r w:rsidR="00A70AE8" w:rsidRPr="005C6D95">
        <w:rPr>
          <w:rFonts w:ascii="Vinci Sans" w:hAnsi="Vinci Sans" w:cs="Open Sans"/>
          <w:sz w:val="17"/>
          <w:szCs w:val="17"/>
        </w:rPr>
        <w:t>es</w:t>
      </w:r>
      <w:r w:rsidR="00D93FD6" w:rsidRPr="005C6D95">
        <w:rPr>
          <w:rFonts w:ascii="Vinci Sans" w:hAnsi="Vinci Sans" w:cs="Open Sans"/>
          <w:sz w:val="17"/>
          <w:szCs w:val="17"/>
        </w:rPr>
        <w:t xml:space="preserve"> </w:t>
      </w:r>
      <w:r w:rsidR="00EC3D6C" w:rsidRPr="005C6D95">
        <w:rPr>
          <w:rFonts w:ascii="Vinci Sans" w:hAnsi="Vinci Sans" w:cs="Open Sans"/>
          <w:sz w:val="17"/>
          <w:szCs w:val="17"/>
        </w:rPr>
        <w:t>de</w:t>
      </w:r>
      <w:r w:rsidR="00EC3D6C" w:rsidRPr="003571BF">
        <w:rPr>
          <w:rFonts w:ascii="Vinci Sans" w:hAnsi="Vinci Sans" w:cs="Open Sans"/>
          <w:sz w:val="17"/>
          <w:szCs w:val="17"/>
        </w:rPr>
        <w:t xml:space="preserve"> transformação digital</w:t>
      </w:r>
      <w:r w:rsidR="004C45A6" w:rsidRPr="003571BF">
        <w:rPr>
          <w:rFonts w:ascii="Vinci Sans" w:hAnsi="Vinci Sans" w:cs="Open Sans"/>
          <w:sz w:val="17"/>
          <w:szCs w:val="17"/>
        </w:rPr>
        <w:t xml:space="preserve">, </w:t>
      </w:r>
      <w:r w:rsidR="00D93FD6">
        <w:rPr>
          <w:rFonts w:ascii="Vinci Sans" w:hAnsi="Vinci Sans" w:cs="Open Sans"/>
          <w:sz w:val="17"/>
          <w:szCs w:val="17"/>
        </w:rPr>
        <w:t xml:space="preserve">como </w:t>
      </w:r>
      <w:proofErr w:type="spellStart"/>
      <w:r w:rsidR="00D93FD6" w:rsidRPr="00D93FD6">
        <w:rPr>
          <w:rFonts w:ascii="Vinci Sans" w:hAnsi="Vinci Sans" w:cs="Open Sans"/>
          <w:i/>
          <w:iCs/>
          <w:sz w:val="17"/>
          <w:szCs w:val="17"/>
        </w:rPr>
        <w:t>Strategists</w:t>
      </w:r>
      <w:proofErr w:type="spellEnd"/>
      <w:r w:rsidR="00D93FD6" w:rsidRPr="00D93FD6">
        <w:rPr>
          <w:rFonts w:ascii="Vinci Sans" w:hAnsi="Vinci Sans" w:cs="Open Sans"/>
          <w:i/>
          <w:iCs/>
          <w:sz w:val="17"/>
          <w:szCs w:val="17"/>
        </w:rPr>
        <w:t xml:space="preserve"> Sponsor</w:t>
      </w:r>
      <w:r w:rsidR="00D93FD6">
        <w:rPr>
          <w:rFonts w:ascii="Vinci Sans" w:hAnsi="Vinci Sans" w:cs="Open Sans"/>
          <w:i/>
          <w:iCs/>
          <w:sz w:val="17"/>
          <w:szCs w:val="17"/>
        </w:rPr>
        <w:t xml:space="preserve">. </w:t>
      </w:r>
      <w:r w:rsidR="00D93FD6">
        <w:rPr>
          <w:rFonts w:ascii="Vinci Sans" w:hAnsi="Vinci Sans" w:cs="Open Sans"/>
          <w:sz w:val="17"/>
          <w:szCs w:val="17"/>
        </w:rPr>
        <w:t xml:space="preserve">Desde a primeira edição que a </w:t>
      </w:r>
      <w:proofErr w:type="spellStart"/>
      <w:r w:rsidR="00D93FD6">
        <w:rPr>
          <w:rFonts w:ascii="Vinci Sans" w:hAnsi="Vinci Sans" w:cs="Open Sans"/>
          <w:sz w:val="17"/>
          <w:szCs w:val="17"/>
        </w:rPr>
        <w:t>Axians</w:t>
      </w:r>
      <w:proofErr w:type="spellEnd"/>
      <w:r w:rsidR="00D93FD6">
        <w:rPr>
          <w:rFonts w:ascii="Vinci Sans" w:hAnsi="Vinci Sans" w:cs="Open Sans"/>
          <w:sz w:val="17"/>
          <w:szCs w:val="17"/>
        </w:rPr>
        <w:t xml:space="preserve"> </w:t>
      </w:r>
      <w:r w:rsidR="008B4DA6">
        <w:rPr>
          <w:rFonts w:ascii="Vinci Sans" w:hAnsi="Vinci Sans" w:cs="Open Sans"/>
          <w:sz w:val="17"/>
          <w:szCs w:val="17"/>
        </w:rPr>
        <w:t xml:space="preserve">é um dos </w:t>
      </w:r>
      <w:r w:rsidR="00642A0A">
        <w:rPr>
          <w:rFonts w:ascii="Vinci Sans" w:hAnsi="Vinci Sans" w:cs="Open Sans"/>
          <w:sz w:val="17"/>
          <w:szCs w:val="17"/>
        </w:rPr>
        <w:t>pa</w:t>
      </w:r>
      <w:r w:rsidR="008B4DA6">
        <w:rPr>
          <w:rFonts w:ascii="Vinci Sans" w:hAnsi="Vinci Sans" w:cs="Open Sans"/>
          <w:sz w:val="17"/>
          <w:szCs w:val="17"/>
        </w:rPr>
        <w:t xml:space="preserve">trocinadores do evento, </w:t>
      </w:r>
      <w:r w:rsidR="00642A0A">
        <w:rPr>
          <w:rFonts w:ascii="Vinci Sans" w:hAnsi="Vinci Sans" w:cs="Open Sans"/>
          <w:sz w:val="17"/>
          <w:szCs w:val="17"/>
        </w:rPr>
        <w:t>dando a conhecer temáticas distintas ligadas à transformação digital</w:t>
      </w:r>
      <w:r w:rsidR="00D93FD6">
        <w:rPr>
          <w:rFonts w:ascii="Vinci Sans" w:hAnsi="Vinci Sans" w:cs="Open Sans"/>
          <w:sz w:val="17"/>
          <w:szCs w:val="17"/>
        </w:rPr>
        <w:t xml:space="preserve">. </w:t>
      </w:r>
    </w:p>
    <w:p w14:paraId="3FFDB034" w14:textId="025D9F86" w:rsidR="00642A0A" w:rsidRDefault="00642A0A" w:rsidP="00642A0A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</w:p>
    <w:p w14:paraId="1F62CF57" w14:textId="172C1BC1" w:rsidR="0075465E" w:rsidRDefault="00A078B0" w:rsidP="004E20A0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>
        <w:rPr>
          <w:rFonts w:ascii="Vinci Sans" w:hAnsi="Vinci Sans" w:cs="Open Sans"/>
          <w:sz w:val="17"/>
          <w:szCs w:val="17"/>
        </w:rPr>
        <w:t>Na edição</w:t>
      </w:r>
      <w:r w:rsidR="000C2D77">
        <w:rPr>
          <w:rFonts w:ascii="Vinci Sans" w:hAnsi="Vinci Sans" w:cs="Open Sans"/>
          <w:sz w:val="17"/>
          <w:szCs w:val="17"/>
        </w:rPr>
        <w:t xml:space="preserve"> deste ano</w:t>
      </w:r>
      <w:r w:rsidR="00F14801">
        <w:rPr>
          <w:rFonts w:ascii="Vinci Sans" w:hAnsi="Vinci Sans" w:cs="Open Sans"/>
          <w:sz w:val="17"/>
          <w:szCs w:val="17"/>
        </w:rPr>
        <w:t xml:space="preserve"> </w:t>
      </w:r>
      <w:r>
        <w:rPr>
          <w:rFonts w:ascii="Vinci Sans" w:hAnsi="Vinci Sans" w:cs="Open Sans"/>
          <w:sz w:val="17"/>
          <w:szCs w:val="17"/>
        </w:rPr>
        <w:t xml:space="preserve">a </w:t>
      </w:r>
      <w:proofErr w:type="spellStart"/>
      <w:r>
        <w:rPr>
          <w:rFonts w:ascii="Vinci Sans" w:hAnsi="Vinci Sans" w:cs="Open Sans"/>
          <w:sz w:val="17"/>
          <w:szCs w:val="17"/>
        </w:rPr>
        <w:t>Axians</w:t>
      </w:r>
      <w:proofErr w:type="spellEnd"/>
      <w:r>
        <w:rPr>
          <w:rFonts w:ascii="Vinci Sans" w:hAnsi="Vinci Sans" w:cs="Open Sans"/>
          <w:sz w:val="17"/>
          <w:szCs w:val="17"/>
        </w:rPr>
        <w:t xml:space="preserve"> </w:t>
      </w:r>
      <w:r w:rsidR="00F14801">
        <w:rPr>
          <w:rFonts w:ascii="Vinci Sans" w:hAnsi="Vinci Sans" w:cs="Open Sans"/>
          <w:sz w:val="17"/>
          <w:szCs w:val="17"/>
        </w:rPr>
        <w:t>vai</w:t>
      </w:r>
      <w:r>
        <w:rPr>
          <w:rFonts w:ascii="Vinci Sans" w:hAnsi="Vinci Sans" w:cs="Open Sans"/>
          <w:sz w:val="17"/>
          <w:szCs w:val="17"/>
        </w:rPr>
        <w:t xml:space="preserve"> </w:t>
      </w:r>
      <w:r w:rsidR="00F14801">
        <w:rPr>
          <w:rFonts w:ascii="Vinci Sans" w:hAnsi="Vinci Sans" w:cs="Open Sans"/>
          <w:sz w:val="17"/>
          <w:szCs w:val="17"/>
        </w:rPr>
        <w:t xml:space="preserve">dar destaque </w:t>
      </w:r>
      <w:r w:rsidR="00756338">
        <w:rPr>
          <w:rFonts w:ascii="Vinci Sans" w:hAnsi="Vinci Sans" w:cs="Open Sans"/>
          <w:sz w:val="17"/>
          <w:szCs w:val="17"/>
        </w:rPr>
        <w:t xml:space="preserve">à </w:t>
      </w:r>
      <w:r w:rsidR="00756338" w:rsidRPr="005C6D95">
        <w:rPr>
          <w:rFonts w:ascii="Vinci Sans" w:hAnsi="Vinci Sans" w:cs="Open Sans"/>
          <w:sz w:val="17"/>
          <w:szCs w:val="17"/>
        </w:rPr>
        <w:t>temática</w:t>
      </w:r>
      <w:r w:rsidR="005C6D95" w:rsidRPr="005C6D95">
        <w:rPr>
          <w:rFonts w:ascii="Vinci Sans" w:hAnsi="Vinci Sans" w:cs="Open Sans"/>
          <w:sz w:val="17"/>
          <w:szCs w:val="17"/>
        </w:rPr>
        <w:t xml:space="preserve"> </w:t>
      </w:r>
      <w:r w:rsidR="00A70AE8" w:rsidRPr="005C6D95">
        <w:rPr>
          <w:rFonts w:ascii="Vinci Sans" w:hAnsi="Vinci Sans" w:cs="Open Sans"/>
          <w:sz w:val="17"/>
          <w:szCs w:val="17"/>
        </w:rPr>
        <w:t>de</w:t>
      </w:r>
      <w:r w:rsidR="00756338" w:rsidRPr="005C6D95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="0075465E" w:rsidRPr="005C6D95">
        <w:rPr>
          <w:rFonts w:ascii="Vinci Sans" w:hAnsi="Vinci Sans" w:cs="Open Sans"/>
          <w:i/>
          <w:iCs/>
          <w:sz w:val="17"/>
          <w:szCs w:val="17"/>
        </w:rPr>
        <w:t>c</w:t>
      </w:r>
      <w:r w:rsidRPr="005C6D95">
        <w:rPr>
          <w:rFonts w:ascii="Vinci Sans" w:hAnsi="Vinci Sans" w:cs="Open Sans"/>
          <w:i/>
          <w:iCs/>
          <w:sz w:val="17"/>
          <w:szCs w:val="17"/>
        </w:rPr>
        <w:t>ustomer</w:t>
      </w:r>
      <w:proofErr w:type="spellEnd"/>
      <w:r w:rsidRPr="005C6D95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75465E" w:rsidRPr="005C6D95">
        <w:rPr>
          <w:rFonts w:ascii="Vinci Sans" w:hAnsi="Vinci Sans" w:cs="Open Sans"/>
          <w:i/>
          <w:iCs/>
          <w:sz w:val="17"/>
          <w:szCs w:val="17"/>
        </w:rPr>
        <w:t>e</w:t>
      </w:r>
      <w:r w:rsidRPr="005C6D95">
        <w:rPr>
          <w:rFonts w:ascii="Vinci Sans" w:hAnsi="Vinci Sans" w:cs="Open Sans"/>
          <w:i/>
          <w:iCs/>
          <w:sz w:val="17"/>
          <w:szCs w:val="17"/>
        </w:rPr>
        <w:t>xperience</w:t>
      </w:r>
      <w:proofErr w:type="spellEnd"/>
      <w:r w:rsidRPr="005C6D95">
        <w:rPr>
          <w:rFonts w:ascii="Vinci Sans" w:hAnsi="Vinci Sans" w:cs="Open Sans"/>
          <w:sz w:val="17"/>
          <w:szCs w:val="17"/>
        </w:rPr>
        <w:t>,</w:t>
      </w:r>
      <w:r w:rsidR="00756338" w:rsidRPr="005C6D95">
        <w:rPr>
          <w:rFonts w:ascii="Vinci Sans" w:hAnsi="Vinci Sans" w:cs="Open Sans"/>
          <w:sz w:val="17"/>
          <w:szCs w:val="17"/>
        </w:rPr>
        <w:t xml:space="preserve"> conceito-chave e prioritário em qualquer negócio,</w:t>
      </w:r>
      <w:r w:rsidRPr="005C6D95">
        <w:rPr>
          <w:rFonts w:ascii="Vinci Sans" w:hAnsi="Vinci Sans" w:cs="Open Sans"/>
          <w:sz w:val="17"/>
          <w:szCs w:val="17"/>
        </w:rPr>
        <w:t xml:space="preserve"> </w:t>
      </w:r>
      <w:r w:rsidR="00F14801" w:rsidRPr="005C6D95">
        <w:rPr>
          <w:rFonts w:ascii="Vinci Sans" w:hAnsi="Vinci Sans" w:cs="Open Sans"/>
          <w:sz w:val="17"/>
          <w:szCs w:val="17"/>
        </w:rPr>
        <w:t xml:space="preserve">focando-se em três </w:t>
      </w:r>
      <w:r w:rsidR="00756338" w:rsidRPr="005C6D95">
        <w:rPr>
          <w:rFonts w:ascii="Vinci Sans" w:hAnsi="Vinci Sans" w:cs="Open Sans"/>
          <w:sz w:val="17"/>
          <w:szCs w:val="17"/>
        </w:rPr>
        <w:t>vertentes</w:t>
      </w:r>
      <w:r w:rsidR="00F14801" w:rsidRPr="005C6D95">
        <w:rPr>
          <w:rFonts w:ascii="Vinci Sans" w:hAnsi="Vinci Sans" w:cs="Open Sans"/>
          <w:sz w:val="17"/>
          <w:szCs w:val="17"/>
        </w:rPr>
        <w:t xml:space="preserve">: </w:t>
      </w:r>
      <w:r w:rsidR="0075465E" w:rsidRPr="005C6D95">
        <w:rPr>
          <w:rFonts w:ascii="Vinci Sans" w:hAnsi="Vinci Sans" w:cs="Open Sans"/>
          <w:sz w:val="17"/>
          <w:szCs w:val="17"/>
        </w:rPr>
        <w:t>sustentabilidade, como o consumidor</w:t>
      </w:r>
      <w:r w:rsidR="00756338">
        <w:rPr>
          <w:rFonts w:ascii="Vinci Sans" w:hAnsi="Vinci Sans" w:cs="Open Sans"/>
          <w:sz w:val="17"/>
          <w:szCs w:val="17"/>
        </w:rPr>
        <w:t xml:space="preserve"> final</w:t>
      </w:r>
      <w:r w:rsidR="0075465E">
        <w:rPr>
          <w:rFonts w:ascii="Vinci Sans" w:hAnsi="Vinci Sans" w:cs="Open Sans"/>
          <w:sz w:val="17"/>
          <w:szCs w:val="17"/>
        </w:rPr>
        <w:t xml:space="preserve"> tem acesso </w:t>
      </w:r>
      <w:r w:rsidR="00756338">
        <w:rPr>
          <w:rFonts w:ascii="Vinci Sans" w:hAnsi="Vinci Sans" w:cs="Open Sans"/>
          <w:sz w:val="17"/>
          <w:szCs w:val="17"/>
        </w:rPr>
        <w:t xml:space="preserve">a informação sobre </w:t>
      </w:r>
      <w:r w:rsidR="0075465E">
        <w:rPr>
          <w:rFonts w:ascii="Vinci Sans" w:hAnsi="Vinci Sans" w:cs="Open Sans"/>
          <w:sz w:val="17"/>
          <w:szCs w:val="17"/>
        </w:rPr>
        <w:t xml:space="preserve">o impacto da pegada carbónica </w:t>
      </w:r>
      <w:r w:rsidR="00756338">
        <w:rPr>
          <w:rFonts w:ascii="Vinci Sans" w:hAnsi="Vinci Sans" w:cs="Open Sans"/>
          <w:sz w:val="17"/>
          <w:szCs w:val="17"/>
        </w:rPr>
        <w:t>d</w:t>
      </w:r>
      <w:r w:rsidR="0075465E">
        <w:rPr>
          <w:rFonts w:ascii="Vinci Sans" w:hAnsi="Vinci Sans" w:cs="Open Sans"/>
          <w:sz w:val="17"/>
          <w:szCs w:val="17"/>
        </w:rPr>
        <w:t>o produto</w:t>
      </w:r>
      <w:r w:rsidR="00F14801">
        <w:rPr>
          <w:rFonts w:ascii="Vinci Sans" w:hAnsi="Vinci Sans" w:cs="Open Sans"/>
          <w:sz w:val="17"/>
          <w:szCs w:val="17"/>
        </w:rPr>
        <w:t xml:space="preserve">; </w:t>
      </w:r>
      <w:r w:rsidR="009048AC">
        <w:rPr>
          <w:rFonts w:ascii="Vinci Sans" w:hAnsi="Vinci Sans" w:cs="Open Sans"/>
          <w:sz w:val="17"/>
          <w:szCs w:val="17"/>
        </w:rPr>
        <w:t xml:space="preserve">cadeias de abastecimento, relação entre toda a rede de fornecedores; e </w:t>
      </w:r>
      <w:r w:rsidR="00552712">
        <w:rPr>
          <w:rFonts w:ascii="Vinci Sans" w:hAnsi="Vinci Sans" w:cs="Open Sans"/>
          <w:sz w:val="17"/>
          <w:szCs w:val="17"/>
        </w:rPr>
        <w:t>tecnologia, investimento na relação entre o prestador de serviço e o cliente final.</w:t>
      </w:r>
    </w:p>
    <w:p w14:paraId="649C8950" w14:textId="77777777" w:rsidR="0075465E" w:rsidRDefault="0075465E" w:rsidP="004E20A0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</w:p>
    <w:p w14:paraId="1B483D77" w14:textId="48FF0EB9" w:rsidR="004E20A0" w:rsidRPr="004E20A0" w:rsidRDefault="008C0D4F" w:rsidP="004E20A0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>
        <w:rPr>
          <w:rFonts w:ascii="Vinci Sans" w:hAnsi="Vinci Sans" w:cs="Open Sans"/>
          <w:sz w:val="17"/>
          <w:szCs w:val="17"/>
        </w:rPr>
        <w:t>A</w:t>
      </w:r>
      <w:r w:rsidR="00945CA0">
        <w:rPr>
          <w:rFonts w:ascii="Vinci Sans" w:hAnsi="Vinci Sans" w:cs="Open Sans"/>
          <w:sz w:val="17"/>
          <w:szCs w:val="17"/>
        </w:rPr>
        <w:t>s necessidades</w:t>
      </w:r>
      <w:r w:rsidR="001A2C54">
        <w:rPr>
          <w:rFonts w:ascii="Vinci Sans" w:hAnsi="Vinci Sans" w:cs="Open Sans"/>
          <w:sz w:val="17"/>
          <w:szCs w:val="17"/>
        </w:rPr>
        <w:t xml:space="preserve"> dos clientes, a par com o desenvolvimento tecnológico</w:t>
      </w:r>
      <w:r w:rsidR="00A078B0">
        <w:rPr>
          <w:rFonts w:ascii="Vinci Sans" w:hAnsi="Vinci Sans" w:cs="Open Sans"/>
          <w:sz w:val="17"/>
          <w:szCs w:val="17"/>
        </w:rPr>
        <w:t>,</w:t>
      </w:r>
      <w:r w:rsidR="001A2C54">
        <w:rPr>
          <w:rFonts w:ascii="Vinci Sans" w:hAnsi="Vinci Sans" w:cs="Open Sans"/>
          <w:sz w:val="17"/>
          <w:szCs w:val="17"/>
        </w:rPr>
        <w:t xml:space="preserve"> </w:t>
      </w:r>
      <w:r>
        <w:rPr>
          <w:rFonts w:ascii="Vinci Sans" w:hAnsi="Vinci Sans" w:cs="Open Sans"/>
          <w:sz w:val="17"/>
          <w:szCs w:val="17"/>
        </w:rPr>
        <w:t xml:space="preserve">evoluem muito rapidamente </w:t>
      </w:r>
      <w:r w:rsidR="00F14801">
        <w:rPr>
          <w:rFonts w:ascii="Vinci Sans" w:hAnsi="Vinci Sans" w:cs="Open Sans"/>
          <w:sz w:val="17"/>
          <w:szCs w:val="17"/>
        </w:rPr>
        <w:t xml:space="preserve">e </w:t>
      </w:r>
      <w:r w:rsidR="001A2C54">
        <w:rPr>
          <w:rFonts w:ascii="Vinci Sans" w:hAnsi="Vinci Sans" w:cs="Open Sans"/>
          <w:sz w:val="17"/>
          <w:szCs w:val="17"/>
        </w:rPr>
        <w:t xml:space="preserve">a experiência do consumidor é imprescindível para o desenho e desenvolvimento das marcas. </w:t>
      </w:r>
      <w:r w:rsidR="00F14801">
        <w:rPr>
          <w:rFonts w:ascii="Vinci Sans" w:hAnsi="Vinci Sans" w:cs="Open Sans"/>
          <w:sz w:val="17"/>
          <w:szCs w:val="17"/>
        </w:rPr>
        <w:t xml:space="preserve">No </w:t>
      </w:r>
      <w:r w:rsidR="008B4DA6">
        <w:rPr>
          <w:rFonts w:ascii="Vinci Sans" w:hAnsi="Vinci Sans" w:cs="Open Sans"/>
          <w:sz w:val="17"/>
          <w:szCs w:val="17"/>
        </w:rPr>
        <w:t xml:space="preserve">segundo dia </w:t>
      </w:r>
      <w:r w:rsidR="00A078B0">
        <w:rPr>
          <w:rFonts w:ascii="Vinci Sans" w:hAnsi="Vinci Sans" w:cs="Open Sans"/>
          <w:sz w:val="17"/>
          <w:szCs w:val="17"/>
        </w:rPr>
        <w:t xml:space="preserve">do evento, </w:t>
      </w:r>
      <w:r w:rsidR="00642A0A">
        <w:rPr>
          <w:rFonts w:ascii="Vinci Sans" w:hAnsi="Vinci Sans" w:cs="Open Sans"/>
          <w:sz w:val="17"/>
          <w:szCs w:val="17"/>
        </w:rPr>
        <w:t>n</w:t>
      </w:r>
      <w:r w:rsidR="004A7431">
        <w:rPr>
          <w:rFonts w:ascii="Vinci Sans" w:hAnsi="Vinci Sans" w:cs="Open Sans"/>
          <w:sz w:val="17"/>
          <w:szCs w:val="17"/>
        </w:rPr>
        <w:t xml:space="preserve">o painel </w:t>
      </w:r>
      <w:r w:rsidR="004E20A0">
        <w:rPr>
          <w:rFonts w:ascii="Vinci Sans" w:hAnsi="Vinci Sans" w:cs="Open Sans"/>
          <w:sz w:val="17"/>
          <w:szCs w:val="17"/>
        </w:rPr>
        <w:t>“</w:t>
      </w:r>
      <w:proofErr w:type="spellStart"/>
      <w:r w:rsidR="00642A0A" w:rsidRPr="004E20A0">
        <w:rPr>
          <w:rFonts w:ascii="Vinci Sans" w:hAnsi="Vinci Sans" w:cs="Open Sans"/>
          <w:sz w:val="17"/>
          <w:szCs w:val="17"/>
        </w:rPr>
        <w:t>Customer</w:t>
      </w:r>
      <w:proofErr w:type="spellEnd"/>
      <w:r w:rsidR="00642A0A" w:rsidRPr="004E20A0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="00642A0A" w:rsidRPr="004E20A0">
        <w:rPr>
          <w:rFonts w:ascii="Vinci Sans" w:hAnsi="Vinci Sans" w:cs="Open Sans"/>
          <w:sz w:val="17"/>
          <w:szCs w:val="17"/>
        </w:rPr>
        <w:t>Experience</w:t>
      </w:r>
      <w:proofErr w:type="spellEnd"/>
      <w:r w:rsidR="00642A0A" w:rsidRPr="004E20A0">
        <w:rPr>
          <w:rFonts w:ascii="Vinci Sans" w:hAnsi="Vinci Sans" w:cs="Open Sans"/>
          <w:sz w:val="17"/>
          <w:szCs w:val="17"/>
        </w:rPr>
        <w:t>,</w:t>
      </w:r>
      <w:r w:rsidR="00F54065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="00F54065">
        <w:rPr>
          <w:rFonts w:ascii="Vinci Sans" w:hAnsi="Vinci Sans" w:cs="Open Sans"/>
          <w:sz w:val="17"/>
          <w:szCs w:val="17"/>
        </w:rPr>
        <w:t>Guest</w:t>
      </w:r>
      <w:proofErr w:type="spellEnd"/>
      <w:r w:rsidR="00F54065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="004E20A0">
        <w:rPr>
          <w:rFonts w:ascii="Vinci Sans" w:hAnsi="Vinci Sans" w:cs="Open Sans"/>
          <w:sz w:val="17"/>
          <w:szCs w:val="17"/>
        </w:rPr>
        <w:t>by</w:t>
      </w:r>
      <w:proofErr w:type="spellEnd"/>
      <w:r w:rsidR="004E20A0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="004E20A0">
        <w:rPr>
          <w:rFonts w:ascii="Vinci Sans" w:hAnsi="Vinci Sans" w:cs="Open Sans"/>
          <w:sz w:val="17"/>
          <w:szCs w:val="17"/>
        </w:rPr>
        <w:t>Axians</w:t>
      </w:r>
      <w:proofErr w:type="spellEnd"/>
      <w:r w:rsidR="004E20A0">
        <w:rPr>
          <w:rFonts w:ascii="Vinci Sans" w:hAnsi="Vinci Sans" w:cs="Open Sans"/>
          <w:sz w:val="17"/>
          <w:szCs w:val="17"/>
        </w:rPr>
        <w:t xml:space="preserve"> + </w:t>
      </w:r>
      <w:proofErr w:type="spellStart"/>
      <w:r w:rsidR="004E20A0">
        <w:rPr>
          <w:rFonts w:ascii="Vinci Sans" w:hAnsi="Vinci Sans" w:cs="Open Sans"/>
          <w:sz w:val="17"/>
          <w:szCs w:val="17"/>
        </w:rPr>
        <w:t>Noesis</w:t>
      </w:r>
      <w:proofErr w:type="spellEnd"/>
      <w:r w:rsidR="004E20A0">
        <w:rPr>
          <w:rFonts w:ascii="Vinci Sans" w:hAnsi="Vinci Sans" w:cs="Open Sans"/>
          <w:sz w:val="17"/>
          <w:szCs w:val="17"/>
        </w:rPr>
        <w:t>”</w:t>
      </w:r>
      <w:r w:rsidR="00642A0A">
        <w:rPr>
          <w:rFonts w:ascii="Vinci Sans" w:hAnsi="Vinci Sans" w:cs="Open Sans"/>
          <w:sz w:val="17"/>
          <w:szCs w:val="17"/>
        </w:rPr>
        <w:t xml:space="preserve"> </w:t>
      </w:r>
      <w:r w:rsidR="004A7431">
        <w:rPr>
          <w:rFonts w:ascii="Vinci Sans" w:hAnsi="Vinci Sans" w:cs="Open Sans"/>
          <w:sz w:val="17"/>
          <w:szCs w:val="17"/>
        </w:rPr>
        <w:t>serão discutidos os de</w:t>
      </w:r>
      <w:r w:rsidR="00F54065" w:rsidRPr="00F54065">
        <w:rPr>
          <w:rFonts w:ascii="Vinci Sans" w:hAnsi="Vinci Sans" w:cs="Open Sans"/>
          <w:sz w:val="17"/>
          <w:szCs w:val="17"/>
        </w:rPr>
        <w:t xml:space="preserve">safios associados à experiência do consumidor e a importância na construção de defensores das marcas e </w:t>
      </w:r>
      <w:proofErr w:type="spellStart"/>
      <w:r w:rsidR="00F54065" w:rsidRPr="00F54065">
        <w:rPr>
          <w:rFonts w:ascii="Vinci Sans" w:hAnsi="Vinci Sans" w:cs="Open Sans"/>
          <w:i/>
          <w:iCs/>
          <w:sz w:val="17"/>
          <w:szCs w:val="17"/>
        </w:rPr>
        <w:t>brand</w:t>
      </w:r>
      <w:proofErr w:type="spellEnd"/>
      <w:r w:rsidR="00F54065" w:rsidRPr="00F54065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="00F54065" w:rsidRPr="00F54065">
        <w:rPr>
          <w:rFonts w:ascii="Vinci Sans" w:hAnsi="Vinci Sans" w:cs="Open Sans"/>
          <w:i/>
          <w:iCs/>
          <w:sz w:val="17"/>
          <w:szCs w:val="17"/>
        </w:rPr>
        <w:t>lovers</w:t>
      </w:r>
      <w:proofErr w:type="spellEnd"/>
      <w:r w:rsidR="0075465E">
        <w:rPr>
          <w:rFonts w:ascii="Vinci Sans" w:hAnsi="Vinci Sans" w:cs="Open Sans"/>
          <w:sz w:val="17"/>
          <w:szCs w:val="17"/>
        </w:rPr>
        <w:t xml:space="preserve"> com </w:t>
      </w:r>
      <w:r w:rsidR="004E20A0" w:rsidRPr="004E20A0">
        <w:rPr>
          <w:rFonts w:ascii="Vinci Sans" w:hAnsi="Vinci Sans" w:cs="Open Sans"/>
          <w:sz w:val="17"/>
          <w:szCs w:val="17"/>
        </w:rPr>
        <w:t xml:space="preserve">Fernanda </w:t>
      </w:r>
      <w:proofErr w:type="spellStart"/>
      <w:r w:rsidR="004E20A0" w:rsidRPr="004E20A0">
        <w:rPr>
          <w:rFonts w:ascii="Vinci Sans" w:hAnsi="Vinci Sans" w:cs="Open Sans"/>
          <w:sz w:val="17"/>
          <w:szCs w:val="17"/>
        </w:rPr>
        <w:t>Rollo</w:t>
      </w:r>
      <w:proofErr w:type="spellEnd"/>
      <w:r w:rsidR="004E20A0" w:rsidRPr="004E20A0">
        <w:rPr>
          <w:rFonts w:ascii="Vinci Sans" w:hAnsi="Vinci Sans" w:cs="Open Sans"/>
          <w:sz w:val="17"/>
          <w:szCs w:val="17"/>
        </w:rPr>
        <w:t>, professora da Universidade Nova de Lisboa, historiadora e Secretária de Estado da Ciência, Tecnologia e Ensino Superior do XXI Governo Constitucional de Portugal, e Rui Ribeiro, general manager da IP Telecom</w:t>
      </w:r>
      <w:r w:rsidR="004E20A0">
        <w:rPr>
          <w:rFonts w:ascii="Vinci Sans" w:hAnsi="Vinci Sans" w:cs="Open Sans"/>
          <w:sz w:val="17"/>
          <w:szCs w:val="17"/>
        </w:rPr>
        <w:t>,</w:t>
      </w:r>
      <w:r w:rsidR="001A2C54">
        <w:rPr>
          <w:rFonts w:ascii="Vinci Sans" w:hAnsi="Vinci Sans" w:cs="Open Sans"/>
          <w:sz w:val="17"/>
          <w:szCs w:val="17"/>
        </w:rPr>
        <w:t xml:space="preserve"> numa conversa </w:t>
      </w:r>
      <w:r w:rsidR="004E20A0">
        <w:rPr>
          <w:rFonts w:ascii="Vinci Sans" w:hAnsi="Vinci Sans" w:cs="Open Sans"/>
          <w:sz w:val="17"/>
          <w:szCs w:val="17"/>
        </w:rPr>
        <w:t>modera</w:t>
      </w:r>
      <w:r w:rsidR="001A2C54">
        <w:rPr>
          <w:rFonts w:ascii="Vinci Sans" w:hAnsi="Vinci Sans" w:cs="Open Sans"/>
          <w:sz w:val="17"/>
          <w:szCs w:val="17"/>
        </w:rPr>
        <w:t>da por</w:t>
      </w:r>
      <w:r w:rsidR="004E20A0">
        <w:rPr>
          <w:rFonts w:ascii="Vinci Sans" w:hAnsi="Vinci Sans" w:cs="Open Sans"/>
          <w:sz w:val="17"/>
          <w:szCs w:val="17"/>
        </w:rPr>
        <w:t xml:space="preserve"> André Mendes, da Executive Digest. </w:t>
      </w:r>
    </w:p>
    <w:p w14:paraId="1D0F0BFF" w14:textId="77777777" w:rsidR="006F4BFF" w:rsidRDefault="006F4BFF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</w:p>
    <w:p w14:paraId="482E369E" w14:textId="249188C0" w:rsidR="006F4BFF" w:rsidRDefault="006F4BFF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i/>
          <w:iCs/>
          <w:sz w:val="17"/>
          <w:szCs w:val="17"/>
        </w:rPr>
      </w:pPr>
      <w:r w:rsidRPr="006F4BFF">
        <w:rPr>
          <w:rFonts w:ascii="Vinci Sans" w:hAnsi="Vinci Sans" w:cs="Open Sans"/>
          <w:b/>
          <w:bCs/>
          <w:sz w:val="17"/>
          <w:szCs w:val="17"/>
        </w:rPr>
        <w:t>Rui Calmão</w:t>
      </w:r>
      <w:r w:rsidRPr="0093319C">
        <w:rPr>
          <w:rFonts w:ascii="Vinci Sans" w:hAnsi="Vinci Sans" w:cs="Open Sans"/>
          <w:sz w:val="17"/>
          <w:szCs w:val="17"/>
        </w:rPr>
        <w:t xml:space="preserve">, Digital Business </w:t>
      </w:r>
      <w:proofErr w:type="spellStart"/>
      <w:r w:rsidRPr="0093319C">
        <w:rPr>
          <w:rFonts w:ascii="Vinci Sans" w:hAnsi="Vinci Sans" w:cs="Open Sans"/>
          <w:sz w:val="17"/>
          <w:szCs w:val="17"/>
        </w:rPr>
        <w:t>Functions</w:t>
      </w:r>
      <w:proofErr w:type="spellEnd"/>
      <w:r w:rsidRPr="0093319C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Pr="0093319C">
        <w:rPr>
          <w:rFonts w:ascii="Vinci Sans" w:hAnsi="Vinci Sans" w:cs="Open Sans"/>
          <w:sz w:val="17"/>
          <w:szCs w:val="17"/>
        </w:rPr>
        <w:t>Director</w:t>
      </w:r>
      <w:proofErr w:type="spellEnd"/>
      <w:r w:rsidR="009D75AE">
        <w:rPr>
          <w:rFonts w:ascii="Vinci Sans" w:hAnsi="Vinci Sans" w:cs="Open Sans"/>
          <w:sz w:val="17"/>
          <w:szCs w:val="17"/>
        </w:rPr>
        <w:t>,</w:t>
      </w:r>
      <w:r w:rsidRPr="006F4BFF">
        <w:rPr>
          <w:rFonts w:ascii="Vinci Sans" w:hAnsi="Vinci Sans" w:cs="Open Sans"/>
          <w:i/>
          <w:iCs/>
          <w:sz w:val="17"/>
          <w:szCs w:val="17"/>
        </w:rPr>
        <w:t xml:space="preserve"> </w:t>
      </w:r>
      <w:r w:rsidRPr="006F4BFF">
        <w:rPr>
          <w:rFonts w:ascii="Vinci Sans" w:hAnsi="Vinci Sans" w:cs="Open Sans"/>
          <w:sz w:val="17"/>
          <w:szCs w:val="17"/>
        </w:rPr>
        <w:t xml:space="preserve">refere que </w:t>
      </w:r>
      <w:r w:rsidR="00E12029" w:rsidRPr="009D75AE">
        <w:rPr>
          <w:rFonts w:ascii="Vinci Sans" w:hAnsi="Vinci Sans" w:cs="Open Sans"/>
          <w:i/>
          <w:iCs/>
          <w:sz w:val="17"/>
          <w:szCs w:val="17"/>
        </w:rPr>
        <w:t>“</w:t>
      </w:r>
      <w:r w:rsidRPr="009D75AE">
        <w:rPr>
          <w:rFonts w:ascii="Vinci Sans" w:hAnsi="Vinci Sans" w:cs="Open Sans"/>
          <w:i/>
          <w:iCs/>
          <w:sz w:val="17"/>
          <w:szCs w:val="17"/>
        </w:rPr>
        <w:t xml:space="preserve">é para a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Axians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motivo de grande orgulho contar com a presença da Professora neste painel de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Customer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Experience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. A Fernanda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Rollo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está a liderar um projeto da Unesco ligado aos territórios protegidos que conta com a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Axians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como parceiro Digital. A urgência climática é um tema central na agenda global, um dos temas mais fascinantes que junta ciência aberta e sentido contributivo de indivíduos, empresas e estado. As plataformas digitais têm o seu papel na sociedade para juntar estes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stakeholders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e é esse o testemunho de visão e pioneirismo que vos convido a ouvir falar.</w:t>
      </w:r>
      <w:r w:rsidR="00E12029" w:rsidRPr="009D75AE">
        <w:rPr>
          <w:rFonts w:ascii="Vinci Sans" w:hAnsi="Vinci Sans" w:cs="Open Sans"/>
          <w:i/>
          <w:iCs/>
          <w:sz w:val="17"/>
          <w:szCs w:val="17"/>
        </w:rPr>
        <w:t>”</w:t>
      </w:r>
    </w:p>
    <w:p w14:paraId="5B72F08F" w14:textId="77777777" w:rsidR="00B459C6" w:rsidRDefault="00B459C6" w:rsidP="00B459C6">
      <w:pPr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</w:p>
    <w:p w14:paraId="26075BEC" w14:textId="68FD1B4A" w:rsidR="00EA0F34" w:rsidRDefault="00A631B0" w:rsidP="00B459C6">
      <w:pPr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 w:rsidRPr="0093319C">
        <w:rPr>
          <w:rFonts w:ascii="Vinci Sans" w:hAnsi="Vinci Sans" w:cs="Open Sans"/>
          <w:sz w:val="17"/>
          <w:szCs w:val="17"/>
        </w:rPr>
        <w:t xml:space="preserve">Para dar a conhecer a sua nova oferta de </w:t>
      </w:r>
      <w:proofErr w:type="spellStart"/>
      <w:r w:rsidRPr="0093319C">
        <w:rPr>
          <w:rFonts w:ascii="Vinci Sans" w:hAnsi="Vinci Sans" w:cs="Open Sans"/>
          <w:sz w:val="17"/>
          <w:szCs w:val="17"/>
        </w:rPr>
        <w:t>Cloud</w:t>
      </w:r>
      <w:proofErr w:type="spellEnd"/>
      <w:r w:rsidRPr="0093319C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Pr="0093319C">
        <w:rPr>
          <w:rFonts w:ascii="Vinci Sans" w:hAnsi="Vinci Sans" w:cs="Open Sans"/>
          <w:sz w:val="17"/>
          <w:szCs w:val="17"/>
        </w:rPr>
        <w:t>Ready</w:t>
      </w:r>
      <w:proofErr w:type="spellEnd"/>
      <w:r w:rsidRPr="0093319C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Pr="0093319C">
        <w:rPr>
          <w:rFonts w:ascii="Vinci Sans" w:hAnsi="Vinci Sans" w:cs="Open Sans"/>
          <w:sz w:val="17"/>
          <w:szCs w:val="17"/>
        </w:rPr>
        <w:t>Applications</w:t>
      </w:r>
      <w:proofErr w:type="spellEnd"/>
      <w:r w:rsidRPr="0093319C">
        <w:rPr>
          <w:rFonts w:ascii="Vinci Sans" w:hAnsi="Vinci Sans" w:cs="Open Sans"/>
          <w:sz w:val="17"/>
          <w:szCs w:val="17"/>
        </w:rPr>
        <w:t>,</w:t>
      </w:r>
      <w:r>
        <w:rPr>
          <w:rFonts w:ascii="Vinci Sans" w:hAnsi="Vinci Sans" w:cs="Open Sans"/>
          <w:sz w:val="17"/>
          <w:szCs w:val="17"/>
        </w:rPr>
        <w:t xml:space="preserve"> a </w:t>
      </w:r>
      <w:proofErr w:type="spellStart"/>
      <w:r w:rsidRPr="00C42EC7">
        <w:rPr>
          <w:rFonts w:ascii="Vinci Sans" w:hAnsi="Vinci Sans" w:cs="Open Sans"/>
          <w:sz w:val="17"/>
          <w:szCs w:val="17"/>
        </w:rPr>
        <w:t>Axians</w:t>
      </w:r>
      <w:proofErr w:type="spellEnd"/>
      <w:r w:rsidRPr="00C42EC7">
        <w:rPr>
          <w:rFonts w:ascii="Vinci Sans" w:hAnsi="Vinci Sans" w:cs="Open Sans"/>
          <w:sz w:val="17"/>
          <w:szCs w:val="17"/>
        </w:rPr>
        <w:t xml:space="preserve"> vai </w:t>
      </w:r>
      <w:r>
        <w:rPr>
          <w:rFonts w:ascii="Vinci Sans" w:hAnsi="Vinci Sans" w:cs="Open Sans"/>
          <w:sz w:val="17"/>
          <w:szCs w:val="17"/>
        </w:rPr>
        <w:t xml:space="preserve">contar com a presença de </w:t>
      </w:r>
      <w:r w:rsidR="00EA0F34">
        <w:rPr>
          <w:rFonts w:ascii="Vinci Sans" w:hAnsi="Vinci Sans" w:cs="Open Sans"/>
          <w:sz w:val="17"/>
          <w:szCs w:val="17"/>
        </w:rPr>
        <w:t xml:space="preserve">especialistas no evento </w:t>
      </w:r>
      <w:r w:rsidR="005C6D95">
        <w:rPr>
          <w:rFonts w:ascii="Vinci Sans" w:hAnsi="Vinci Sans" w:cs="Open Sans"/>
          <w:sz w:val="17"/>
          <w:szCs w:val="17"/>
        </w:rPr>
        <w:t>e</w:t>
      </w:r>
      <w:r>
        <w:rPr>
          <w:rFonts w:ascii="Vinci Sans" w:hAnsi="Vinci Sans" w:cs="Open Sans"/>
          <w:sz w:val="17"/>
          <w:szCs w:val="17"/>
        </w:rPr>
        <w:t xml:space="preserve"> </w:t>
      </w:r>
      <w:r w:rsidR="00EA0F34">
        <w:rPr>
          <w:rFonts w:ascii="Vinci Sans" w:hAnsi="Vinci Sans" w:cs="Open Sans"/>
          <w:sz w:val="17"/>
          <w:szCs w:val="17"/>
        </w:rPr>
        <w:t xml:space="preserve">apresentar as características, os benefícios e a estratégia de desenvolvimento e implementação da aplicação. Com </w:t>
      </w:r>
      <w:r w:rsidR="00EA0F34" w:rsidRPr="00B459C6">
        <w:rPr>
          <w:rFonts w:ascii="Vinci Sans" w:hAnsi="Vinci Sans" w:cs="Open Sans"/>
          <w:sz w:val="17"/>
          <w:szCs w:val="17"/>
        </w:rPr>
        <w:t xml:space="preserve">recurso a uma </w:t>
      </w:r>
      <w:proofErr w:type="spellStart"/>
      <w:r w:rsidR="00EA0F34" w:rsidRPr="005C6D95">
        <w:rPr>
          <w:rFonts w:ascii="Vinci Sans" w:hAnsi="Vinci Sans" w:cs="Open Sans"/>
          <w:i/>
          <w:iCs/>
          <w:sz w:val="17"/>
          <w:szCs w:val="17"/>
        </w:rPr>
        <w:t>framework</w:t>
      </w:r>
      <w:proofErr w:type="spellEnd"/>
      <w:r w:rsidR="00EA0F34" w:rsidRPr="00B459C6">
        <w:rPr>
          <w:rFonts w:ascii="Vinci Sans" w:hAnsi="Vinci Sans" w:cs="Open Sans"/>
          <w:sz w:val="17"/>
          <w:szCs w:val="17"/>
        </w:rPr>
        <w:t xml:space="preserve"> centrada nas pessoas, na inovação tecnológica e nos processos de negócio</w:t>
      </w:r>
      <w:r w:rsidR="00EA0F34">
        <w:rPr>
          <w:rFonts w:ascii="Vinci Sans" w:hAnsi="Vinci Sans" w:cs="Open Sans"/>
          <w:sz w:val="17"/>
          <w:szCs w:val="17"/>
        </w:rPr>
        <w:t xml:space="preserve">, a </w:t>
      </w:r>
      <w:proofErr w:type="spellStart"/>
      <w:r w:rsidR="00EA0F34" w:rsidRPr="00EA0F34">
        <w:rPr>
          <w:rFonts w:ascii="Vinci Sans" w:hAnsi="Vinci Sans" w:cs="Open Sans"/>
          <w:sz w:val="17"/>
          <w:szCs w:val="17"/>
        </w:rPr>
        <w:t>Cloud</w:t>
      </w:r>
      <w:proofErr w:type="spellEnd"/>
      <w:r w:rsidR="00EA0F34" w:rsidRPr="00EA0F34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="00EA0F34" w:rsidRPr="00EA0F34">
        <w:rPr>
          <w:rFonts w:ascii="Vinci Sans" w:hAnsi="Vinci Sans" w:cs="Open Sans"/>
          <w:sz w:val="17"/>
          <w:szCs w:val="17"/>
        </w:rPr>
        <w:t>Ready</w:t>
      </w:r>
      <w:proofErr w:type="spellEnd"/>
      <w:r w:rsidR="00EA0F34" w:rsidRPr="00EA0F34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="00EA0F34" w:rsidRPr="00EA0F34">
        <w:rPr>
          <w:rFonts w:ascii="Vinci Sans" w:hAnsi="Vinci Sans" w:cs="Open Sans"/>
          <w:sz w:val="17"/>
          <w:szCs w:val="17"/>
        </w:rPr>
        <w:t>Applications</w:t>
      </w:r>
      <w:proofErr w:type="spellEnd"/>
      <w:r w:rsidR="00EA0F34">
        <w:rPr>
          <w:rFonts w:ascii="Vinci Sans" w:hAnsi="Vinci Sans" w:cs="Open Sans"/>
          <w:sz w:val="17"/>
          <w:szCs w:val="17"/>
        </w:rPr>
        <w:t xml:space="preserve"> possibilita </w:t>
      </w:r>
      <w:r w:rsidR="00EA0F34" w:rsidRPr="00B459C6">
        <w:rPr>
          <w:rFonts w:ascii="Vinci Sans" w:hAnsi="Vinci Sans" w:cs="Open Sans"/>
          <w:sz w:val="17"/>
          <w:szCs w:val="17"/>
        </w:rPr>
        <w:t xml:space="preserve">estabelecer um </w:t>
      </w:r>
      <w:proofErr w:type="spellStart"/>
      <w:r w:rsidR="00EA0F34" w:rsidRPr="005C6D95">
        <w:rPr>
          <w:rFonts w:ascii="Vinci Sans" w:hAnsi="Vinci Sans" w:cs="Open Sans"/>
          <w:i/>
          <w:iCs/>
          <w:sz w:val="17"/>
          <w:szCs w:val="17"/>
        </w:rPr>
        <w:t>roadmap</w:t>
      </w:r>
      <w:proofErr w:type="spellEnd"/>
      <w:r w:rsidR="00EA0F34" w:rsidRPr="00B459C6">
        <w:rPr>
          <w:rFonts w:ascii="Vinci Sans" w:hAnsi="Vinci Sans" w:cs="Open Sans"/>
          <w:sz w:val="17"/>
          <w:szCs w:val="17"/>
        </w:rPr>
        <w:t xml:space="preserve"> estratégico, tornando esta transformação mais eficiente, mais ágil e escalável.</w:t>
      </w:r>
      <w:r w:rsidR="00EA0F34">
        <w:rPr>
          <w:rFonts w:ascii="Vinci Sans" w:hAnsi="Vinci Sans" w:cs="Open Sans"/>
          <w:sz w:val="17"/>
          <w:szCs w:val="17"/>
        </w:rPr>
        <w:t xml:space="preserve"> Pode </w:t>
      </w:r>
      <w:r>
        <w:rPr>
          <w:rFonts w:ascii="Vinci Sans" w:hAnsi="Vinci Sans" w:cs="Open Sans"/>
          <w:sz w:val="17"/>
          <w:szCs w:val="17"/>
        </w:rPr>
        <w:t xml:space="preserve">também ficar a conhecer esta oferta, entre outras, numa visita ao </w:t>
      </w:r>
      <w:r w:rsidR="00EA0F34">
        <w:rPr>
          <w:rFonts w:ascii="Vinci Sans" w:hAnsi="Vinci Sans" w:cs="Open Sans"/>
          <w:sz w:val="17"/>
          <w:szCs w:val="17"/>
        </w:rPr>
        <w:t>stand virtual</w:t>
      </w:r>
      <w:r>
        <w:rPr>
          <w:rFonts w:ascii="Vinci Sans" w:hAnsi="Vinci Sans" w:cs="Open Sans"/>
          <w:sz w:val="17"/>
          <w:szCs w:val="17"/>
        </w:rPr>
        <w:t xml:space="preserve"> da </w:t>
      </w:r>
      <w:proofErr w:type="spellStart"/>
      <w:r>
        <w:rPr>
          <w:rFonts w:ascii="Vinci Sans" w:hAnsi="Vinci Sans" w:cs="Open Sans"/>
          <w:sz w:val="17"/>
          <w:szCs w:val="17"/>
        </w:rPr>
        <w:t>Axians</w:t>
      </w:r>
      <w:proofErr w:type="spellEnd"/>
      <w:r>
        <w:rPr>
          <w:rFonts w:ascii="Vinci Sans" w:hAnsi="Vinci Sans" w:cs="Open Sans"/>
          <w:sz w:val="17"/>
          <w:szCs w:val="17"/>
        </w:rPr>
        <w:t xml:space="preserve"> </w:t>
      </w:r>
      <w:hyperlink r:id="rId11" w:history="1">
        <w:r w:rsidR="00EA0F34" w:rsidRPr="009048AC">
          <w:rPr>
            <w:rStyle w:val="Hiperligao"/>
            <w:rFonts w:ascii="Vinci Sans" w:hAnsi="Vinci Sans" w:cs="Open Sans"/>
            <w:sz w:val="17"/>
            <w:szCs w:val="17"/>
          </w:rPr>
          <w:t>aqui</w:t>
        </w:r>
      </w:hyperlink>
      <w:r w:rsidR="00EA0F34">
        <w:rPr>
          <w:rFonts w:ascii="Vinci Sans" w:hAnsi="Vinci Sans" w:cs="Open Sans"/>
          <w:sz w:val="17"/>
          <w:szCs w:val="17"/>
        </w:rPr>
        <w:t>.</w:t>
      </w:r>
    </w:p>
    <w:p w14:paraId="510CE197" w14:textId="391A88A2" w:rsidR="00F143E3" w:rsidRDefault="00F143E3" w:rsidP="00B459C6">
      <w:pPr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</w:p>
    <w:p w14:paraId="49F87B34" w14:textId="038BC858" w:rsidR="005E7D71" w:rsidRDefault="005E7D71" w:rsidP="00B459C6">
      <w:pPr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>
        <w:rPr>
          <w:rFonts w:ascii="Vinci Sans" w:hAnsi="Vinci Sans" w:cs="Open Sans"/>
          <w:sz w:val="17"/>
          <w:szCs w:val="17"/>
        </w:rPr>
        <w:t xml:space="preserve">Segundo </w:t>
      </w:r>
      <w:r w:rsidRPr="00054D4E">
        <w:rPr>
          <w:rFonts w:ascii="Vinci Sans" w:hAnsi="Vinci Sans" w:cs="Open Sans"/>
          <w:b/>
          <w:bCs/>
          <w:sz w:val="17"/>
          <w:szCs w:val="17"/>
        </w:rPr>
        <w:t>Paulo Ferreira</w:t>
      </w:r>
      <w:r w:rsidRPr="0093319C">
        <w:rPr>
          <w:rFonts w:ascii="Vinci Sans" w:hAnsi="Vinci Sans" w:cs="Open Sans"/>
          <w:sz w:val="17"/>
          <w:szCs w:val="17"/>
        </w:rPr>
        <w:t xml:space="preserve">, Digital Core Technologies </w:t>
      </w:r>
      <w:proofErr w:type="spellStart"/>
      <w:r w:rsidRPr="0093319C">
        <w:rPr>
          <w:rFonts w:ascii="Vinci Sans" w:hAnsi="Vinci Sans" w:cs="Open Sans"/>
          <w:sz w:val="17"/>
          <w:szCs w:val="17"/>
        </w:rPr>
        <w:t>Director</w:t>
      </w:r>
      <w:proofErr w:type="spellEnd"/>
      <w:r w:rsidRPr="0093319C">
        <w:rPr>
          <w:rFonts w:ascii="Vinci Sans" w:hAnsi="Vinci Sans" w:cs="Open Sans"/>
          <w:sz w:val="17"/>
          <w:szCs w:val="17"/>
        </w:rPr>
        <w:t>,</w:t>
      </w:r>
      <w:r>
        <w:rPr>
          <w:rFonts w:ascii="Vinci Sans" w:hAnsi="Vinci Sans" w:cs="Open Sans"/>
          <w:sz w:val="17"/>
          <w:szCs w:val="17"/>
        </w:rPr>
        <w:t xml:space="preserve"> </w:t>
      </w:r>
      <w:r w:rsidR="003C619B" w:rsidRPr="0093319C">
        <w:rPr>
          <w:rFonts w:ascii="Vinci Sans" w:hAnsi="Vinci Sans" w:cs="Open Sans"/>
          <w:sz w:val="17"/>
          <w:szCs w:val="17"/>
        </w:rPr>
        <w:t>“</w:t>
      </w:r>
      <w:r w:rsidRPr="009D75AE">
        <w:rPr>
          <w:rFonts w:ascii="Vinci Sans" w:hAnsi="Vinci Sans" w:cs="Open Sans"/>
          <w:i/>
          <w:iCs/>
          <w:sz w:val="17"/>
          <w:szCs w:val="17"/>
        </w:rPr>
        <w:t xml:space="preserve">o desenvolvimento da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framework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Cloud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Ready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Applications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em paralelo com a recente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Avanced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Specialization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Kubernetes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on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Microsoft </w:t>
      </w:r>
      <w:proofErr w:type="spellStart"/>
      <w:r w:rsidRPr="009D75AE">
        <w:rPr>
          <w:rFonts w:ascii="Vinci Sans" w:hAnsi="Vinci Sans" w:cs="Open Sans"/>
          <w:i/>
          <w:iCs/>
          <w:sz w:val="17"/>
          <w:szCs w:val="17"/>
        </w:rPr>
        <w:t>Azure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refletem a nossa atenção e estratégia na </w:t>
      </w:r>
      <w:r w:rsidR="00054D4E" w:rsidRPr="009D75AE">
        <w:rPr>
          <w:rFonts w:ascii="Vinci Sans" w:hAnsi="Vinci Sans" w:cs="Open Sans"/>
          <w:i/>
          <w:iCs/>
          <w:sz w:val="17"/>
          <w:szCs w:val="17"/>
        </w:rPr>
        <w:t>total</w:t>
      </w:r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</w:t>
      </w:r>
      <w:r w:rsidR="00054D4E" w:rsidRPr="009D75AE">
        <w:rPr>
          <w:rFonts w:ascii="Vinci Sans" w:hAnsi="Vinci Sans" w:cs="Open Sans"/>
          <w:i/>
          <w:iCs/>
          <w:sz w:val="17"/>
          <w:szCs w:val="17"/>
        </w:rPr>
        <w:t xml:space="preserve">adoção da </w:t>
      </w:r>
      <w:proofErr w:type="spellStart"/>
      <w:r w:rsidR="0093319C" w:rsidRPr="009D75AE">
        <w:rPr>
          <w:rFonts w:ascii="Vinci Sans" w:hAnsi="Vinci Sans" w:cs="Open Sans"/>
          <w:i/>
          <w:iCs/>
          <w:sz w:val="17"/>
          <w:szCs w:val="17"/>
        </w:rPr>
        <w:t>Cloud</w:t>
      </w:r>
      <w:proofErr w:type="spellEnd"/>
      <w:r w:rsidRPr="009D75AE">
        <w:rPr>
          <w:rFonts w:ascii="Vinci Sans" w:hAnsi="Vinci Sans" w:cs="Open Sans"/>
          <w:i/>
          <w:iCs/>
          <w:sz w:val="17"/>
          <w:szCs w:val="17"/>
        </w:rPr>
        <w:t xml:space="preserve"> para </w:t>
      </w:r>
      <w:r w:rsidR="00054D4E" w:rsidRPr="009D75AE">
        <w:rPr>
          <w:rFonts w:ascii="Vinci Sans" w:hAnsi="Vinci Sans" w:cs="Open Sans"/>
          <w:i/>
          <w:iCs/>
          <w:sz w:val="17"/>
          <w:szCs w:val="17"/>
        </w:rPr>
        <w:t xml:space="preserve">a transformação e </w:t>
      </w:r>
      <w:r w:rsidRPr="009D75AE">
        <w:rPr>
          <w:rFonts w:ascii="Vinci Sans" w:hAnsi="Vinci Sans" w:cs="Open Sans"/>
          <w:i/>
          <w:iCs/>
          <w:sz w:val="17"/>
          <w:szCs w:val="17"/>
        </w:rPr>
        <w:t>modernização aplicacional</w:t>
      </w:r>
      <w:r w:rsidR="00054D4E" w:rsidRPr="009D75AE">
        <w:rPr>
          <w:rFonts w:ascii="Vinci Sans" w:hAnsi="Vinci Sans" w:cs="Open Sans"/>
          <w:i/>
          <w:iCs/>
          <w:sz w:val="17"/>
          <w:szCs w:val="17"/>
        </w:rPr>
        <w:t xml:space="preserve">. A prioridade das nossas metodologias e serviços de </w:t>
      </w:r>
      <w:proofErr w:type="spellStart"/>
      <w:r w:rsidR="00054D4E" w:rsidRPr="009D75AE">
        <w:rPr>
          <w:rFonts w:ascii="Vinci Sans" w:hAnsi="Vinci Sans" w:cs="Open Sans"/>
          <w:i/>
          <w:iCs/>
          <w:sz w:val="17"/>
          <w:szCs w:val="17"/>
        </w:rPr>
        <w:t>Cloud</w:t>
      </w:r>
      <w:proofErr w:type="spellEnd"/>
      <w:r w:rsidR="00054D4E" w:rsidRPr="009D75AE">
        <w:rPr>
          <w:rFonts w:ascii="Vinci Sans" w:hAnsi="Vinci Sans" w:cs="Open Sans"/>
          <w:i/>
          <w:iCs/>
          <w:sz w:val="17"/>
          <w:szCs w:val="17"/>
        </w:rPr>
        <w:t xml:space="preserve"> é garantir uma </w:t>
      </w:r>
      <w:r w:rsidR="0093319C" w:rsidRPr="009D75AE">
        <w:rPr>
          <w:rFonts w:ascii="Vinci Sans" w:hAnsi="Vinci Sans" w:cs="Open Sans"/>
          <w:i/>
          <w:iCs/>
          <w:sz w:val="17"/>
          <w:szCs w:val="17"/>
        </w:rPr>
        <w:t>experiência</w:t>
      </w:r>
      <w:r w:rsidR="00054D4E" w:rsidRPr="009D75AE">
        <w:rPr>
          <w:rFonts w:ascii="Vinci Sans" w:hAnsi="Vinci Sans" w:cs="Open Sans"/>
          <w:i/>
          <w:iCs/>
          <w:sz w:val="17"/>
          <w:szCs w:val="17"/>
        </w:rPr>
        <w:t xml:space="preserve"> perfeita de inovação, automação, </w:t>
      </w:r>
      <w:proofErr w:type="spellStart"/>
      <w:r w:rsidR="00054D4E" w:rsidRPr="009D75AE">
        <w:rPr>
          <w:rFonts w:ascii="Vinci Sans" w:hAnsi="Vinci Sans" w:cs="Open Sans"/>
          <w:i/>
          <w:iCs/>
          <w:sz w:val="17"/>
          <w:szCs w:val="17"/>
        </w:rPr>
        <w:t>DevOps</w:t>
      </w:r>
      <w:proofErr w:type="spellEnd"/>
      <w:r w:rsidR="00054D4E" w:rsidRPr="009D75AE">
        <w:rPr>
          <w:rFonts w:ascii="Vinci Sans" w:hAnsi="Vinci Sans" w:cs="Open Sans"/>
          <w:i/>
          <w:iCs/>
          <w:sz w:val="17"/>
          <w:szCs w:val="17"/>
        </w:rPr>
        <w:t xml:space="preserve"> e modernização aplicacional</w:t>
      </w:r>
      <w:r w:rsidR="003C619B" w:rsidRPr="0093319C">
        <w:rPr>
          <w:rFonts w:ascii="Vinci Sans" w:hAnsi="Vinci Sans" w:cs="Open Sans"/>
          <w:sz w:val="17"/>
          <w:szCs w:val="17"/>
        </w:rPr>
        <w:t>”</w:t>
      </w:r>
      <w:r w:rsidR="00054D4E" w:rsidRPr="0093319C">
        <w:rPr>
          <w:rFonts w:ascii="Vinci Sans" w:hAnsi="Vinci Sans" w:cs="Open Sans"/>
          <w:sz w:val="17"/>
          <w:szCs w:val="17"/>
        </w:rPr>
        <w:t>.</w:t>
      </w:r>
      <w:r w:rsidRPr="0093319C">
        <w:rPr>
          <w:rFonts w:ascii="Vinci Sans" w:hAnsi="Vinci Sans" w:cs="Open Sans"/>
          <w:sz w:val="17"/>
          <w:szCs w:val="17"/>
        </w:rPr>
        <w:t xml:space="preserve">   </w:t>
      </w:r>
    </w:p>
    <w:p w14:paraId="33943371" w14:textId="004A474B" w:rsidR="000A3C04" w:rsidRDefault="000A3C04" w:rsidP="000A3C04">
      <w:pPr>
        <w:shd w:val="clear" w:color="auto" w:fill="FFFFFF"/>
        <w:spacing w:after="0" w:line="360" w:lineRule="auto"/>
        <w:jc w:val="both"/>
        <w:rPr>
          <w:rFonts w:eastAsia="Times New Roman"/>
        </w:rPr>
      </w:pPr>
    </w:p>
    <w:p w14:paraId="1930F361" w14:textId="5096AEBB" w:rsidR="0048678E" w:rsidRDefault="00756338" w:rsidP="000A3C04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>
        <w:rPr>
          <w:rFonts w:ascii="Vinci Sans" w:hAnsi="Vinci Sans" w:cs="Open Sans"/>
          <w:sz w:val="17"/>
          <w:szCs w:val="17"/>
        </w:rPr>
        <w:t xml:space="preserve">O evento online pode ser acompanhado </w:t>
      </w:r>
      <w:r w:rsidR="004A1834">
        <w:rPr>
          <w:rFonts w:ascii="Vinci Sans" w:hAnsi="Vinci Sans" w:cs="Open Sans"/>
          <w:sz w:val="17"/>
          <w:szCs w:val="17"/>
        </w:rPr>
        <w:t>gratuitamente</w:t>
      </w:r>
      <w:r w:rsidR="000C2D77">
        <w:rPr>
          <w:rFonts w:ascii="Vinci Sans" w:hAnsi="Vinci Sans" w:cs="Open Sans"/>
          <w:sz w:val="17"/>
          <w:szCs w:val="17"/>
        </w:rPr>
        <w:t>,</w:t>
      </w:r>
      <w:r>
        <w:rPr>
          <w:rFonts w:ascii="Vinci Sans" w:hAnsi="Vinci Sans" w:cs="Open Sans"/>
          <w:sz w:val="17"/>
          <w:szCs w:val="17"/>
        </w:rPr>
        <w:t xml:space="preserve"> sendo necessário realizar previamente o</w:t>
      </w:r>
      <w:r w:rsidR="000C2D77">
        <w:rPr>
          <w:rFonts w:ascii="Vinci Sans" w:hAnsi="Vinci Sans" w:cs="Open Sans"/>
          <w:sz w:val="17"/>
          <w:szCs w:val="17"/>
        </w:rPr>
        <w:t xml:space="preserve"> registo em </w:t>
      </w:r>
      <w:hyperlink r:id="rId12" w:history="1">
        <w:r w:rsidR="000C2D77" w:rsidRPr="000C2D77">
          <w:rPr>
            <w:rStyle w:val="Hiperligao"/>
            <w:rFonts w:ascii="Vinci Sans" w:hAnsi="Vinci Sans"/>
            <w:sz w:val="17"/>
            <w:szCs w:val="17"/>
          </w:rPr>
          <w:t>https://registration.buildingthefuture.pt/tickets/register</w:t>
        </w:r>
      </w:hyperlink>
      <w:r w:rsidR="000C2D77">
        <w:rPr>
          <w:rFonts w:ascii="Vinci Sans" w:hAnsi="Vinci Sans"/>
          <w:sz w:val="17"/>
          <w:szCs w:val="17"/>
        </w:rPr>
        <w:t>.</w:t>
      </w:r>
    </w:p>
    <w:p w14:paraId="5CF8D0C4" w14:textId="77777777" w:rsidR="00261282" w:rsidRPr="0048678E" w:rsidRDefault="00261282" w:rsidP="000A3C04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</w:p>
    <w:p w14:paraId="35B4EE1E" w14:textId="77777777" w:rsidR="0038773F" w:rsidRDefault="0038773F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  <w:u w:val="single"/>
        </w:rPr>
      </w:pPr>
    </w:p>
    <w:p w14:paraId="4C36003F" w14:textId="77777777" w:rsidR="0093319C" w:rsidRDefault="0093319C">
      <w:pPr>
        <w:spacing w:after="160" w:line="259" w:lineRule="auto"/>
        <w:rPr>
          <w:rFonts w:ascii="Vinci Sans" w:hAnsi="Vinci Sans" w:cs="Open Sans"/>
          <w:b/>
          <w:bCs/>
          <w:sz w:val="17"/>
          <w:szCs w:val="17"/>
          <w:u w:val="single"/>
        </w:rPr>
      </w:pPr>
      <w:r>
        <w:rPr>
          <w:rFonts w:ascii="Vinci Sans" w:hAnsi="Vinci Sans" w:cs="Open Sans"/>
          <w:b/>
          <w:bCs/>
          <w:sz w:val="17"/>
          <w:szCs w:val="17"/>
          <w:u w:val="single"/>
        </w:rPr>
        <w:br w:type="page"/>
      </w:r>
    </w:p>
    <w:p w14:paraId="73F186C4" w14:textId="77777777" w:rsidR="0093319C" w:rsidRDefault="0093319C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  <w:u w:val="single"/>
        </w:rPr>
      </w:pPr>
    </w:p>
    <w:p w14:paraId="21CBA6F2" w14:textId="4EB43F69" w:rsidR="003C15A0" w:rsidRPr="0044506E" w:rsidRDefault="0038773F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  <w:u w:val="single"/>
        </w:rPr>
      </w:pPr>
      <w:r w:rsidRPr="0044506E">
        <w:rPr>
          <w:rFonts w:ascii="Vinci Sans" w:hAnsi="Vinci Sans" w:cs="Open Sans"/>
          <w:b/>
          <w:bCs/>
          <w:sz w:val="17"/>
          <w:szCs w:val="17"/>
          <w:u w:val="single"/>
        </w:rPr>
        <w:t>AGENDA DA PRESENÇA DA AXIANS NO BUILDING THE FUTURE</w:t>
      </w:r>
    </w:p>
    <w:p w14:paraId="645471CE" w14:textId="14665A2E" w:rsidR="0038773F" w:rsidRPr="009B140E" w:rsidRDefault="009B140E" w:rsidP="0038773F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</w:rPr>
      </w:pPr>
      <w:r w:rsidRPr="009B140E">
        <w:rPr>
          <w:rFonts w:ascii="Vinci Sans" w:hAnsi="Vinci Sans" w:cs="Open Sans"/>
          <w:b/>
          <w:bCs/>
          <w:sz w:val="17"/>
          <w:szCs w:val="17"/>
        </w:rPr>
        <w:t xml:space="preserve">26 de </w:t>
      </w:r>
      <w:r w:rsidR="00A70AE8">
        <w:rPr>
          <w:rFonts w:ascii="Vinci Sans" w:hAnsi="Vinci Sans" w:cs="Open Sans"/>
          <w:b/>
          <w:bCs/>
          <w:sz w:val="17"/>
          <w:szCs w:val="17"/>
        </w:rPr>
        <w:t>j</w:t>
      </w:r>
      <w:r w:rsidRPr="009B140E">
        <w:rPr>
          <w:rFonts w:ascii="Vinci Sans" w:hAnsi="Vinci Sans" w:cs="Open Sans"/>
          <w:b/>
          <w:bCs/>
          <w:sz w:val="17"/>
          <w:szCs w:val="17"/>
        </w:rPr>
        <w:t>aneiro, 15h30</w:t>
      </w:r>
    </w:p>
    <w:p w14:paraId="46366961" w14:textId="175EB2C5" w:rsidR="0038773F" w:rsidRPr="0093319C" w:rsidRDefault="009B140E" w:rsidP="0038773F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  <w:lang w:val="en-GB"/>
        </w:rPr>
      </w:pPr>
      <w:proofErr w:type="spellStart"/>
      <w:r w:rsidRPr="0093319C">
        <w:rPr>
          <w:rFonts w:ascii="Vinci Sans" w:hAnsi="Vinci Sans" w:cs="Open Sans"/>
          <w:b/>
          <w:bCs/>
          <w:sz w:val="17"/>
          <w:szCs w:val="17"/>
          <w:lang w:val="en-GB"/>
        </w:rPr>
        <w:t>Painel</w:t>
      </w:r>
      <w:proofErr w:type="spellEnd"/>
      <w:r w:rsidRPr="0093319C">
        <w:rPr>
          <w:rFonts w:ascii="Vinci Sans" w:hAnsi="Vinci Sans" w:cs="Open Sans"/>
          <w:b/>
          <w:bCs/>
          <w:sz w:val="17"/>
          <w:szCs w:val="17"/>
          <w:lang w:val="en-GB"/>
        </w:rPr>
        <w:t xml:space="preserve"> </w:t>
      </w:r>
      <w:r w:rsidR="000A3C04" w:rsidRPr="0093319C">
        <w:rPr>
          <w:rFonts w:ascii="Vinci Sans" w:hAnsi="Vinci Sans" w:cs="Open Sans"/>
          <w:b/>
          <w:bCs/>
          <w:sz w:val="17"/>
          <w:szCs w:val="17"/>
          <w:lang w:val="en-GB"/>
        </w:rPr>
        <w:t>“Customer Experience</w:t>
      </w:r>
      <w:r w:rsidRPr="0093319C">
        <w:rPr>
          <w:rFonts w:ascii="Vinci Sans" w:hAnsi="Vinci Sans" w:cs="Open Sans"/>
          <w:b/>
          <w:bCs/>
          <w:sz w:val="17"/>
          <w:szCs w:val="17"/>
          <w:lang w:val="en-GB"/>
        </w:rPr>
        <w:t xml:space="preserve"> | Guest by Axians + Noesis</w:t>
      </w:r>
      <w:r w:rsidR="0048678E" w:rsidRPr="0093319C">
        <w:rPr>
          <w:rFonts w:ascii="Vinci Sans" w:hAnsi="Vinci Sans" w:cs="Open Sans"/>
          <w:b/>
          <w:bCs/>
          <w:sz w:val="17"/>
          <w:szCs w:val="17"/>
          <w:lang w:val="en-GB"/>
        </w:rPr>
        <w:t>”</w:t>
      </w:r>
      <w:r w:rsidRPr="0093319C">
        <w:rPr>
          <w:rFonts w:ascii="Vinci Sans" w:hAnsi="Vinci Sans" w:cs="Open Sans"/>
          <w:b/>
          <w:bCs/>
          <w:sz w:val="17"/>
          <w:szCs w:val="17"/>
          <w:lang w:val="en-GB"/>
        </w:rPr>
        <w:t xml:space="preserve"> com</w:t>
      </w:r>
      <w:r w:rsidR="0093319C" w:rsidRPr="0093319C">
        <w:rPr>
          <w:rFonts w:ascii="Vinci Sans" w:hAnsi="Vinci Sans" w:cs="Open Sans"/>
          <w:b/>
          <w:bCs/>
          <w:sz w:val="17"/>
          <w:szCs w:val="17"/>
          <w:lang w:val="en-GB"/>
        </w:rPr>
        <w:t>:</w:t>
      </w:r>
    </w:p>
    <w:p w14:paraId="522738CD" w14:textId="77777777" w:rsidR="009B140E" w:rsidRPr="009B140E" w:rsidRDefault="009B140E" w:rsidP="009B140E">
      <w:pPr>
        <w:spacing w:after="0" w:line="360" w:lineRule="auto"/>
        <w:rPr>
          <w:rFonts w:ascii="Vinci Sans" w:hAnsi="Vinci Sans" w:cs="Open Sans"/>
          <w:sz w:val="17"/>
          <w:szCs w:val="17"/>
        </w:rPr>
      </w:pPr>
      <w:r w:rsidRPr="009B140E">
        <w:rPr>
          <w:rFonts w:ascii="Vinci Sans" w:hAnsi="Vinci Sans" w:cs="Open Sans"/>
          <w:b/>
          <w:bCs/>
          <w:sz w:val="17"/>
          <w:szCs w:val="17"/>
        </w:rPr>
        <w:t xml:space="preserve">Fernanda </w:t>
      </w:r>
      <w:proofErr w:type="spellStart"/>
      <w:r w:rsidRPr="009B140E">
        <w:rPr>
          <w:rFonts w:ascii="Vinci Sans" w:hAnsi="Vinci Sans" w:cs="Open Sans"/>
          <w:b/>
          <w:bCs/>
          <w:sz w:val="17"/>
          <w:szCs w:val="17"/>
        </w:rPr>
        <w:t>Rollo</w:t>
      </w:r>
      <w:proofErr w:type="spellEnd"/>
      <w:r w:rsidRPr="009B140E">
        <w:rPr>
          <w:rFonts w:ascii="Vinci Sans" w:hAnsi="Vinci Sans" w:cs="Open Sans"/>
          <w:sz w:val="17"/>
          <w:szCs w:val="17"/>
        </w:rPr>
        <w:t xml:space="preserve">, professora da Universidade Nova de Lisboa, historiadora e Secretária de Estado da Ciência, Tecnologia e Ensino Superior do XXI Governo Constitucional de Portugal | </w:t>
      </w:r>
      <w:proofErr w:type="spellStart"/>
      <w:r w:rsidRPr="009B140E">
        <w:rPr>
          <w:rFonts w:ascii="Vinci Sans" w:hAnsi="Vinci Sans" w:cs="Open Sans"/>
          <w:sz w:val="17"/>
          <w:szCs w:val="17"/>
        </w:rPr>
        <w:t>Guest</w:t>
      </w:r>
      <w:proofErr w:type="spellEnd"/>
      <w:r w:rsidRPr="009B140E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Pr="009B140E">
        <w:rPr>
          <w:rFonts w:ascii="Vinci Sans" w:hAnsi="Vinci Sans" w:cs="Open Sans"/>
          <w:sz w:val="17"/>
          <w:szCs w:val="17"/>
        </w:rPr>
        <w:t>by</w:t>
      </w:r>
      <w:proofErr w:type="spellEnd"/>
      <w:r w:rsidRPr="009B140E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Pr="009B140E">
        <w:rPr>
          <w:rFonts w:ascii="Vinci Sans" w:hAnsi="Vinci Sans" w:cs="Open Sans"/>
          <w:sz w:val="17"/>
          <w:szCs w:val="17"/>
        </w:rPr>
        <w:t>Axians</w:t>
      </w:r>
      <w:proofErr w:type="spellEnd"/>
      <w:r w:rsidRPr="009B140E">
        <w:rPr>
          <w:rFonts w:ascii="Vinci Sans" w:hAnsi="Vinci Sans" w:cs="Open Sans"/>
          <w:sz w:val="17"/>
          <w:szCs w:val="17"/>
        </w:rPr>
        <w:t>;</w:t>
      </w:r>
    </w:p>
    <w:p w14:paraId="45BB025D" w14:textId="323E93C1" w:rsidR="009B140E" w:rsidRPr="009B140E" w:rsidRDefault="009B140E" w:rsidP="009B140E">
      <w:pPr>
        <w:spacing w:after="0" w:line="360" w:lineRule="auto"/>
        <w:rPr>
          <w:rFonts w:ascii="Vinci Sans" w:hAnsi="Vinci Sans" w:cs="Open Sans"/>
          <w:sz w:val="17"/>
          <w:szCs w:val="17"/>
        </w:rPr>
      </w:pPr>
      <w:r w:rsidRPr="009B140E">
        <w:rPr>
          <w:rFonts w:ascii="Vinci Sans" w:hAnsi="Vinci Sans" w:cs="Open Sans"/>
          <w:b/>
          <w:bCs/>
          <w:sz w:val="17"/>
          <w:szCs w:val="17"/>
        </w:rPr>
        <w:t>Rui Ribeiro</w:t>
      </w:r>
      <w:r w:rsidRPr="009B140E">
        <w:rPr>
          <w:rFonts w:ascii="Vinci Sans" w:hAnsi="Vinci Sans" w:cs="Open Sans"/>
          <w:sz w:val="17"/>
          <w:szCs w:val="17"/>
        </w:rPr>
        <w:t xml:space="preserve">, </w:t>
      </w:r>
      <w:r>
        <w:rPr>
          <w:rFonts w:ascii="Vinci Sans" w:hAnsi="Vinci Sans" w:cs="Open Sans"/>
          <w:sz w:val="17"/>
          <w:szCs w:val="17"/>
        </w:rPr>
        <w:t>g</w:t>
      </w:r>
      <w:r w:rsidRPr="009B140E">
        <w:rPr>
          <w:rFonts w:ascii="Vinci Sans" w:hAnsi="Vinci Sans" w:cs="Open Sans"/>
          <w:sz w:val="17"/>
          <w:szCs w:val="17"/>
        </w:rPr>
        <w:t xml:space="preserve">eneral </w:t>
      </w:r>
      <w:proofErr w:type="gramStart"/>
      <w:r w:rsidRPr="009B140E">
        <w:rPr>
          <w:rFonts w:ascii="Vinci Sans" w:hAnsi="Vinci Sans" w:cs="Open Sans"/>
          <w:sz w:val="17"/>
          <w:szCs w:val="17"/>
        </w:rPr>
        <w:t>manager</w:t>
      </w:r>
      <w:proofErr w:type="gramEnd"/>
      <w:r w:rsidRPr="009B140E">
        <w:rPr>
          <w:rFonts w:ascii="Vinci Sans" w:hAnsi="Vinci Sans" w:cs="Open Sans"/>
          <w:sz w:val="17"/>
          <w:szCs w:val="17"/>
        </w:rPr>
        <w:t xml:space="preserve"> da IP Telecom | </w:t>
      </w:r>
      <w:proofErr w:type="spellStart"/>
      <w:r w:rsidRPr="009B140E">
        <w:rPr>
          <w:rFonts w:ascii="Vinci Sans" w:hAnsi="Vinci Sans" w:cs="Open Sans"/>
          <w:sz w:val="17"/>
          <w:szCs w:val="17"/>
        </w:rPr>
        <w:t>Guest</w:t>
      </w:r>
      <w:proofErr w:type="spellEnd"/>
      <w:r w:rsidRPr="009B140E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Pr="009B140E">
        <w:rPr>
          <w:rFonts w:ascii="Vinci Sans" w:hAnsi="Vinci Sans" w:cs="Open Sans"/>
          <w:sz w:val="17"/>
          <w:szCs w:val="17"/>
        </w:rPr>
        <w:t>by</w:t>
      </w:r>
      <w:proofErr w:type="spellEnd"/>
      <w:r w:rsidRPr="009B140E">
        <w:rPr>
          <w:rFonts w:ascii="Vinci Sans" w:hAnsi="Vinci Sans" w:cs="Open Sans"/>
          <w:sz w:val="17"/>
          <w:szCs w:val="17"/>
        </w:rPr>
        <w:t xml:space="preserve"> </w:t>
      </w:r>
      <w:proofErr w:type="spellStart"/>
      <w:r w:rsidRPr="009B140E">
        <w:rPr>
          <w:rFonts w:ascii="Vinci Sans" w:hAnsi="Vinci Sans" w:cs="Open Sans"/>
          <w:sz w:val="17"/>
          <w:szCs w:val="17"/>
        </w:rPr>
        <w:t>Noesis</w:t>
      </w:r>
      <w:proofErr w:type="spellEnd"/>
      <w:r w:rsidRPr="009B140E">
        <w:rPr>
          <w:rFonts w:ascii="Vinci Sans" w:hAnsi="Vinci Sans" w:cs="Open Sans"/>
          <w:sz w:val="17"/>
          <w:szCs w:val="17"/>
        </w:rPr>
        <w:t>;</w:t>
      </w:r>
    </w:p>
    <w:p w14:paraId="32568739" w14:textId="283FF1AA" w:rsidR="009B140E" w:rsidRPr="009B140E" w:rsidRDefault="009B140E" w:rsidP="009B140E">
      <w:pPr>
        <w:spacing w:after="0" w:line="360" w:lineRule="auto"/>
        <w:rPr>
          <w:rFonts w:ascii="Vinci Sans" w:hAnsi="Vinci Sans" w:cs="Open Sans"/>
          <w:sz w:val="17"/>
          <w:szCs w:val="17"/>
        </w:rPr>
      </w:pPr>
      <w:r w:rsidRPr="0093319C">
        <w:rPr>
          <w:rFonts w:ascii="Vinci Sans" w:hAnsi="Vinci Sans" w:cs="Open Sans"/>
          <w:sz w:val="17"/>
          <w:szCs w:val="17"/>
        </w:rPr>
        <w:t>Moderação de</w:t>
      </w:r>
      <w:r w:rsidRPr="009B140E">
        <w:rPr>
          <w:rFonts w:ascii="Vinci Sans" w:hAnsi="Vinci Sans" w:cs="Open Sans"/>
          <w:b/>
          <w:bCs/>
          <w:sz w:val="17"/>
          <w:szCs w:val="17"/>
        </w:rPr>
        <w:t xml:space="preserve"> André Mendes</w:t>
      </w:r>
      <w:r w:rsidRPr="009B140E">
        <w:rPr>
          <w:rFonts w:ascii="Vinci Sans" w:hAnsi="Vinci Sans" w:cs="Open Sans"/>
          <w:sz w:val="17"/>
          <w:szCs w:val="17"/>
        </w:rPr>
        <w:t xml:space="preserve"> da Executive Digest</w:t>
      </w:r>
      <w:r w:rsidR="00F14801">
        <w:rPr>
          <w:rFonts w:ascii="Vinci Sans" w:hAnsi="Vinci Sans" w:cs="Open Sans"/>
          <w:sz w:val="17"/>
          <w:szCs w:val="17"/>
        </w:rPr>
        <w:t>.</w:t>
      </w:r>
    </w:p>
    <w:p w14:paraId="52ACA81F" w14:textId="77777777" w:rsidR="009B140E" w:rsidRPr="009B140E" w:rsidRDefault="009B140E" w:rsidP="0038773F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</w:rPr>
      </w:pPr>
    </w:p>
    <w:p w14:paraId="307583F5" w14:textId="2D39722B" w:rsidR="0048678E" w:rsidRPr="008B4DA6" w:rsidRDefault="009B140E" w:rsidP="0048678E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b/>
          <w:bCs/>
          <w:sz w:val="17"/>
          <w:szCs w:val="17"/>
        </w:rPr>
      </w:pPr>
      <w:r w:rsidRPr="009B140E">
        <w:rPr>
          <w:rFonts w:ascii="Vinci Sans" w:hAnsi="Vinci Sans" w:cs="Open Sans"/>
          <w:b/>
          <w:bCs/>
          <w:sz w:val="17"/>
          <w:szCs w:val="17"/>
        </w:rPr>
        <w:t xml:space="preserve">25 e 26 de </w:t>
      </w:r>
      <w:proofErr w:type="gramStart"/>
      <w:r w:rsidRPr="009B140E">
        <w:rPr>
          <w:rFonts w:ascii="Vinci Sans" w:hAnsi="Vinci Sans" w:cs="Open Sans"/>
          <w:b/>
          <w:bCs/>
          <w:sz w:val="17"/>
          <w:szCs w:val="17"/>
        </w:rPr>
        <w:t>Janeiro</w:t>
      </w:r>
      <w:proofErr w:type="gramEnd"/>
      <w:r w:rsidR="0048678E" w:rsidRPr="009B140E">
        <w:rPr>
          <w:rFonts w:ascii="Vinci Sans" w:hAnsi="Vinci Sans" w:cs="Open Sans"/>
          <w:b/>
          <w:bCs/>
          <w:sz w:val="17"/>
          <w:szCs w:val="17"/>
        </w:rPr>
        <w:t xml:space="preserve"> </w:t>
      </w:r>
    </w:p>
    <w:p w14:paraId="745EED45" w14:textId="716C8B4C" w:rsidR="005935A0" w:rsidRPr="00A70AE8" w:rsidRDefault="009B140E" w:rsidP="00A17123">
      <w:pPr>
        <w:shd w:val="clear" w:color="auto" w:fill="FFFFFF"/>
        <w:spacing w:after="0" w:line="360" w:lineRule="auto"/>
        <w:jc w:val="both"/>
        <w:rPr>
          <w:rFonts w:ascii="Vinci Sans" w:hAnsi="Vinci Sans" w:cs="Open Sans"/>
          <w:sz w:val="17"/>
          <w:szCs w:val="17"/>
        </w:rPr>
      </w:pPr>
      <w:r w:rsidRPr="00A70AE8">
        <w:rPr>
          <w:rFonts w:ascii="Vinci Sans" w:hAnsi="Vinci Sans" w:cs="Open Sans"/>
          <w:b/>
          <w:bCs/>
          <w:sz w:val="17"/>
          <w:szCs w:val="17"/>
        </w:rPr>
        <w:t xml:space="preserve">Stand </w:t>
      </w:r>
      <w:proofErr w:type="spellStart"/>
      <w:r w:rsidRPr="00A70AE8">
        <w:rPr>
          <w:rFonts w:ascii="Vinci Sans" w:hAnsi="Vinci Sans" w:cs="Open Sans"/>
          <w:b/>
          <w:bCs/>
          <w:sz w:val="17"/>
          <w:szCs w:val="17"/>
        </w:rPr>
        <w:t>Axians</w:t>
      </w:r>
      <w:proofErr w:type="spellEnd"/>
      <w:r w:rsidR="00EA0F34" w:rsidRPr="00A70AE8">
        <w:rPr>
          <w:rFonts w:ascii="Vinci Sans" w:hAnsi="Vinci Sans" w:cs="Open Sans"/>
          <w:b/>
          <w:bCs/>
          <w:sz w:val="17"/>
          <w:szCs w:val="17"/>
        </w:rPr>
        <w:t xml:space="preserve">: </w:t>
      </w:r>
      <w:hyperlink r:id="rId13" w:history="1">
        <w:r w:rsidR="00EA0F34" w:rsidRPr="00A70AE8">
          <w:rPr>
            <w:rStyle w:val="Hiperligao"/>
            <w:sz w:val="17"/>
            <w:szCs w:val="17"/>
          </w:rPr>
          <w:t>https://event.buildingthefuture.pt/buildingthefuture2023/app/profile/7200960</w:t>
        </w:r>
      </w:hyperlink>
      <w:r w:rsidR="00EA0F34" w:rsidRPr="00A70AE8">
        <w:rPr>
          <w:sz w:val="17"/>
          <w:szCs w:val="17"/>
        </w:rPr>
        <w:t>.</w:t>
      </w:r>
    </w:p>
    <w:p w14:paraId="3AE2FE68" w14:textId="77777777" w:rsidR="00C81A40" w:rsidRDefault="00C81A40" w:rsidP="00A17123">
      <w:pPr>
        <w:spacing w:after="0" w:line="360" w:lineRule="auto"/>
        <w:jc w:val="center"/>
        <w:rPr>
          <w:rFonts w:ascii="Vinci Sans" w:hAnsi="Vinci Sans" w:cs="Open Sans"/>
          <w:sz w:val="18"/>
          <w:szCs w:val="18"/>
        </w:rPr>
      </w:pPr>
    </w:p>
    <w:p w14:paraId="20BED826" w14:textId="0443DF87" w:rsidR="00535803" w:rsidRDefault="008255BC" w:rsidP="00A17123">
      <w:pPr>
        <w:spacing w:after="0" w:line="360" w:lineRule="auto"/>
        <w:jc w:val="center"/>
        <w:rPr>
          <w:rFonts w:ascii="Vinci Sans" w:hAnsi="Vinci Sans" w:cs="Open Sans"/>
          <w:b/>
          <w:sz w:val="15"/>
          <w:szCs w:val="15"/>
        </w:rPr>
      </w:pPr>
      <w:r w:rsidRPr="00EB2D4A">
        <w:rPr>
          <w:rFonts w:ascii="Vinci Sans" w:hAnsi="Vinci Sans" w:cs="Open Sans"/>
          <w:sz w:val="18"/>
          <w:szCs w:val="18"/>
        </w:rPr>
        <w:t>___</w:t>
      </w:r>
    </w:p>
    <w:p w14:paraId="2EE661CB" w14:textId="77777777" w:rsidR="00A17123" w:rsidRDefault="00A17123" w:rsidP="00A17123">
      <w:pPr>
        <w:spacing w:after="0" w:line="259" w:lineRule="auto"/>
        <w:rPr>
          <w:rFonts w:ascii="Vinci Sans" w:hAnsi="Vinci Sans" w:cs="Open Sans"/>
          <w:b/>
          <w:sz w:val="15"/>
          <w:szCs w:val="15"/>
        </w:rPr>
      </w:pPr>
    </w:p>
    <w:p w14:paraId="6951334B" w14:textId="77777777" w:rsidR="00664E57" w:rsidRPr="008B438D" w:rsidRDefault="00664E57" w:rsidP="00C81A40">
      <w:pPr>
        <w:spacing w:after="0" w:line="240" w:lineRule="auto"/>
        <w:rPr>
          <w:rFonts w:ascii="Vinci Sans" w:hAnsi="Vinci Sans" w:cs="Open Sans"/>
          <w:b/>
          <w:sz w:val="19"/>
          <w:szCs w:val="19"/>
        </w:rPr>
      </w:pPr>
      <w:r w:rsidRPr="00956CC5">
        <w:rPr>
          <w:rFonts w:ascii="Vinci Sans" w:hAnsi="Vinci Sans" w:cs="Open Sans"/>
          <w:b/>
          <w:sz w:val="16"/>
          <w:szCs w:val="16"/>
        </w:rPr>
        <w:t xml:space="preserve">Sobre a </w:t>
      </w:r>
      <w:proofErr w:type="spellStart"/>
      <w:r w:rsidRPr="00956CC5">
        <w:rPr>
          <w:rFonts w:ascii="Vinci Sans" w:hAnsi="Vinci Sans" w:cs="Open Sans"/>
          <w:b/>
          <w:sz w:val="16"/>
          <w:szCs w:val="16"/>
        </w:rPr>
        <w:t>Axians</w:t>
      </w:r>
      <w:proofErr w:type="spellEnd"/>
    </w:p>
    <w:p w14:paraId="0E09ED92" w14:textId="56E0B9E7" w:rsidR="00664E57" w:rsidRPr="00664E57" w:rsidRDefault="00C81A40" w:rsidP="00C81A40">
      <w:pPr>
        <w:spacing w:after="0" w:line="240" w:lineRule="auto"/>
        <w:ind w:right="-2"/>
        <w:rPr>
          <w:rFonts w:ascii="Vinci Sans" w:hAnsi="Vinci Sans" w:cs="Open Sans"/>
          <w:b/>
          <w:sz w:val="15"/>
          <w:szCs w:val="15"/>
        </w:rPr>
      </w:pPr>
      <w:r w:rsidRPr="00803AFF">
        <w:rPr>
          <w:rFonts w:ascii="Vinci Sans" w:hAnsi="Vinci Sans" w:cs="Open Sans"/>
          <w:sz w:val="15"/>
          <w:szCs w:val="15"/>
        </w:rPr>
        <w:t xml:space="preserve">A </w:t>
      </w:r>
      <w:proofErr w:type="spellStart"/>
      <w:r w:rsidRPr="00803AFF">
        <w:rPr>
          <w:rFonts w:ascii="Vinci Sans" w:hAnsi="Vinci Sans" w:cs="Open Sans"/>
          <w:sz w:val="15"/>
          <w:szCs w:val="15"/>
        </w:rPr>
        <w:t>Axians</w:t>
      </w:r>
      <w:proofErr w:type="spellEnd"/>
      <w:r w:rsidRPr="00803AFF">
        <w:rPr>
          <w:rFonts w:ascii="Vinci Sans" w:hAnsi="Vinci Sans" w:cs="Open Sans"/>
          <w:sz w:val="15"/>
          <w:szCs w:val="15"/>
        </w:rPr>
        <w:t xml:space="preserve"> apoia os seus clientes – empresas privadas, entidades públicas, operadores e fornecedores de serviços – nas suas infraestruturas tecnológicas e no desenvolvimento de soluções digitais. Com este fim, a </w:t>
      </w:r>
      <w:proofErr w:type="spellStart"/>
      <w:r w:rsidRPr="00803AFF">
        <w:rPr>
          <w:rFonts w:ascii="Vinci Sans" w:hAnsi="Vinci Sans" w:cs="Open Sans"/>
          <w:sz w:val="15"/>
          <w:szCs w:val="15"/>
        </w:rPr>
        <w:t>Axians</w:t>
      </w:r>
      <w:proofErr w:type="spellEnd"/>
      <w:r w:rsidRPr="00803AFF">
        <w:rPr>
          <w:rFonts w:ascii="Vinci Sans" w:hAnsi="Vinci Sans" w:cs="Open Sans"/>
          <w:sz w:val="15"/>
          <w:szCs w:val="15"/>
        </w:rPr>
        <w:t xml:space="preserve"> oferece uma gama completa de soluções e serviços digitais que abrangem </w:t>
      </w:r>
      <w:r w:rsidRPr="00803AFF">
        <w:rPr>
          <w:rFonts w:ascii="Vinci Sans" w:hAnsi="Vinci Sans" w:cs="Open Sans"/>
          <w:i/>
          <w:iCs/>
          <w:sz w:val="15"/>
          <w:szCs w:val="15"/>
        </w:rPr>
        <w:t xml:space="preserve">business </w:t>
      </w:r>
      <w:proofErr w:type="spellStart"/>
      <w:r w:rsidRPr="00803AFF">
        <w:rPr>
          <w:rFonts w:ascii="Vinci Sans" w:hAnsi="Vinci Sans" w:cs="Open Sans"/>
          <w:i/>
          <w:iCs/>
          <w:sz w:val="15"/>
          <w:szCs w:val="15"/>
        </w:rPr>
        <w:t>applications</w:t>
      </w:r>
      <w:proofErr w:type="spellEnd"/>
      <w:r w:rsidRPr="00803AFF">
        <w:rPr>
          <w:rFonts w:ascii="Vinci Sans" w:hAnsi="Vinci Sans" w:cs="Open Sans"/>
          <w:sz w:val="15"/>
          <w:szCs w:val="15"/>
        </w:rPr>
        <w:t xml:space="preserve"> e </w:t>
      </w:r>
      <w:r w:rsidRPr="00803AFF">
        <w:rPr>
          <w:rFonts w:ascii="Vinci Sans" w:hAnsi="Vinci Sans" w:cs="Open Sans"/>
          <w:i/>
          <w:iCs/>
          <w:sz w:val="15"/>
          <w:szCs w:val="15"/>
        </w:rPr>
        <w:t xml:space="preserve">data </w:t>
      </w:r>
      <w:proofErr w:type="spellStart"/>
      <w:r w:rsidRPr="00803AFF">
        <w:rPr>
          <w:rFonts w:ascii="Vinci Sans" w:hAnsi="Vinci Sans" w:cs="Open Sans"/>
          <w:i/>
          <w:iCs/>
          <w:sz w:val="15"/>
          <w:szCs w:val="15"/>
        </w:rPr>
        <w:t>analytics</w:t>
      </w:r>
      <w:proofErr w:type="spellEnd"/>
      <w:r w:rsidRPr="00803AFF">
        <w:rPr>
          <w:rFonts w:ascii="Vinci Sans" w:hAnsi="Vinci Sans" w:cs="Open Sans"/>
          <w:sz w:val="15"/>
          <w:szCs w:val="15"/>
        </w:rPr>
        <w:t xml:space="preserve">, </w:t>
      </w:r>
      <w:proofErr w:type="spellStart"/>
      <w:r w:rsidRPr="00803AFF">
        <w:rPr>
          <w:rFonts w:ascii="Vinci Sans" w:hAnsi="Vinci Sans" w:cs="Open Sans"/>
          <w:i/>
          <w:iCs/>
          <w:sz w:val="15"/>
          <w:szCs w:val="15"/>
        </w:rPr>
        <w:t>enterprise</w:t>
      </w:r>
      <w:proofErr w:type="spellEnd"/>
      <w:r w:rsidRPr="00803AFF">
        <w:rPr>
          <w:rFonts w:ascii="Vinci Sans" w:hAnsi="Vinci Sans" w:cs="Open Sans"/>
          <w:i/>
          <w:iCs/>
          <w:sz w:val="15"/>
          <w:szCs w:val="15"/>
        </w:rPr>
        <w:t xml:space="preserve"> networks</w:t>
      </w:r>
      <w:r w:rsidRPr="00803AFF">
        <w:rPr>
          <w:rFonts w:ascii="Vinci Sans" w:hAnsi="Vinci Sans" w:cs="Open Sans"/>
          <w:sz w:val="15"/>
          <w:szCs w:val="15"/>
        </w:rPr>
        <w:t xml:space="preserve"> e </w:t>
      </w:r>
      <w:r w:rsidRPr="00803AFF">
        <w:rPr>
          <w:rFonts w:ascii="Vinci Sans" w:hAnsi="Vinci Sans" w:cs="Open Sans"/>
          <w:i/>
          <w:iCs/>
          <w:sz w:val="15"/>
          <w:szCs w:val="15"/>
        </w:rPr>
        <w:t xml:space="preserve">digital </w:t>
      </w:r>
      <w:proofErr w:type="spellStart"/>
      <w:r w:rsidRPr="00803AFF">
        <w:rPr>
          <w:rFonts w:ascii="Vinci Sans" w:hAnsi="Vinci Sans" w:cs="Open Sans"/>
          <w:i/>
          <w:iCs/>
          <w:sz w:val="15"/>
          <w:szCs w:val="15"/>
        </w:rPr>
        <w:t>workspaces</w:t>
      </w:r>
      <w:proofErr w:type="spellEnd"/>
      <w:r w:rsidRPr="00803AFF">
        <w:rPr>
          <w:rFonts w:ascii="Vinci Sans" w:hAnsi="Vinci Sans" w:cs="Open Sans"/>
          <w:sz w:val="15"/>
          <w:szCs w:val="15"/>
        </w:rPr>
        <w:t xml:space="preserve">, </w:t>
      </w:r>
      <w:proofErr w:type="spellStart"/>
      <w:r w:rsidRPr="00803AFF">
        <w:rPr>
          <w:rFonts w:ascii="Vinci Sans" w:hAnsi="Vinci Sans" w:cs="Open Sans"/>
          <w:i/>
          <w:iCs/>
          <w:sz w:val="15"/>
          <w:szCs w:val="15"/>
        </w:rPr>
        <w:t>datacenters</w:t>
      </w:r>
      <w:proofErr w:type="spellEnd"/>
      <w:r w:rsidRPr="00803AFF">
        <w:rPr>
          <w:rFonts w:ascii="Vinci Sans" w:hAnsi="Vinci Sans" w:cs="Open Sans"/>
          <w:i/>
          <w:iCs/>
          <w:sz w:val="15"/>
          <w:szCs w:val="15"/>
        </w:rPr>
        <w:t xml:space="preserve"> e </w:t>
      </w:r>
      <w:proofErr w:type="spellStart"/>
      <w:r w:rsidRPr="00803AFF">
        <w:rPr>
          <w:rFonts w:ascii="Vinci Sans" w:hAnsi="Vinci Sans" w:cs="Open Sans"/>
          <w:i/>
          <w:iCs/>
          <w:sz w:val="15"/>
          <w:szCs w:val="15"/>
        </w:rPr>
        <w:t>cloud</w:t>
      </w:r>
      <w:proofErr w:type="spellEnd"/>
      <w:r w:rsidRPr="00803AFF">
        <w:rPr>
          <w:rFonts w:ascii="Vinci Sans" w:hAnsi="Vinci Sans" w:cs="Open Sans"/>
          <w:i/>
          <w:iCs/>
          <w:sz w:val="15"/>
          <w:szCs w:val="15"/>
        </w:rPr>
        <w:t xml:space="preserve"> </w:t>
      </w:r>
      <w:proofErr w:type="spellStart"/>
      <w:r w:rsidRPr="00803AFF">
        <w:rPr>
          <w:rFonts w:ascii="Vinci Sans" w:hAnsi="Vinci Sans" w:cs="Open Sans"/>
          <w:i/>
          <w:iCs/>
          <w:sz w:val="15"/>
          <w:szCs w:val="15"/>
        </w:rPr>
        <w:t>services</w:t>
      </w:r>
      <w:proofErr w:type="spellEnd"/>
      <w:r w:rsidRPr="00803AFF">
        <w:rPr>
          <w:rFonts w:ascii="Vinci Sans" w:hAnsi="Vinci Sans" w:cs="Open Sans"/>
          <w:i/>
          <w:iCs/>
          <w:sz w:val="15"/>
          <w:szCs w:val="15"/>
        </w:rPr>
        <w:t xml:space="preserve">, </w:t>
      </w:r>
      <w:proofErr w:type="spellStart"/>
      <w:r w:rsidRPr="00803AFF">
        <w:rPr>
          <w:rFonts w:ascii="Vinci Sans" w:hAnsi="Vinci Sans" w:cs="Open Sans"/>
          <w:i/>
          <w:iCs/>
          <w:sz w:val="15"/>
          <w:szCs w:val="15"/>
        </w:rPr>
        <w:t>telecommunication</w:t>
      </w:r>
      <w:proofErr w:type="spellEnd"/>
      <w:r w:rsidRPr="00803AFF">
        <w:rPr>
          <w:rFonts w:ascii="Vinci Sans" w:hAnsi="Vinci Sans" w:cs="Open Sans"/>
          <w:i/>
          <w:iCs/>
          <w:sz w:val="15"/>
          <w:szCs w:val="15"/>
        </w:rPr>
        <w:t xml:space="preserve"> </w:t>
      </w:r>
      <w:proofErr w:type="spellStart"/>
      <w:r w:rsidRPr="00803AFF">
        <w:rPr>
          <w:rFonts w:ascii="Vinci Sans" w:hAnsi="Vinci Sans" w:cs="Open Sans"/>
          <w:i/>
          <w:iCs/>
          <w:sz w:val="15"/>
          <w:szCs w:val="15"/>
        </w:rPr>
        <w:t>infrastructures</w:t>
      </w:r>
      <w:proofErr w:type="spellEnd"/>
      <w:r w:rsidRPr="00803AFF">
        <w:rPr>
          <w:rFonts w:ascii="Vinci Sans" w:hAnsi="Vinci Sans" w:cs="Open Sans"/>
          <w:sz w:val="15"/>
          <w:szCs w:val="15"/>
        </w:rPr>
        <w:t xml:space="preserve"> e </w:t>
      </w:r>
      <w:proofErr w:type="spellStart"/>
      <w:r w:rsidRPr="00803AFF">
        <w:rPr>
          <w:rFonts w:ascii="Vinci Sans" w:hAnsi="Vinci Sans" w:cs="Open Sans"/>
          <w:i/>
          <w:iCs/>
          <w:sz w:val="15"/>
          <w:szCs w:val="15"/>
        </w:rPr>
        <w:t>cybersecurity</w:t>
      </w:r>
      <w:proofErr w:type="spellEnd"/>
      <w:r w:rsidRPr="00803AFF">
        <w:rPr>
          <w:rFonts w:ascii="Vinci Sans" w:hAnsi="Vinci Sans" w:cs="Open Sans"/>
          <w:sz w:val="15"/>
          <w:szCs w:val="15"/>
        </w:rPr>
        <w:t xml:space="preserve">. As equipas especializadas em consultoria, design, integração e serviços da </w:t>
      </w:r>
      <w:proofErr w:type="spellStart"/>
      <w:r w:rsidRPr="00803AFF">
        <w:rPr>
          <w:rFonts w:ascii="Vinci Sans" w:hAnsi="Vinci Sans" w:cs="Open Sans"/>
          <w:sz w:val="15"/>
          <w:szCs w:val="15"/>
        </w:rPr>
        <w:t>Axians</w:t>
      </w:r>
      <w:proofErr w:type="spellEnd"/>
      <w:r w:rsidRPr="00803AFF">
        <w:rPr>
          <w:rFonts w:ascii="Vinci Sans" w:hAnsi="Vinci Sans" w:cs="Open Sans"/>
          <w:sz w:val="15"/>
          <w:szCs w:val="15"/>
        </w:rPr>
        <w:t xml:space="preserve"> desenvolvem soluções à medida que transformam a tecnologia em valor acrescentado </w:t>
      </w:r>
      <w:proofErr w:type="spellStart"/>
      <w:r w:rsidRPr="00803AFF">
        <w:rPr>
          <w:rFonts w:ascii="Vinci Sans" w:hAnsi="Vinci Sans" w:cs="Open Sans"/>
          <w:i/>
          <w:iCs/>
          <w:sz w:val="15"/>
          <w:szCs w:val="15"/>
        </w:rPr>
        <w:t>with</w:t>
      </w:r>
      <w:proofErr w:type="spellEnd"/>
      <w:r w:rsidRPr="00803AFF">
        <w:rPr>
          <w:rFonts w:ascii="Vinci Sans" w:hAnsi="Vinci Sans" w:cs="Open Sans"/>
          <w:i/>
          <w:iCs/>
          <w:sz w:val="15"/>
          <w:szCs w:val="15"/>
        </w:rPr>
        <w:t xml:space="preserve"> a </w:t>
      </w:r>
      <w:proofErr w:type="spellStart"/>
      <w:r w:rsidRPr="00803AFF">
        <w:rPr>
          <w:rFonts w:ascii="Vinci Sans" w:hAnsi="Vinci Sans" w:cs="Open Sans"/>
          <w:i/>
          <w:iCs/>
          <w:sz w:val="15"/>
          <w:szCs w:val="15"/>
        </w:rPr>
        <w:t>human</w:t>
      </w:r>
      <w:proofErr w:type="spellEnd"/>
      <w:r w:rsidRPr="00803AFF">
        <w:rPr>
          <w:rFonts w:ascii="Vinci Sans" w:hAnsi="Vinci Sans" w:cs="Open Sans"/>
          <w:i/>
          <w:iCs/>
          <w:sz w:val="15"/>
          <w:szCs w:val="15"/>
        </w:rPr>
        <w:t xml:space="preserve"> </w:t>
      </w:r>
      <w:proofErr w:type="spellStart"/>
      <w:r w:rsidRPr="00803AFF">
        <w:rPr>
          <w:rFonts w:ascii="Vinci Sans" w:hAnsi="Vinci Sans" w:cs="Open Sans"/>
          <w:i/>
          <w:iCs/>
          <w:sz w:val="15"/>
          <w:szCs w:val="15"/>
        </w:rPr>
        <w:t>touch</w:t>
      </w:r>
      <w:proofErr w:type="spellEnd"/>
      <w:r w:rsidRPr="00803AFF">
        <w:rPr>
          <w:rFonts w:ascii="Vinci Sans" w:hAnsi="Vinci Sans" w:cs="Open Sans"/>
          <w:sz w:val="15"/>
          <w:szCs w:val="15"/>
        </w:rPr>
        <w:t>.</w:t>
      </w:r>
      <w:r>
        <w:rPr>
          <w:rFonts w:ascii="Vinci Sans" w:hAnsi="Vinci Sans" w:cs="Open Sans"/>
          <w:sz w:val="15"/>
          <w:szCs w:val="15"/>
        </w:rPr>
        <w:br/>
      </w:r>
      <w:r w:rsidR="00664E57" w:rsidRPr="00664E57">
        <w:rPr>
          <w:rFonts w:ascii="Vinci Sans" w:hAnsi="Vinci Sans"/>
          <w:sz w:val="15"/>
          <w:szCs w:val="15"/>
        </w:rPr>
        <w:t xml:space="preserve">A </w:t>
      </w:r>
      <w:hyperlink r:id="rId14" w:history="1">
        <w:proofErr w:type="spellStart"/>
        <w:r w:rsidR="00664E57" w:rsidRPr="00664E57">
          <w:rPr>
            <w:rStyle w:val="Hiperligao"/>
            <w:rFonts w:ascii="Vinci Sans" w:hAnsi="Vinci Sans"/>
            <w:sz w:val="15"/>
            <w:szCs w:val="15"/>
          </w:rPr>
          <w:t>Axians</w:t>
        </w:r>
        <w:proofErr w:type="spellEnd"/>
      </w:hyperlink>
      <w:r w:rsidR="00664E57" w:rsidRPr="00664E57">
        <w:rPr>
          <w:rFonts w:ascii="Vinci Sans" w:hAnsi="Vinci Sans"/>
          <w:sz w:val="15"/>
          <w:szCs w:val="15"/>
        </w:rPr>
        <w:t xml:space="preserve"> é uma marca da </w:t>
      </w:r>
      <w:hyperlink r:id="rId15" w:history="1">
        <w:r w:rsidR="00664E57" w:rsidRPr="00664E57">
          <w:rPr>
            <w:rStyle w:val="Hiperligao"/>
            <w:rFonts w:ascii="Vinci Sans" w:hAnsi="Vinci Sans"/>
            <w:sz w:val="15"/>
            <w:szCs w:val="15"/>
          </w:rPr>
          <w:t xml:space="preserve">VINCI </w:t>
        </w:r>
        <w:proofErr w:type="spellStart"/>
        <w:r w:rsidR="00664E57" w:rsidRPr="00664E57">
          <w:rPr>
            <w:rStyle w:val="Hiperligao"/>
            <w:rFonts w:ascii="Vinci Sans" w:hAnsi="Vinci Sans"/>
            <w:sz w:val="15"/>
            <w:szCs w:val="15"/>
          </w:rPr>
          <w:t>Energies</w:t>
        </w:r>
        <w:proofErr w:type="spellEnd"/>
      </w:hyperlink>
      <w:r w:rsidR="00664E57" w:rsidRPr="00664E57">
        <w:rPr>
          <w:rFonts w:ascii="Vinci Sans" w:hAnsi="Vinci Sans"/>
          <w:sz w:val="15"/>
          <w:szCs w:val="15"/>
        </w:rPr>
        <w:t>.</w:t>
      </w:r>
      <w:r w:rsidR="00664E57" w:rsidRPr="00664E57">
        <w:rPr>
          <w:rFonts w:ascii="Vinci Sans" w:hAnsi="Vinci Sans" w:cs="Open Sans"/>
          <w:b/>
          <w:sz w:val="15"/>
          <w:szCs w:val="15"/>
        </w:rPr>
        <w:br/>
      </w:r>
      <w:proofErr w:type="spellStart"/>
      <w:r w:rsidR="00664E57" w:rsidRPr="00664E57">
        <w:rPr>
          <w:rFonts w:ascii="Vinci Sans" w:hAnsi="Vinci Sans" w:cs="Open Sans"/>
          <w:sz w:val="15"/>
          <w:szCs w:val="15"/>
        </w:rPr>
        <w:t>Axians</w:t>
      </w:r>
      <w:proofErr w:type="spellEnd"/>
      <w:r w:rsidR="00664E57" w:rsidRPr="00664E57">
        <w:rPr>
          <w:rFonts w:ascii="Vinci Sans" w:hAnsi="Vinci Sans" w:cs="Open Sans"/>
          <w:sz w:val="15"/>
          <w:szCs w:val="15"/>
        </w:rPr>
        <w:t xml:space="preserve"> no mundo, em 2021: receitas de 2,7 mil milhões de euros // 12.500 colaboradores // 27 países.</w:t>
      </w:r>
    </w:p>
    <w:p w14:paraId="0668F9CD" w14:textId="77777777" w:rsidR="00C81A40" w:rsidRDefault="00C81A40" w:rsidP="00C81A40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b/>
          <w:sz w:val="15"/>
          <w:szCs w:val="15"/>
        </w:rPr>
      </w:pPr>
    </w:p>
    <w:p w14:paraId="69D7357A" w14:textId="28D4CA7E" w:rsidR="008255BC" w:rsidRPr="00F32F60" w:rsidRDefault="008255BC" w:rsidP="00C81A40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5"/>
          <w:szCs w:val="15"/>
        </w:rPr>
      </w:pPr>
      <w:r w:rsidRPr="00F32F60">
        <w:rPr>
          <w:rFonts w:ascii="Vinci Sans" w:hAnsi="Vinci Sans" w:cs="Open Sans"/>
          <w:b/>
          <w:sz w:val="15"/>
          <w:szCs w:val="15"/>
        </w:rPr>
        <w:t>Para mais informações, por favor, contacte:</w:t>
      </w:r>
    </w:p>
    <w:p w14:paraId="002B6EB4" w14:textId="696DDF4E" w:rsidR="008255BC" w:rsidRPr="00F32F60" w:rsidRDefault="008255BC" w:rsidP="00C81A40">
      <w:pPr>
        <w:tabs>
          <w:tab w:val="left" w:pos="0"/>
        </w:tabs>
        <w:spacing w:after="0" w:line="240" w:lineRule="auto"/>
        <w:rPr>
          <w:rFonts w:ascii="Vinci Sans" w:hAnsi="Vinci Sans" w:cs="Open Sans"/>
          <w:sz w:val="15"/>
          <w:szCs w:val="15"/>
        </w:rPr>
      </w:pPr>
      <w:r w:rsidRPr="00F32F60">
        <w:rPr>
          <w:rFonts w:ascii="Vinci Sans" w:hAnsi="Vinci Sans" w:cs="Open Sans"/>
          <w:sz w:val="15"/>
          <w:szCs w:val="15"/>
        </w:rPr>
        <w:t>Lift Consulting | 21 466 65 00</w:t>
      </w:r>
    </w:p>
    <w:p w14:paraId="1F0D603B" w14:textId="744B4463" w:rsidR="00896FB8" w:rsidRPr="00F32F60" w:rsidRDefault="007134B6" w:rsidP="00C81A40">
      <w:pPr>
        <w:tabs>
          <w:tab w:val="left" w:pos="0"/>
        </w:tabs>
        <w:spacing w:after="0" w:line="240" w:lineRule="auto"/>
        <w:rPr>
          <w:sz w:val="15"/>
          <w:szCs w:val="15"/>
        </w:rPr>
      </w:pPr>
      <w:r>
        <w:rPr>
          <w:rFonts w:ascii="Vinci Sans" w:hAnsi="Vinci Sans" w:cs="Open Sans"/>
          <w:sz w:val="15"/>
          <w:szCs w:val="15"/>
        </w:rPr>
        <w:t>Sofia</w:t>
      </w:r>
      <w:r w:rsidR="008255BC" w:rsidRPr="00F32F60">
        <w:rPr>
          <w:rFonts w:ascii="Vinci Sans" w:hAnsi="Vinci Sans" w:cs="Open Sans"/>
          <w:sz w:val="15"/>
          <w:szCs w:val="15"/>
        </w:rPr>
        <w:t xml:space="preserve"> </w:t>
      </w:r>
      <w:r>
        <w:rPr>
          <w:rFonts w:ascii="Vinci Sans" w:hAnsi="Vinci Sans" w:cs="Open Sans"/>
          <w:sz w:val="15"/>
          <w:szCs w:val="15"/>
        </w:rPr>
        <w:t>Lareiro</w:t>
      </w:r>
      <w:r w:rsidR="008255BC" w:rsidRPr="00F32F60">
        <w:rPr>
          <w:rFonts w:ascii="Vinci Sans" w:hAnsi="Vinci Sans" w:cs="Open Sans"/>
          <w:sz w:val="15"/>
          <w:szCs w:val="15"/>
        </w:rPr>
        <w:t xml:space="preserve"> | </w:t>
      </w:r>
      <w:hyperlink r:id="rId16" w:history="1">
        <w:r>
          <w:rPr>
            <w:rFonts w:ascii="Vinci Sans" w:hAnsi="Vinci Sans" w:cs="Open Sans"/>
            <w:sz w:val="15"/>
            <w:szCs w:val="15"/>
          </w:rPr>
          <w:t>sofia</w:t>
        </w:r>
        <w:r w:rsidR="008255BC" w:rsidRPr="00F32F60">
          <w:rPr>
            <w:rFonts w:ascii="Vinci Sans" w:hAnsi="Vinci Sans" w:cs="Open Sans"/>
            <w:sz w:val="15"/>
            <w:szCs w:val="15"/>
          </w:rPr>
          <w:t>.</w:t>
        </w:r>
        <w:r>
          <w:rPr>
            <w:rFonts w:ascii="Vinci Sans" w:hAnsi="Vinci Sans" w:cs="Open Sans"/>
            <w:sz w:val="15"/>
            <w:szCs w:val="15"/>
          </w:rPr>
          <w:t>lareiro</w:t>
        </w:r>
        <w:r w:rsidR="008255BC" w:rsidRPr="00F32F60">
          <w:rPr>
            <w:rFonts w:ascii="Vinci Sans" w:hAnsi="Vinci Sans" w:cs="Open Sans"/>
            <w:sz w:val="15"/>
            <w:szCs w:val="15"/>
          </w:rPr>
          <w:t>@lift.com.pt</w:t>
        </w:r>
      </w:hyperlink>
      <w:r w:rsidR="008255BC" w:rsidRPr="00F32F60">
        <w:rPr>
          <w:rFonts w:ascii="Vinci Sans" w:hAnsi="Vinci Sans" w:cs="Open Sans"/>
          <w:sz w:val="15"/>
          <w:szCs w:val="15"/>
        </w:rPr>
        <w:t xml:space="preserve"> | 9</w:t>
      </w:r>
      <w:r>
        <w:rPr>
          <w:rFonts w:ascii="Vinci Sans" w:hAnsi="Vinci Sans" w:cs="Open Sans"/>
          <w:sz w:val="15"/>
          <w:szCs w:val="15"/>
        </w:rPr>
        <w:t>34 847 492</w:t>
      </w:r>
      <w:r w:rsidR="008255BC" w:rsidRPr="00F32F60">
        <w:rPr>
          <w:rFonts w:ascii="Vinci Sans" w:hAnsi="Vinci Sans" w:cs="Open Sans"/>
          <w:sz w:val="15"/>
          <w:szCs w:val="15"/>
        </w:rPr>
        <w:br/>
        <w:t xml:space="preserve">Erica Macieira | </w:t>
      </w:r>
      <w:hyperlink r:id="rId17" w:history="1">
        <w:r w:rsidR="008255BC" w:rsidRPr="00F32F60">
          <w:rPr>
            <w:rFonts w:ascii="Vinci Sans" w:hAnsi="Vinci Sans" w:cs="Open Sans"/>
            <w:sz w:val="15"/>
            <w:szCs w:val="15"/>
          </w:rPr>
          <w:t>erica.macieira@lift.com.pt</w:t>
        </w:r>
      </w:hyperlink>
      <w:r w:rsidR="008255BC" w:rsidRPr="00F32F60">
        <w:rPr>
          <w:rFonts w:ascii="Vinci Sans" w:hAnsi="Vinci Sans" w:cs="Open Sans"/>
          <w:sz w:val="15"/>
          <w:szCs w:val="15"/>
        </w:rPr>
        <w:t xml:space="preserve"> | 910 549 515</w:t>
      </w:r>
    </w:p>
    <w:sectPr w:rsidR="00896FB8" w:rsidRPr="00F32F60" w:rsidSect="00F14801">
      <w:headerReference w:type="default" r:id="rId1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706D" w14:textId="77777777" w:rsidR="00C857C5" w:rsidRDefault="00C857C5" w:rsidP="008255BC">
      <w:pPr>
        <w:spacing w:after="0" w:line="240" w:lineRule="auto"/>
      </w:pPr>
      <w:r>
        <w:separator/>
      </w:r>
    </w:p>
  </w:endnote>
  <w:endnote w:type="continuationSeparator" w:id="0">
    <w:p w14:paraId="44BC03C9" w14:textId="77777777" w:rsidR="00C857C5" w:rsidRDefault="00C857C5" w:rsidP="0082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ci Sans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DC87" w14:textId="77777777" w:rsidR="00C857C5" w:rsidRDefault="00C857C5" w:rsidP="008255BC">
      <w:pPr>
        <w:spacing w:after="0" w:line="240" w:lineRule="auto"/>
      </w:pPr>
      <w:r>
        <w:separator/>
      </w:r>
    </w:p>
  </w:footnote>
  <w:footnote w:type="continuationSeparator" w:id="0">
    <w:p w14:paraId="1E8F6F84" w14:textId="77777777" w:rsidR="00C857C5" w:rsidRDefault="00C857C5" w:rsidP="0082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C60D" w14:textId="77777777" w:rsidR="008255BC" w:rsidRDefault="008255BC">
    <w:pPr>
      <w:pStyle w:val="Cabealho"/>
    </w:pPr>
    <w:r w:rsidRPr="00387224">
      <w:rPr>
        <w:rFonts w:ascii="Open Sans ExtraBold" w:hAnsi="Open Sans ExtraBold" w:cs="Open Sans ExtraBold"/>
        <w:b/>
        <w:noProof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780357EF" wp14:editId="3351606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59279" cy="283580"/>
          <wp:effectExtent l="19050" t="0" r="0" b="0"/>
          <wp:wrapNone/>
          <wp:docPr id="9" name="Imagem 9" descr="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AXIANS_CRV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281" t="25175" r="7660" b="26573"/>
                  <a:stretch>
                    <a:fillRect/>
                  </a:stretch>
                </pic:blipFill>
                <pic:spPr bwMode="auto">
                  <a:xfrm>
                    <a:off x="0" y="0"/>
                    <a:ext cx="1659279" cy="28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7215"/>
    <w:multiLevelType w:val="hybridMultilevel"/>
    <w:tmpl w:val="BCA69E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F42"/>
    <w:multiLevelType w:val="hybridMultilevel"/>
    <w:tmpl w:val="2FFE8112"/>
    <w:lvl w:ilvl="0" w:tplc="C19E454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A1F40"/>
    <w:multiLevelType w:val="hybridMultilevel"/>
    <w:tmpl w:val="0496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27E0A"/>
    <w:multiLevelType w:val="hybridMultilevel"/>
    <w:tmpl w:val="3C6A3A88"/>
    <w:lvl w:ilvl="0" w:tplc="08160001">
      <w:start w:val="1"/>
      <w:numFmt w:val="bullet"/>
      <w:lvlText w:val=""/>
      <w:lvlJc w:val="left"/>
      <w:pPr>
        <w:ind w:left="1524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cs="Wingdings" w:hint="default"/>
      </w:rPr>
    </w:lvl>
  </w:abstractNum>
  <w:num w:numId="1" w16cid:durableId="1804812582">
    <w:abstractNumId w:val="2"/>
  </w:num>
  <w:num w:numId="2" w16cid:durableId="678240279">
    <w:abstractNumId w:val="3"/>
  </w:num>
  <w:num w:numId="3" w16cid:durableId="2012566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74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BC"/>
    <w:rsid w:val="0000647D"/>
    <w:rsid w:val="00007BCE"/>
    <w:rsid w:val="0001375E"/>
    <w:rsid w:val="000244D3"/>
    <w:rsid w:val="00034A47"/>
    <w:rsid w:val="000414F0"/>
    <w:rsid w:val="000449A8"/>
    <w:rsid w:val="000506EC"/>
    <w:rsid w:val="00054D4E"/>
    <w:rsid w:val="00054F69"/>
    <w:rsid w:val="00055802"/>
    <w:rsid w:val="00073595"/>
    <w:rsid w:val="00073DF4"/>
    <w:rsid w:val="00091A21"/>
    <w:rsid w:val="000973B8"/>
    <w:rsid w:val="000A324E"/>
    <w:rsid w:val="000A3C04"/>
    <w:rsid w:val="000B0004"/>
    <w:rsid w:val="000C2D77"/>
    <w:rsid w:val="000C352D"/>
    <w:rsid w:val="000C3A34"/>
    <w:rsid w:val="000D06BF"/>
    <w:rsid w:val="000E76C7"/>
    <w:rsid w:val="000E7E7E"/>
    <w:rsid w:val="0010007F"/>
    <w:rsid w:val="00112839"/>
    <w:rsid w:val="00116D43"/>
    <w:rsid w:val="00122330"/>
    <w:rsid w:val="001226FF"/>
    <w:rsid w:val="0012437A"/>
    <w:rsid w:val="00126CA8"/>
    <w:rsid w:val="00142988"/>
    <w:rsid w:val="00154806"/>
    <w:rsid w:val="00156DAC"/>
    <w:rsid w:val="00165958"/>
    <w:rsid w:val="001751AE"/>
    <w:rsid w:val="00183FC8"/>
    <w:rsid w:val="00185D83"/>
    <w:rsid w:val="001A2C54"/>
    <w:rsid w:val="001A4E03"/>
    <w:rsid w:val="001A6ABB"/>
    <w:rsid w:val="001B2B06"/>
    <w:rsid w:val="001B5EB8"/>
    <w:rsid w:val="001C3C57"/>
    <w:rsid w:val="001D432B"/>
    <w:rsid w:val="001E5601"/>
    <w:rsid w:val="001F1C86"/>
    <w:rsid w:val="001F2AF6"/>
    <w:rsid w:val="002103BE"/>
    <w:rsid w:val="00214B98"/>
    <w:rsid w:val="00236B1E"/>
    <w:rsid w:val="00240671"/>
    <w:rsid w:val="002426D4"/>
    <w:rsid w:val="002536A6"/>
    <w:rsid w:val="00260748"/>
    <w:rsid w:val="00261282"/>
    <w:rsid w:val="00267752"/>
    <w:rsid w:val="00285095"/>
    <w:rsid w:val="00287EB1"/>
    <w:rsid w:val="00293B77"/>
    <w:rsid w:val="00296851"/>
    <w:rsid w:val="002A199B"/>
    <w:rsid w:val="002A6D27"/>
    <w:rsid w:val="002A7AE0"/>
    <w:rsid w:val="002A7DA9"/>
    <w:rsid w:val="002D4FDA"/>
    <w:rsid w:val="002D53BD"/>
    <w:rsid w:val="002E08A5"/>
    <w:rsid w:val="002E585F"/>
    <w:rsid w:val="002E5B32"/>
    <w:rsid w:val="00300479"/>
    <w:rsid w:val="0031464C"/>
    <w:rsid w:val="00314FEA"/>
    <w:rsid w:val="0032208A"/>
    <w:rsid w:val="003258F1"/>
    <w:rsid w:val="0034712C"/>
    <w:rsid w:val="00353E78"/>
    <w:rsid w:val="003547B1"/>
    <w:rsid w:val="00354F47"/>
    <w:rsid w:val="003571BF"/>
    <w:rsid w:val="00376110"/>
    <w:rsid w:val="00376885"/>
    <w:rsid w:val="0038178A"/>
    <w:rsid w:val="0038773F"/>
    <w:rsid w:val="003A34AC"/>
    <w:rsid w:val="003A383D"/>
    <w:rsid w:val="003B4FFB"/>
    <w:rsid w:val="003B6C46"/>
    <w:rsid w:val="003B74C8"/>
    <w:rsid w:val="003C15A0"/>
    <w:rsid w:val="003C619B"/>
    <w:rsid w:val="003C7C61"/>
    <w:rsid w:val="003E0684"/>
    <w:rsid w:val="003E6FA8"/>
    <w:rsid w:val="003F322F"/>
    <w:rsid w:val="003F34D4"/>
    <w:rsid w:val="003F356C"/>
    <w:rsid w:val="003F675B"/>
    <w:rsid w:val="00406D6C"/>
    <w:rsid w:val="00421BBE"/>
    <w:rsid w:val="0043040B"/>
    <w:rsid w:val="004318D4"/>
    <w:rsid w:val="0043305E"/>
    <w:rsid w:val="0043522E"/>
    <w:rsid w:val="0043685E"/>
    <w:rsid w:val="00443EDC"/>
    <w:rsid w:val="0044506E"/>
    <w:rsid w:val="00446911"/>
    <w:rsid w:val="00456D41"/>
    <w:rsid w:val="004629FC"/>
    <w:rsid w:val="0048678E"/>
    <w:rsid w:val="0048720F"/>
    <w:rsid w:val="00492D8E"/>
    <w:rsid w:val="004951EC"/>
    <w:rsid w:val="004973B2"/>
    <w:rsid w:val="004A1834"/>
    <w:rsid w:val="004A7431"/>
    <w:rsid w:val="004B624B"/>
    <w:rsid w:val="004C45A6"/>
    <w:rsid w:val="004D1247"/>
    <w:rsid w:val="004D2FD0"/>
    <w:rsid w:val="004E20A0"/>
    <w:rsid w:val="004F5F45"/>
    <w:rsid w:val="00500CDD"/>
    <w:rsid w:val="00501C58"/>
    <w:rsid w:val="00510165"/>
    <w:rsid w:val="00510C18"/>
    <w:rsid w:val="00513769"/>
    <w:rsid w:val="00524E3E"/>
    <w:rsid w:val="00530598"/>
    <w:rsid w:val="00535803"/>
    <w:rsid w:val="00536C23"/>
    <w:rsid w:val="005377D1"/>
    <w:rsid w:val="0055122E"/>
    <w:rsid w:val="00552712"/>
    <w:rsid w:val="00552F41"/>
    <w:rsid w:val="005549E0"/>
    <w:rsid w:val="005553B6"/>
    <w:rsid w:val="00560FFF"/>
    <w:rsid w:val="00562FD2"/>
    <w:rsid w:val="0056475F"/>
    <w:rsid w:val="00574FB7"/>
    <w:rsid w:val="005875C4"/>
    <w:rsid w:val="00592487"/>
    <w:rsid w:val="005935A0"/>
    <w:rsid w:val="0059731B"/>
    <w:rsid w:val="005A2327"/>
    <w:rsid w:val="005A7B50"/>
    <w:rsid w:val="005B5DF6"/>
    <w:rsid w:val="005B6855"/>
    <w:rsid w:val="005B6A8E"/>
    <w:rsid w:val="005C6D95"/>
    <w:rsid w:val="005D6A51"/>
    <w:rsid w:val="005E0450"/>
    <w:rsid w:val="005E2726"/>
    <w:rsid w:val="005E71B6"/>
    <w:rsid w:val="005E7D71"/>
    <w:rsid w:val="005F4D69"/>
    <w:rsid w:val="005F7FA9"/>
    <w:rsid w:val="00600468"/>
    <w:rsid w:val="00600ECE"/>
    <w:rsid w:val="006101EA"/>
    <w:rsid w:val="006172C3"/>
    <w:rsid w:val="006222FA"/>
    <w:rsid w:val="00622794"/>
    <w:rsid w:val="0062507B"/>
    <w:rsid w:val="00642A0A"/>
    <w:rsid w:val="00655ACE"/>
    <w:rsid w:val="00657B3C"/>
    <w:rsid w:val="006624C4"/>
    <w:rsid w:val="00662C60"/>
    <w:rsid w:val="00662E96"/>
    <w:rsid w:val="00664E57"/>
    <w:rsid w:val="006720F9"/>
    <w:rsid w:val="00674D49"/>
    <w:rsid w:val="0067747F"/>
    <w:rsid w:val="006829FF"/>
    <w:rsid w:val="0068358B"/>
    <w:rsid w:val="00685AB7"/>
    <w:rsid w:val="00685BAE"/>
    <w:rsid w:val="00687B65"/>
    <w:rsid w:val="006912FE"/>
    <w:rsid w:val="006A22C4"/>
    <w:rsid w:val="006A28B4"/>
    <w:rsid w:val="006A7EB4"/>
    <w:rsid w:val="006B57B6"/>
    <w:rsid w:val="006E07EA"/>
    <w:rsid w:val="006F4BFF"/>
    <w:rsid w:val="007022E7"/>
    <w:rsid w:val="00706588"/>
    <w:rsid w:val="00710568"/>
    <w:rsid w:val="007134B6"/>
    <w:rsid w:val="00717CB5"/>
    <w:rsid w:val="007273D8"/>
    <w:rsid w:val="00736016"/>
    <w:rsid w:val="00745360"/>
    <w:rsid w:val="00747ADD"/>
    <w:rsid w:val="00747B27"/>
    <w:rsid w:val="007525C7"/>
    <w:rsid w:val="00753F3A"/>
    <w:rsid w:val="0075465E"/>
    <w:rsid w:val="00756338"/>
    <w:rsid w:val="00763CB5"/>
    <w:rsid w:val="00770632"/>
    <w:rsid w:val="0077580E"/>
    <w:rsid w:val="00794921"/>
    <w:rsid w:val="007A1936"/>
    <w:rsid w:val="007B570C"/>
    <w:rsid w:val="007C0CF3"/>
    <w:rsid w:val="007C2035"/>
    <w:rsid w:val="007C671C"/>
    <w:rsid w:val="007D0A41"/>
    <w:rsid w:val="007F339C"/>
    <w:rsid w:val="007F3F1D"/>
    <w:rsid w:val="007F5D20"/>
    <w:rsid w:val="00824F4E"/>
    <w:rsid w:val="008255BC"/>
    <w:rsid w:val="00827B56"/>
    <w:rsid w:val="008401A8"/>
    <w:rsid w:val="00854BEF"/>
    <w:rsid w:val="00855996"/>
    <w:rsid w:val="008709DB"/>
    <w:rsid w:val="00871C08"/>
    <w:rsid w:val="0087502F"/>
    <w:rsid w:val="00885CB1"/>
    <w:rsid w:val="00890B68"/>
    <w:rsid w:val="008A6A99"/>
    <w:rsid w:val="008B4DA6"/>
    <w:rsid w:val="008B5361"/>
    <w:rsid w:val="008C0D4F"/>
    <w:rsid w:val="008D0A6C"/>
    <w:rsid w:val="008D1B88"/>
    <w:rsid w:val="008E647A"/>
    <w:rsid w:val="008F2B96"/>
    <w:rsid w:val="008F4B5F"/>
    <w:rsid w:val="00900643"/>
    <w:rsid w:val="009048AC"/>
    <w:rsid w:val="00906171"/>
    <w:rsid w:val="00910F5C"/>
    <w:rsid w:val="009128EB"/>
    <w:rsid w:val="00920758"/>
    <w:rsid w:val="009268E7"/>
    <w:rsid w:val="0093319C"/>
    <w:rsid w:val="009444DE"/>
    <w:rsid w:val="00945CA0"/>
    <w:rsid w:val="00952D07"/>
    <w:rsid w:val="00953801"/>
    <w:rsid w:val="00963D05"/>
    <w:rsid w:val="00965221"/>
    <w:rsid w:val="00983395"/>
    <w:rsid w:val="0098453C"/>
    <w:rsid w:val="00991707"/>
    <w:rsid w:val="009A122E"/>
    <w:rsid w:val="009A6EA4"/>
    <w:rsid w:val="009B140E"/>
    <w:rsid w:val="009B6898"/>
    <w:rsid w:val="009D0F42"/>
    <w:rsid w:val="009D7357"/>
    <w:rsid w:val="009D75AE"/>
    <w:rsid w:val="00A021DE"/>
    <w:rsid w:val="00A055F6"/>
    <w:rsid w:val="00A066CA"/>
    <w:rsid w:val="00A078B0"/>
    <w:rsid w:val="00A14DEF"/>
    <w:rsid w:val="00A168C9"/>
    <w:rsid w:val="00A17123"/>
    <w:rsid w:val="00A23B1A"/>
    <w:rsid w:val="00A23E7C"/>
    <w:rsid w:val="00A24B63"/>
    <w:rsid w:val="00A25CF9"/>
    <w:rsid w:val="00A34619"/>
    <w:rsid w:val="00A40B61"/>
    <w:rsid w:val="00A52618"/>
    <w:rsid w:val="00A552B6"/>
    <w:rsid w:val="00A6038E"/>
    <w:rsid w:val="00A614B4"/>
    <w:rsid w:val="00A62627"/>
    <w:rsid w:val="00A62E65"/>
    <w:rsid w:val="00A631B0"/>
    <w:rsid w:val="00A70AE8"/>
    <w:rsid w:val="00A7105B"/>
    <w:rsid w:val="00A773BA"/>
    <w:rsid w:val="00A7776E"/>
    <w:rsid w:val="00A77942"/>
    <w:rsid w:val="00A80258"/>
    <w:rsid w:val="00A840D2"/>
    <w:rsid w:val="00AA1D39"/>
    <w:rsid w:val="00AA3858"/>
    <w:rsid w:val="00AA3CE8"/>
    <w:rsid w:val="00AB3ACC"/>
    <w:rsid w:val="00AB5ABC"/>
    <w:rsid w:val="00AC2193"/>
    <w:rsid w:val="00AC369C"/>
    <w:rsid w:val="00AD5CD6"/>
    <w:rsid w:val="00B006E1"/>
    <w:rsid w:val="00B00DF2"/>
    <w:rsid w:val="00B3440C"/>
    <w:rsid w:val="00B425DB"/>
    <w:rsid w:val="00B459C6"/>
    <w:rsid w:val="00B615DA"/>
    <w:rsid w:val="00B65EB2"/>
    <w:rsid w:val="00B8453E"/>
    <w:rsid w:val="00B87143"/>
    <w:rsid w:val="00B90A87"/>
    <w:rsid w:val="00B910C9"/>
    <w:rsid w:val="00B94EDE"/>
    <w:rsid w:val="00BB3B70"/>
    <w:rsid w:val="00BC291A"/>
    <w:rsid w:val="00BD7400"/>
    <w:rsid w:val="00BE09FC"/>
    <w:rsid w:val="00BE64C1"/>
    <w:rsid w:val="00C018C9"/>
    <w:rsid w:val="00C20CBD"/>
    <w:rsid w:val="00C30E71"/>
    <w:rsid w:val="00C42EC7"/>
    <w:rsid w:val="00C459C7"/>
    <w:rsid w:val="00C5673A"/>
    <w:rsid w:val="00C6052E"/>
    <w:rsid w:val="00C63281"/>
    <w:rsid w:val="00C65766"/>
    <w:rsid w:val="00C667BE"/>
    <w:rsid w:val="00C70A62"/>
    <w:rsid w:val="00C71C14"/>
    <w:rsid w:val="00C81A40"/>
    <w:rsid w:val="00C83DBA"/>
    <w:rsid w:val="00C857C5"/>
    <w:rsid w:val="00C94628"/>
    <w:rsid w:val="00CB152A"/>
    <w:rsid w:val="00CB1555"/>
    <w:rsid w:val="00CB7A35"/>
    <w:rsid w:val="00CC46C9"/>
    <w:rsid w:val="00CC7D46"/>
    <w:rsid w:val="00CE210B"/>
    <w:rsid w:val="00CE24E4"/>
    <w:rsid w:val="00CE4A97"/>
    <w:rsid w:val="00CF6887"/>
    <w:rsid w:val="00D16B4B"/>
    <w:rsid w:val="00D2160C"/>
    <w:rsid w:val="00D22547"/>
    <w:rsid w:val="00D31B94"/>
    <w:rsid w:val="00D3529D"/>
    <w:rsid w:val="00D3534A"/>
    <w:rsid w:val="00D512A3"/>
    <w:rsid w:val="00D54054"/>
    <w:rsid w:val="00D72908"/>
    <w:rsid w:val="00D92101"/>
    <w:rsid w:val="00D93FC2"/>
    <w:rsid w:val="00D93FD6"/>
    <w:rsid w:val="00DB268F"/>
    <w:rsid w:val="00DC04C8"/>
    <w:rsid w:val="00DC2D5B"/>
    <w:rsid w:val="00DD0B0F"/>
    <w:rsid w:val="00DF5721"/>
    <w:rsid w:val="00E12029"/>
    <w:rsid w:val="00E468B4"/>
    <w:rsid w:val="00E50C6B"/>
    <w:rsid w:val="00E6769A"/>
    <w:rsid w:val="00E74899"/>
    <w:rsid w:val="00E74C1B"/>
    <w:rsid w:val="00E9049E"/>
    <w:rsid w:val="00E9283F"/>
    <w:rsid w:val="00E9659E"/>
    <w:rsid w:val="00EA0F34"/>
    <w:rsid w:val="00EA2ECC"/>
    <w:rsid w:val="00EB2D4A"/>
    <w:rsid w:val="00EC1085"/>
    <w:rsid w:val="00EC3D6C"/>
    <w:rsid w:val="00EC7DD4"/>
    <w:rsid w:val="00ED1AF7"/>
    <w:rsid w:val="00ED79F9"/>
    <w:rsid w:val="00EE3861"/>
    <w:rsid w:val="00EE40AF"/>
    <w:rsid w:val="00EF07EE"/>
    <w:rsid w:val="00EF321A"/>
    <w:rsid w:val="00EF39BF"/>
    <w:rsid w:val="00F105C1"/>
    <w:rsid w:val="00F1252A"/>
    <w:rsid w:val="00F143E3"/>
    <w:rsid w:val="00F14801"/>
    <w:rsid w:val="00F14F4E"/>
    <w:rsid w:val="00F15194"/>
    <w:rsid w:val="00F16DFD"/>
    <w:rsid w:val="00F21912"/>
    <w:rsid w:val="00F26381"/>
    <w:rsid w:val="00F31FD2"/>
    <w:rsid w:val="00F32D28"/>
    <w:rsid w:val="00F32F60"/>
    <w:rsid w:val="00F45387"/>
    <w:rsid w:val="00F54065"/>
    <w:rsid w:val="00F80E6C"/>
    <w:rsid w:val="00F85166"/>
    <w:rsid w:val="00F87CDA"/>
    <w:rsid w:val="00F97A45"/>
    <w:rsid w:val="00FA2FD8"/>
    <w:rsid w:val="00FB15E5"/>
    <w:rsid w:val="00FC5DB1"/>
    <w:rsid w:val="00FD09D0"/>
    <w:rsid w:val="00FD2495"/>
    <w:rsid w:val="00FD63F2"/>
    <w:rsid w:val="00FE08E1"/>
    <w:rsid w:val="00FE0C80"/>
    <w:rsid w:val="3651831B"/>
    <w:rsid w:val="492301B3"/>
    <w:rsid w:val="5C307299"/>
    <w:rsid w:val="6C1BB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6C51"/>
  <w15:chartTrackingRefBased/>
  <w15:docId w15:val="{957F97A7-B042-4D4E-BA14-FA59203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BC"/>
    <w:pPr>
      <w:spacing w:after="200" w:line="276" w:lineRule="auto"/>
    </w:pPr>
    <w:rPr>
      <w:rFonts w:ascii="Calibri" w:eastAsia="Calibri" w:hAnsi="Calibri" w:cs="Times New Roman"/>
      <w:lang w:val="pt-PT"/>
    </w:rPr>
  </w:style>
  <w:style w:type="paragraph" w:styleId="Ttulo2">
    <w:name w:val="heading 2"/>
    <w:basedOn w:val="Normal"/>
    <w:link w:val="Ttulo2Carter"/>
    <w:uiPriority w:val="9"/>
    <w:qFormat/>
    <w:rsid w:val="00A40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8255BC"/>
    <w:pPr>
      <w:ind w:left="720"/>
      <w:contextualSpacing/>
    </w:pPr>
  </w:style>
  <w:style w:type="character" w:styleId="Hiperligao">
    <w:name w:val="Hyperlink"/>
    <w:uiPriority w:val="99"/>
    <w:unhideWhenUsed/>
    <w:rsid w:val="008255BC"/>
    <w:rPr>
      <w:color w:val="0000FF"/>
      <w:u w:val="single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8255BC"/>
    <w:rPr>
      <w:rFonts w:ascii="Calibri" w:eastAsia="Calibri" w:hAnsi="Calibri" w:cs="Times New Roman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8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55BC"/>
    <w:rPr>
      <w:rFonts w:ascii="Calibri" w:eastAsia="Calibri" w:hAnsi="Calibri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8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55BC"/>
    <w:rPr>
      <w:rFonts w:ascii="Calibri" w:eastAsia="Calibri" w:hAnsi="Calibri" w:cs="Times New Roman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2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0CBD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20C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20C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20CBD"/>
    <w:rPr>
      <w:rFonts w:ascii="Calibri" w:eastAsia="Calibri" w:hAnsi="Calibri" w:cs="Times New Roman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20C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20CBD"/>
    <w:rPr>
      <w:rFonts w:ascii="Calibri" w:eastAsia="Calibri" w:hAnsi="Calibri" w:cs="Times New Roman"/>
      <w:b/>
      <w:bCs/>
      <w:sz w:val="20"/>
      <w:szCs w:val="20"/>
      <w:lang w:val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40B61"/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A40B61"/>
    <w:rPr>
      <w:b/>
      <w:bCs/>
    </w:rPr>
  </w:style>
  <w:style w:type="character" w:styleId="nfase">
    <w:name w:val="Emphasis"/>
    <w:basedOn w:val="Tipodeletrapredefinidodopargrafo"/>
    <w:uiPriority w:val="20"/>
    <w:qFormat/>
    <w:rsid w:val="00A40B61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134B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16B4B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112839"/>
    <w:pPr>
      <w:spacing w:after="0" w:line="240" w:lineRule="auto"/>
    </w:pPr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vent.buildingthefuture.pt/buildingthefuture2023/app/profile/720096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gistration.buildingthefuture.pt/tickets/register" TargetMode="External"/><Relationship Id="rId17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uno.augusto@lift.com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ent.buildingthefuture.pt/buildingthefuture2023/app/profile/7200960" TargetMode="External"/><Relationship Id="rId5" Type="http://schemas.openxmlformats.org/officeDocument/2006/relationships/styles" Target="styles.xml"/><Relationship Id="rId15" Type="http://schemas.openxmlformats.org/officeDocument/2006/relationships/hyperlink" Target="http://vinci-energies.com/" TargetMode="External"/><Relationship Id="rId10" Type="http://schemas.openxmlformats.org/officeDocument/2006/relationships/hyperlink" Target="https://www.axians.p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xians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2AFBE77DA242B02FDC52A2289A97" ma:contentTypeVersion="0" ma:contentTypeDescription="Create a new document." ma:contentTypeScope="" ma:versionID="edc1398611c78e83c7ff080d21a714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54993-3C01-473F-9D7C-1148BAB81B1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0D6D60-336B-4253-8D5F-D48E88E12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CAF94-0DD6-4E4F-9B58-94DA3E9AD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4623</Characters>
  <Application>Microsoft Office Word</Application>
  <DocSecurity>4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Macieira</dc:creator>
  <cp:keywords/>
  <dc:description/>
  <cp:lastModifiedBy>Sofia Lareiro</cp:lastModifiedBy>
  <cp:revision>2</cp:revision>
  <dcterms:created xsi:type="dcterms:W3CDTF">2023-01-24T12:43:00Z</dcterms:created>
  <dcterms:modified xsi:type="dcterms:W3CDTF">2023-01-24T12:43:00Z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0x010100F9CB2AFBE77DA242B02FDC52A2289A97</vt:lpwstr>
  </property>
</Properties>
</file>