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EA1B2" w14:textId="77777777" w:rsidR="00A052BF" w:rsidRDefault="00A052BF" w:rsidP="006613E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A20626C" w14:textId="2C4AC004" w:rsidR="00781E54" w:rsidRPr="00781E54" w:rsidRDefault="00781E54" w:rsidP="00781E54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 w:rsidRPr="00781E54">
        <w:rPr>
          <w:rFonts w:ascii="Arial" w:hAnsi="Arial" w:cs="Arial"/>
          <w:b/>
          <w:bCs/>
          <w:sz w:val="28"/>
          <w:szCs w:val="28"/>
          <w:lang w:val="en-US"/>
        </w:rPr>
        <w:t>Ceramica</w:t>
      </w:r>
      <w:proofErr w:type="spellEnd"/>
      <w:r w:rsidRPr="00781E54">
        <w:rPr>
          <w:rFonts w:ascii="Arial" w:hAnsi="Arial" w:cs="Arial"/>
          <w:b/>
          <w:bCs/>
          <w:sz w:val="28"/>
          <w:szCs w:val="28"/>
          <w:lang w:val="en-US"/>
        </w:rPr>
        <w:t xml:space="preserve"> Vogue expands the iconic Fl</w:t>
      </w:r>
      <w:r>
        <w:rPr>
          <w:rFonts w:ascii="Arial" w:hAnsi="Arial" w:cs="Arial"/>
          <w:b/>
          <w:bCs/>
          <w:sz w:val="28"/>
          <w:szCs w:val="28"/>
          <w:lang w:val="en-US"/>
        </w:rPr>
        <w:t>auti</w:t>
      </w:r>
      <w:r w:rsidRPr="00781E54">
        <w:rPr>
          <w:rFonts w:ascii="Arial" w:hAnsi="Arial" w:cs="Arial"/>
          <w:b/>
          <w:bCs/>
          <w:sz w:val="28"/>
          <w:szCs w:val="28"/>
          <w:lang w:val="en-US"/>
        </w:rPr>
        <w:t xml:space="preserve"> Collection,</w:t>
      </w:r>
    </w:p>
    <w:p w14:paraId="5AE04619" w14:textId="776CC6D0" w:rsidR="00F65735" w:rsidRPr="00781E54" w:rsidRDefault="00781E54" w:rsidP="00781E54">
      <w:pPr>
        <w:jc w:val="center"/>
        <w:rPr>
          <w:lang w:val="en-US"/>
        </w:rPr>
      </w:pPr>
      <w:r w:rsidRPr="00781E54">
        <w:rPr>
          <w:rFonts w:ascii="Arial" w:hAnsi="Arial" w:cs="Arial"/>
          <w:b/>
          <w:bCs/>
          <w:sz w:val="28"/>
          <w:szCs w:val="28"/>
          <w:lang w:val="en-US"/>
        </w:rPr>
        <w:t>introducing new colors and formats</w:t>
      </w:r>
    </w:p>
    <w:p w14:paraId="320750BB" w14:textId="77777777" w:rsidR="00E167D9" w:rsidRDefault="00E167D9" w:rsidP="002D2BC6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027050A0" w14:textId="0A09B8E8" w:rsidR="00781E54" w:rsidRDefault="00781E54" w:rsidP="002D2BC6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781E54">
        <w:rPr>
          <w:rFonts w:ascii="Arial" w:hAnsi="Arial" w:cs="Arial"/>
          <w:sz w:val="24"/>
          <w:szCs w:val="24"/>
          <w:lang w:val="en-US"/>
        </w:rPr>
        <w:t>Ceramica</w:t>
      </w:r>
      <w:proofErr w:type="spellEnd"/>
      <w:r w:rsidRPr="00781E54">
        <w:rPr>
          <w:rFonts w:ascii="Arial" w:hAnsi="Arial" w:cs="Arial"/>
          <w:sz w:val="24"/>
          <w:szCs w:val="24"/>
          <w:lang w:val="en-US"/>
        </w:rPr>
        <w:t xml:space="preserve"> Vogue, a brand of the </w:t>
      </w:r>
      <w:proofErr w:type="spellStart"/>
      <w:r w:rsidRPr="00781E54">
        <w:rPr>
          <w:rFonts w:ascii="Arial" w:hAnsi="Arial" w:cs="Arial"/>
          <w:sz w:val="24"/>
          <w:szCs w:val="24"/>
          <w:lang w:val="en-US"/>
        </w:rPr>
        <w:t>Bardelli</w:t>
      </w:r>
      <w:proofErr w:type="spellEnd"/>
      <w:r w:rsidRPr="00781E54">
        <w:rPr>
          <w:rFonts w:ascii="Arial" w:hAnsi="Arial" w:cs="Arial"/>
          <w:sz w:val="24"/>
          <w:szCs w:val="24"/>
          <w:lang w:val="en-US"/>
        </w:rPr>
        <w:t xml:space="preserve"> Group</w:t>
      </w:r>
      <w:r>
        <w:rPr>
          <w:rFonts w:ascii="Arial" w:hAnsi="Arial" w:cs="Arial"/>
          <w:sz w:val="24"/>
          <w:szCs w:val="24"/>
          <w:lang w:val="en-US"/>
        </w:rPr>
        <w:t xml:space="preserve"> -</w:t>
      </w:r>
      <w:r w:rsidRPr="00781E54">
        <w:rPr>
          <w:rFonts w:ascii="Arial" w:hAnsi="Arial" w:cs="Arial"/>
          <w:sz w:val="24"/>
          <w:szCs w:val="24"/>
          <w:lang w:val="en-US"/>
        </w:rPr>
        <w:t xml:space="preserve"> leading manufacturer of ecological white-body glazed stoneware tiles</w:t>
      </w:r>
      <w:r>
        <w:rPr>
          <w:rFonts w:ascii="Arial" w:hAnsi="Arial" w:cs="Arial"/>
          <w:sz w:val="24"/>
          <w:szCs w:val="24"/>
          <w:lang w:val="en-US"/>
        </w:rPr>
        <w:t xml:space="preserve"> –</w:t>
      </w:r>
      <w:r w:rsidRPr="00781E5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is </w:t>
      </w:r>
      <w:r w:rsidRPr="00781E54">
        <w:rPr>
          <w:rFonts w:ascii="Arial" w:hAnsi="Arial" w:cs="Arial"/>
          <w:sz w:val="24"/>
          <w:szCs w:val="24"/>
          <w:lang w:val="en-US"/>
        </w:rPr>
        <w:t>expand</w:t>
      </w:r>
      <w:r>
        <w:rPr>
          <w:rFonts w:ascii="Arial" w:hAnsi="Arial" w:cs="Arial"/>
          <w:sz w:val="24"/>
          <w:szCs w:val="24"/>
          <w:lang w:val="en-US"/>
        </w:rPr>
        <w:t>ing</w:t>
      </w:r>
      <w:r w:rsidRPr="00781E54">
        <w:rPr>
          <w:rFonts w:ascii="Arial" w:hAnsi="Arial" w:cs="Arial"/>
          <w:sz w:val="24"/>
          <w:szCs w:val="24"/>
          <w:lang w:val="en-US"/>
        </w:rPr>
        <w:t xml:space="preserve"> its Flauti collection, introducing new options in sizes and colors.</w:t>
      </w:r>
    </w:p>
    <w:p w14:paraId="277A87B0" w14:textId="77777777" w:rsidR="00647D38" w:rsidRPr="0089649C" w:rsidRDefault="00647D38" w:rsidP="00647D3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9649C">
        <w:rPr>
          <w:rFonts w:ascii="Arial" w:hAnsi="Arial" w:cs="Arial"/>
          <w:sz w:val="24"/>
          <w:szCs w:val="24"/>
          <w:lang w:val="en-US"/>
        </w:rPr>
        <w:t xml:space="preserve">Launched in September 2021, Flauti is the collection of glazed stoneware wall tiles designed to characterize architectural space through a texture with low relief. Initially available only in the 5x20 cm (2”x8”) format with 6 different glossy and matte colors and mounted on a 40x30 cm (16”x12”) mesh, </w:t>
      </w:r>
      <w:proofErr w:type="spellStart"/>
      <w:r w:rsidRPr="0089649C">
        <w:rPr>
          <w:rFonts w:ascii="Arial" w:hAnsi="Arial" w:cs="Arial"/>
          <w:sz w:val="24"/>
          <w:szCs w:val="24"/>
          <w:lang w:val="en-US"/>
        </w:rPr>
        <w:t>Ceramica</w:t>
      </w:r>
      <w:proofErr w:type="spellEnd"/>
      <w:r w:rsidRPr="00896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9649C">
        <w:rPr>
          <w:rFonts w:ascii="Arial" w:hAnsi="Arial" w:cs="Arial"/>
          <w:sz w:val="24"/>
          <w:szCs w:val="24"/>
          <w:lang w:val="en-US"/>
        </w:rPr>
        <w:t>Bardelli</w:t>
      </w:r>
      <w:proofErr w:type="spellEnd"/>
      <w:r w:rsidRPr="0089649C">
        <w:rPr>
          <w:rFonts w:ascii="Arial" w:hAnsi="Arial" w:cs="Arial"/>
          <w:sz w:val="24"/>
          <w:szCs w:val="24"/>
          <w:lang w:val="en-US"/>
        </w:rPr>
        <w:t xml:space="preserve"> now presents a </w:t>
      </w:r>
      <w:r w:rsidRPr="00647D38">
        <w:rPr>
          <w:rFonts w:ascii="Arial" w:hAnsi="Arial" w:cs="Arial"/>
          <w:b/>
          <w:bCs/>
          <w:sz w:val="24"/>
          <w:szCs w:val="24"/>
          <w:lang w:val="en-US"/>
        </w:rPr>
        <w:t>new format</w:t>
      </w:r>
      <w:r w:rsidRPr="0089649C">
        <w:rPr>
          <w:rFonts w:ascii="Arial" w:hAnsi="Arial" w:cs="Arial"/>
          <w:sz w:val="24"/>
          <w:szCs w:val="24"/>
          <w:lang w:val="en-US"/>
        </w:rPr>
        <w:t xml:space="preserve"> to the collection: </w:t>
      </w:r>
      <w:r w:rsidRPr="00647D38">
        <w:rPr>
          <w:rFonts w:ascii="Arial" w:hAnsi="Arial" w:cs="Arial"/>
          <w:b/>
          <w:bCs/>
          <w:sz w:val="24"/>
          <w:szCs w:val="24"/>
          <w:lang w:val="en-US"/>
        </w:rPr>
        <w:t>5x40</w:t>
      </w:r>
      <w:r w:rsidRPr="0089649C">
        <w:rPr>
          <w:rFonts w:ascii="Arial" w:hAnsi="Arial" w:cs="Arial"/>
          <w:sz w:val="24"/>
          <w:szCs w:val="24"/>
          <w:lang w:val="en-US"/>
        </w:rPr>
        <w:t xml:space="preserve"> cm (2”x16”), available in </w:t>
      </w:r>
      <w:r w:rsidRPr="00647D38">
        <w:rPr>
          <w:rFonts w:ascii="Arial" w:hAnsi="Arial" w:cs="Arial"/>
          <w:b/>
          <w:bCs/>
          <w:sz w:val="24"/>
          <w:szCs w:val="24"/>
          <w:lang w:val="en-US"/>
        </w:rPr>
        <w:t>12 colors</w:t>
      </w:r>
      <w:r w:rsidRPr="0089649C">
        <w:rPr>
          <w:rFonts w:ascii="Arial" w:hAnsi="Arial" w:cs="Arial"/>
          <w:sz w:val="24"/>
          <w:szCs w:val="24"/>
          <w:lang w:val="en-US"/>
        </w:rPr>
        <w:t xml:space="preserve"> with a </w:t>
      </w:r>
      <w:r w:rsidRPr="00647D38">
        <w:rPr>
          <w:rFonts w:ascii="Arial" w:hAnsi="Arial" w:cs="Arial"/>
          <w:b/>
          <w:bCs/>
          <w:sz w:val="24"/>
          <w:szCs w:val="24"/>
          <w:lang w:val="en-US"/>
        </w:rPr>
        <w:t>polished finish</w:t>
      </w:r>
      <w:r w:rsidRPr="0089649C">
        <w:rPr>
          <w:rFonts w:ascii="Arial" w:hAnsi="Arial" w:cs="Arial"/>
          <w:sz w:val="24"/>
          <w:szCs w:val="24"/>
          <w:lang w:val="en-US"/>
        </w:rPr>
        <w:t>.</w:t>
      </w:r>
    </w:p>
    <w:p w14:paraId="0C95E3B4" w14:textId="77777777" w:rsidR="00914185" w:rsidRPr="0089649C" w:rsidRDefault="00914185" w:rsidP="00914185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 addition to the 6</w:t>
      </w:r>
      <w:r w:rsidRPr="0089649C">
        <w:rPr>
          <w:rFonts w:ascii="Arial" w:hAnsi="Arial" w:cs="Arial"/>
          <w:sz w:val="24"/>
          <w:szCs w:val="24"/>
          <w:lang w:val="en-US"/>
        </w:rPr>
        <w:t xml:space="preserve"> colors in the 5x20 cm format</w:t>
      </w:r>
      <w:r>
        <w:rPr>
          <w:rFonts w:ascii="Arial" w:hAnsi="Arial" w:cs="Arial"/>
          <w:sz w:val="24"/>
          <w:szCs w:val="24"/>
          <w:lang w:val="en-US"/>
        </w:rPr>
        <w:t>, 6</w:t>
      </w:r>
      <w:r w:rsidRPr="0089649C">
        <w:rPr>
          <w:rFonts w:ascii="Arial" w:hAnsi="Arial" w:cs="Arial"/>
          <w:sz w:val="24"/>
          <w:szCs w:val="24"/>
          <w:lang w:val="en-US"/>
        </w:rPr>
        <w:t xml:space="preserve"> new colors </w:t>
      </w:r>
      <w:r>
        <w:rPr>
          <w:rFonts w:ascii="Arial" w:hAnsi="Arial" w:cs="Arial"/>
          <w:sz w:val="24"/>
          <w:szCs w:val="24"/>
          <w:lang w:val="en-US"/>
        </w:rPr>
        <w:t xml:space="preserve">were added, anticipating </w:t>
      </w:r>
      <w:r w:rsidRPr="0089649C">
        <w:rPr>
          <w:rFonts w:ascii="Arial" w:hAnsi="Arial" w:cs="Arial"/>
          <w:sz w:val="24"/>
          <w:szCs w:val="24"/>
          <w:lang w:val="en-US"/>
        </w:rPr>
        <w:t>market trends and demands. The new</w:t>
      </w:r>
      <w:r>
        <w:rPr>
          <w:rFonts w:ascii="Arial" w:hAnsi="Arial" w:cs="Arial"/>
          <w:sz w:val="24"/>
          <w:szCs w:val="24"/>
          <w:lang w:val="en-US"/>
        </w:rPr>
        <w:t xml:space="preserve"> options add value to the Flauti collection by offering a greater choice of colors. Available with</w:t>
      </w:r>
      <w:r w:rsidRPr="0089649C">
        <w:rPr>
          <w:rFonts w:ascii="Arial" w:hAnsi="Arial" w:cs="Arial"/>
          <w:sz w:val="24"/>
          <w:szCs w:val="24"/>
          <w:lang w:val="en-US"/>
        </w:rPr>
        <w:t xml:space="preserve"> a glossy finish for the new format, </w:t>
      </w:r>
      <w:r>
        <w:rPr>
          <w:rFonts w:ascii="Arial" w:hAnsi="Arial" w:cs="Arial"/>
          <w:sz w:val="24"/>
          <w:szCs w:val="24"/>
          <w:lang w:val="en-US"/>
        </w:rPr>
        <w:t xml:space="preserve">they </w:t>
      </w:r>
      <w:r w:rsidRPr="0089649C">
        <w:rPr>
          <w:rFonts w:ascii="Arial" w:hAnsi="Arial" w:cs="Arial"/>
          <w:sz w:val="24"/>
          <w:szCs w:val="24"/>
          <w:lang w:val="en-US"/>
        </w:rPr>
        <w:t>range from classic neutral colors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F2548">
        <w:rPr>
          <w:rFonts w:ascii="Arial" w:hAnsi="Arial" w:cs="Arial"/>
          <w:sz w:val="24"/>
          <w:szCs w:val="24"/>
          <w:lang w:val="en-US"/>
        </w:rPr>
        <w:t>(white, sand, midnight blue)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4F2548">
        <w:rPr>
          <w:rFonts w:ascii="Arial" w:hAnsi="Arial" w:cs="Arial"/>
          <w:sz w:val="24"/>
          <w:szCs w:val="24"/>
          <w:lang w:val="en-US"/>
        </w:rPr>
        <w:t xml:space="preserve"> to </w:t>
      </w:r>
      <w:r>
        <w:rPr>
          <w:rFonts w:ascii="Arial" w:hAnsi="Arial" w:cs="Arial"/>
          <w:sz w:val="24"/>
          <w:szCs w:val="24"/>
          <w:lang w:val="en-US"/>
        </w:rPr>
        <w:t>more</w:t>
      </w:r>
      <w:r w:rsidRPr="004F2548">
        <w:rPr>
          <w:rFonts w:ascii="Arial" w:hAnsi="Arial" w:cs="Arial"/>
          <w:sz w:val="24"/>
          <w:szCs w:val="24"/>
          <w:lang w:val="en-US"/>
        </w:rPr>
        <w:t xml:space="preserve"> trendy colors such as purple or green </w:t>
      </w:r>
      <w:r>
        <w:rPr>
          <w:rFonts w:ascii="Arial" w:hAnsi="Arial" w:cs="Arial"/>
          <w:sz w:val="24"/>
          <w:szCs w:val="24"/>
          <w:lang w:val="en-US"/>
        </w:rPr>
        <w:t>- currently popular in architecture and interior design.</w:t>
      </w:r>
    </w:p>
    <w:p w14:paraId="290A0ED7" w14:textId="5DB0F577" w:rsidR="00E167D9" w:rsidRDefault="00914185" w:rsidP="0091418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F2548">
        <w:rPr>
          <w:rFonts w:ascii="Arial" w:hAnsi="Arial" w:cs="Arial"/>
          <w:sz w:val="24"/>
          <w:szCs w:val="24"/>
          <w:lang w:val="en-US"/>
        </w:rPr>
        <w:t>The new 5x40 format will also be available in concave or convex</w:t>
      </w:r>
      <w:r>
        <w:rPr>
          <w:rFonts w:ascii="Arial" w:hAnsi="Arial" w:cs="Arial"/>
          <w:sz w:val="24"/>
          <w:szCs w:val="24"/>
          <w:lang w:val="en-US"/>
        </w:rPr>
        <w:t xml:space="preserve"> tiles</w:t>
      </w:r>
      <w:r w:rsidRPr="004F254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that can lead to</w:t>
      </w:r>
      <w:r w:rsidRPr="004F2548">
        <w:rPr>
          <w:rFonts w:ascii="Arial" w:hAnsi="Arial" w:cs="Arial"/>
          <w:sz w:val="24"/>
          <w:szCs w:val="24"/>
          <w:lang w:val="en-US"/>
        </w:rPr>
        <w:t xml:space="preserve"> a mix of </w:t>
      </w:r>
      <w:r>
        <w:rPr>
          <w:rFonts w:ascii="Arial" w:hAnsi="Arial" w:cs="Arial"/>
          <w:sz w:val="24"/>
          <w:szCs w:val="24"/>
          <w:lang w:val="en-US"/>
        </w:rPr>
        <w:t>both</w:t>
      </w:r>
      <w:r w:rsidRPr="004F2548">
        <w:rPr>
          <w:rFonts w:ascii="Arial" w:hAnsi="Arial" w:cs="Arial"/>
          <w:sz w:val="24"/>
          <w:szCs w:val="24"/>
          <w:lang w:val="en-US"/>
        </w:rPr>
        <w:t xml:space="preserve">, depending on the architect's requirements </w:t>
      </w:r>
      <w:r>
        <w:rPr>
          <w:rFonts w:ascii="Arial" w:hAnsi="Arial" w:cs="Arial"/>
          <w:sz w:val="24"/>
          <w:szCs w:val="24"/>
          <w:lang w:val="en-US"/>
        </w:rPr>
        <w:t xml:space="preserve">– allowing a </w:t>
      </w:r>
      <w:r w:rsidRPr="004F2548">
        <w:rPr>
          <w:rFonts w:ascii="Arial" w:hAnsi="Arial" w:cs="Arial"/>
          <w:sz w:val="24"/>
          <w:szCs w:val="24"/>
          <w:lang w:val="en-US"/>
        </w:rPr>
        <w:t>complete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F2548">
        <w:rPr>
          <w:rFonts w:ascii="Arial" w:hAnsi="Arial" w:cs="Arial"/>
          <w:sz w:val="24"/>
          <w:szCs w:val="24"/>
          <w:lang w:val="en-US"/>
        </w:rPr>
        <w:t>customization.</w:t>
      </w:r>
    </w:p>
    <w:p w14:paraId="02C54510" w14:textId="7872D165" w:rsidR="00E167D9" w:rsidRDefault="00E167D9" w:rsidP="00E167D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27616">
        <w:rPr>
          <w:rFonts w:ascii="Arial" w:hAnsi="Arial" w:cs="Arial"/>
          <w:sz w:val="24"/>
          <w:szCs w:val="24"/>
          <w:lang w:val="en-US"/>
        </w:rPr>
        <w:t xml:space="preserve">The strength of the Flauti collection is its </w:t>
      </w:r>
      <w:r w:rsidRPr="00382261">
        <w:rPr>
          <w:rFonts w:ascii="Arial" w:hAnsi="Arial" w:cs="Arial"/>
          <w:b/>
          <w:bCs/>
          <w:sz w:val="24"/>
          <w:szCs w:val="24"/>
          <w:lang w:val="en-US"/>
        </w:rPr>
        <w:t>versatility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382261">
        <w:rPr>
          <w:rFonts w:ascii="Arial" w:hAnsi="Arial" w:cs="Arial"/>
          <w:sz w:val="24"/>
          <w:szCs w:val="24"/>
          <w:lang w:val="en-US"/>
        </w:rPr>
        <w:t>Flauti is the ideal solution</w:t>
      </w:r>
      <w:r w:rsidRPr="00727616">
        <w:rPr>
          <w:rFonts w:ascii="Arial" w:hAnsi="Arial" w:cs="Arial"/>
          <w:sz w:val="24"/>
          <w:szCs w:val="24"/>
          <w:lang w:val="en-US"/>
        </w:rPr>
        <w:t xml:space="preserve"> in both </w:t>
      </w:r>
      <w:r w:rsidRPr="00E167D9">
        <w:rPr>
          <w:rFonts w:ascii="Arial" w:hAnsi="Arial" w:cs="Arial"/>
          <w:b/>
          <w:bCs/>
          <w:sz w:val="24"/>
          <w:szCs w:val="24"/>
          <w:lang w:val="en-US"/>
        </w:rPr>
        <w:t>interior</w:t>
      </w:r>
      <w:r w:rsidRPr="00727616">
        <w:rPr>
          <w:rFonts w:ascii="Arial" w:hAnsi="Arial" w:cs="Arial"/>
          <w:sz w:val="24"/>
          <w:szCs w:val="24"/>
          <w:lang w:val="en-US"/>
        </w:rPr>
        <w:t xml:space="preserve"> and </w:t>
      </w:r>
      <w:r w:rsidRPr="00E167D9">
        <w:rPr>
          <w:rFonts w:ascii="Arial" w:hAnsi="Arial" w:cs="Arial"/>
          <w:b/>
          <w:bCs/>
          <w:sz w:val="24"/>
          <w:szCs w:val="24"/>
          <w:lang w:val="en-US"/>
        </w:rPr>
        <w:t>exterior</w:t>
      </w:r>
      <w:r w:rsidRPr="00727616">
        <w:rPr>
          <w:rFonts w:ascii="Arial" w:hAnsi="Arial" w:cs="Arial"/>
          <w:sz w:val="24"/>
          <w:szCs w:val="24"/>
          <w:lang w:val="en-US"/>
        </w:rPr>
        <w:t xml:space="preserve"> applications, up to the cladding of entire building facades. The effect created </w:t>
      </w:r>
      <w:r>
        <w:rPr>
          <w:rFonts w:ascii="Arial" w:hAnsi="Arial" w:cs="Arial"/>
          <w:sz w:val="24"/>
          <w:szCs w:val="24"/>
          <w:lang w:val="en-US"/>
        </w:rPr>
        <w:t xml:space="preserve">on </w:t>
      </w:r>
      <w:r w:rsidRPr="00727616">
        <w:rPr>
          <w:rFonts w:ascii="Arial" w:hAnsi="Arial" w:cs="Arial"/>
          <w:sz w:val="24"/>
          <w:szCs w:val="24"/>
          <w:lang w:val="en-US"/>
        </w:rPr>
        <w:t>exterior facades is very scenic</w:t>
      </w:r>
      <w:r>
        <w:rPr>
          <w:rFonts w:ascii="Arial" w:hAnsi="Arial" w:cs="Arial"/>
          <w:sz w:val="24"/>
          <w:szCs w:val="24"/>
          <w:lang w:val="en-US"/>
        </w:rPr>
        <w:t xml:space="preserve"> and plays</w:t>
      </w:r>
      <w:r w:rsidRPr="0072761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on </w:t>
      </w:r>
      <w:r w:rsidRPr="00727616">
        <w:rPr>
          <w:rFonts w:ascii="Arial" w:hAnsi="Arial" w:cs="Arial"/>
          <w:sz w:val="24"/>
          <w:szCs w:val="24"/>
          <w:lang w:val="en-US"/>
        </w:rPr>
        <w:t>different inclinations and depths</w:t>
      </w:r>
      <w:r>
        <w:rPr>
          <w:rFonts w:ascii="Arial" w:hAnsi="Arial" w:cs="Arial"/>
          <w:sz w:val="24"/>
          <w:szCs w:val="24"/>
          <w:lang w:val="en-US"/>
        </w:rPr>
        <w:t>. This</w:t>
      </w:r>
      <w:r w:rsidRPr="00727616">
        <w:rPr>
          <w:rFonts w:ascii="Arial" w:hAnsi="Arial" w:cs="Arial"/>
          <w:sz w:val="24"/>
          <w:szCs w:val="24"/>
          <w:lang w:val="en-US"/>
        </w:rPr>
        <w:t xml:space="preserve"> creates a movement and makes </w:t>
      </w:r>
      <w:r>
        <w:rPr>
          <w:rFonts w:ascii="Arial" w:hAnsi="Arial" w:cs="Arial"/>
          <w:sz w:val="24"/>
          <w:szCs w:val="24"/>
          <w:lang w:val="en-US"/>
        </w:rPr>
        <w:t>the cladded wall “</w:t>
      </w:r>
      <w:r w:rsidRPr="00727616">
        <w:rPr>
          <w:rFonts w:ascii="Arial" w:hAnsi="Arial" w:cs="Arial"/>
          <w:sz w:val="24"/>
          <w:szCs w:val="24"/>
          <w:lang w:val="en-US"/>
        </w:rPr>
        <w:t>vibrate</w:t>
      </w:r>
      <w:r>
        <w:rPr>
          <w:rFonts w:ascii="Arial" w:hAnsi="Arial" w:cs="Arial"/>
          <w:sz w:val="24"/>
          <w:szCs w:val="24"/>
          <w:lang w:val="en-US"/>
        </w:rPr>
        <w:t>”</w:t>
      </w:r>
      <w:r w:rsidRPr="00727616">
        <w:rPr>
          <w:rFonts w:ascii="Arial" w:hAnsi="Arial" w:cs="Arial"/>
          <w:sz w:val="24"/>
          <w:szCs w:val="24"/>
          <w:lang w:val="en-US"/>
        </w:rPr>
        <w:t xml:space="preserve">, with a very striking </w:t>
      </w:r>
      <w:r>
        <w:rPr>
          <w:rFonts w:ascii="Arial" w:hAnsi="Arial" w:cs="Arial"/>
          <w:sz w:val="24"/>
          <w:szCs w:val="24"/>
          <w:lang w:val="en-US"/>
        </w:rPr>
        <w:t>low</w:t>
      </w:r>
      <w:r w:rsidRPr="00727616">
        <w:rPr>
          <w:rFonts w:ascii="Arial" w:hAnsi="Arial" w:cs="Arial"/>
          <w:sz w:val="24"/>
          <w:szCs w:val="24"/>
          <w:lang w:val="en-US"/>
        </w:rPr>
        <w:t xml:space="preserve">-relief effect that, while respecting the geometric rigor of the structure, generates a glossy effect with opaque reflections </w:t>
      </w:r>
      <w:r w:rsidRPr="004F2548">
        <w:rPr>
          <w:rFonts w:ascii="Arial" w:hAnsi="Arial" w:cs="Arial"/>
          <w:sz w:val="24"/>
          <w:szCs w:val="24"/>
          <w:lang w:val="en-US"/>
        </w:rPr>
        <w:t>of light and dark.</w:t>
      </w:r>
    </w:p>
    <w:p w14:paraId="67D7FCB6" w14:textId="13061BF8" w:rsidR="00E167D9" w:rsidRPr="00727616" w:rsidRDefault="00E167D9" w:rsidP="00E167D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167D9">
        <w:rPr>
          <w:rFonts w:ascii="Arial" w:hAnsi="Arial" w:cs="Arial"/>
          <w:i/>
          <w:iCs/>
          <w:sz w:val="24"/>
          <w:szCs w:val="24"/>
          <w:lang w:val="en-US"/>
        </w:rPr>
        <w:t xml:space="preserve">"We have listened to our customers and market demands, and we are pleased to expand our iconic </w:t>
      </w:r>
      <w:r>
        <w:rPr>
          <w:rFonts w:ascii="Arial" w:hAnsi="Arial" w:cs="Arial"/>
          <w:i/>
          <w:iCs/>
          <w:sz w:val="24"/>
          <w:szCs w:val="24"/>
          <w:lang w:val="en-US"/>
        </w:rPr>
        <w:t>Flauti</w:t>
      </w:r>
      <w:r w:rsidRPr="00E167D9">
        <w:rPr>
          <w:rFonts w:ascii="Arial" w:hAnsi="Arial" w:cs="Arial"/>
          <w:i/>
          <w:iCs/>
          <w:sz w:val="24"/>
          <w:szCs w:val="24"/>
          <w:lang w:val="en-US"/>
        </w:rPr>
        <w:t xml:space="preserve"> collection, which is seeing significant results in the marke</w:t>
      </w:r>
      <w:r w:rsidRPr="00E167D9">
        <w:rPr>
          <w:rFonts w:ascii="Arial" w:hAnsi="Arial" w:cs="Arial"/>
          <w:sz w:val="24"/>
          <w:szCs w:val="24"/>
          <w:lang w:val="en-US"/>
        </w:rPr>
        <w:t xml:space="preserve">t," says </w:t>
      </w:r>
      <w:proofErr w:type="spellStart"/>
      <w:r w:rsidRPr="00E167D9">
        <w:rPr>
          <w:rFonts w:ascii="Arial" w:hAnsi="Arial" w:cs="Arial"/>
          <w:sz w:val="24"/>
          <w:szCs w:val="24"/>
          <w:lang w:val="en-US"/>
        </w:rPr>
        <w:t>Gianmaria</w:t>
      </w:r>
      <w:proofErr w:type="spellEnd"/>
      <w:r w:rsidRPr="00E167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67D9">
        <w:rPr>
          <w:rFonts w:ascii="Arial" w:hAnsi="Arial" w:cs="Arial"/>
          <w:sz w:val="24"/>
          <w:szCs w:val="24"/>
          <w:lang w:val="en-US"/>
        </w:rPr>
        <w:t>Bardelli</w:t>
      </w:r>
      <w:proofErr w:type="spellEnd"/>
      <w:r w:rsidRPr="00E167D9">
        <w:rPr>
          <w:rFonts w:ascii="Arial" w:hAnsi="Arial" w:cs="Arial"/>
          <w:sz w:val="24"/>
          <w:szCs w:val="24"/>
          <w:lang w:val="en-US"/>
        </w:rPr>
        <w:t xml:space="preserve">, CEO of </w:t>
      </w:r>
      <w:proofErr w:type="spellStart"/>
      <w:r w:rsidRPr="00E167D9">
        <w:rPr>
          <w:rFonts w:ascii="Arial" w:hAnsi="Arial" w:cs="Arial"/>
          <w:sz w:val="24"/>
          <w:szCs w:val="24"/>
          <w:lang w:val="en-US"/>
        </w:rPr>
        <w:t>Marketing&amp;Design</w:t>
      </w:r>
      <w:proofErr w:type="spellEnd"/>
      <w:r w:rsidRPr="00E167D9">
        <w:rPr>
          <w:rFonts w:ascii="Arial" w:hAnsi="Arial" w:cs="Arial"/>
          <w:sz w:val="24"/>
          <w:szCs w:val="24"/>
          <w:lang w:val="en-US"/>
        </w:rPr>
        <w:t xml:space="preserve">. </w:t>
      </w:r>
      <w:r w:rsidRPr="00E167D9">
        <w:rPr>
          <w:rFonts w:ascii="Arial" w:hAnsi="Arial" w:cs="Arial"/>
          <w:i/>
          <w:iCs/>
          <w:sz w:val="24"/>
          <w:szCs w:val="24"/>
          <w:lang w:val="en-US"/>
        </w:rPr>
        <w:t>“</w:t>
      </w:r>
      <w:r w:rsidRPr="00E167D9">
        <w:rPr>
          <w:rFonts w:ascii="Arial" w:hAnsi="Arial" w:cs="Arial"/>
          <w:i/>
          <w:iCs/>
          <w:sz w:val="24"/>
          <w:szCs w:val="24"/>
          <w:lang w:val="en-US"/>
        </w:rPr>
        <w:t xml:space="preserve">With </w:t>
      </w:r>
      <w:r>
        <w:rPr>
          <w:rFonts w:ascii="Arial" w:hAnsi="Arial" w:cs="Arial"/>
          <w:i/>
          <w:iCs/>
          <w:sz w:val="24"/>
          <w:szCs w:val="24"/>
          <w:lang w:val="en-US"/>
        </w:rPr>
        <w:t>Flauti</w:t>
      </w:r>
      <w:r w:rsidRPr="00E167D9">
        <w:rPr>
          <w:rFonts w:ascii="Arial" w:hAnsi="Arial" w:cs="Arial"/>
          <w:i/>
          <w:iCs/>
          <w:sz w:val="24"/>
          <w:szCs w:val="24"/>
          <w:lang w:val="en-US"/>
        </w:rPr>
        <w:t>, we are offering an even wider range for interior and exterior applications to ensure our</w:t>
      </w:r>
      <w:bookmarkStart w:id="0" w:name="_GoBack"/>
      <w:bookmarkEnd w:id="0"/>
      <w:r w:rsidRPr="00E167D9">
        <w:rPr>
          <w:rFonts w:ascii="Arial" w:hAnsi="Arial" w:cs="Arial"/>
          <w:i/>
          <w:iCs/>
          <w:sz w:val="24"/>
          <w:szCs w:val="24"/>
          <w:lang w:val="en-US"/>
        </w:rPr>
        <w:t xml:space="preserve"> customers increasingly complete and customized design solutions."</w:t>
      </w:r>
    </w:p>
    <w:p w14:paraId="2057F312" w14:textId="7D320764" w:rsidR="002D2BC6" w:rsidRPr="00705E11" w:rsidRDefault="002D2BC6" w:rsidP="002D2BC6">
      <w:pPr>
        <w:jc w:val="both"/>
        <w:rPr>
          <w:rFonts w:ascii="Arial" w:hAnsi="Arial" w:cs="Arial"/>
          <w:sz w:val="24"/>
          <w:szCs w:val="24"/>
        </w:rPr>
      </w:pPr>
    </w:p>
    <w:p w14:paraId="7743D03E" w14:textId="77777777" w:rsidR="003647E1" w:rsidRPr="00705E11" w:rsidRDefault="003647E1" w:rsidP="00BE1BFD">
      <w:pPr>
        <w:rPr>
          <w:rFonts w:ascii="Arial" w:hAnsi="Arial" w:cs="Arial"/>
          <w:sz w:val="24"/>
          <w:szCs w:val="24"/>
        </w:rPr>
      </w:pPr>
    </w:p>
    <w:p w14:paraId="5C12EA24" w14:textId="77777777" w:rsidR="00CC5F47" w:rsidRDefault="00CC5F47" w:rsidP="00705E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</w:pPr>
    </w:p>
    <w:p w14:paraId="5DD9B612" w14:textId="77777777" w:rsidR="00CC5F47" w:rsidRDefault="00CC5F47" w:rsidP="005F18BC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</w:pPr>
    </w:p>
    <w:p w14:paraId="55811DF7" w14:textId="77777777" w:rsidR="00781E54" w:rsidRPr="00781E54" w:rsidRDefault="00781E54" w:rsidP="00781E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it-IT"/>
        </w:rPr>
      </w:pPr>
      <w:r w:rsidRPr="00781E5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it-IT"/>
        </w:rPr>
        <w:t>About us</w:t>
      </w:r>
    </w:p>
    <w:p w14:paraId="291ED2B2" w14:textId="77777777" w:rsidR="00705E11" w:rsidRPr="00781E54" w:rsidRDefault="00705E11" w:rsidP="00705E1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1863346E" w14:textId="77777777" w:rsidR="00781E54" w:rsidRDefault="00781E54" w:rsidP="00781E54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proofErr w:type="spellStart"/>
      <w:r>
        <w:rPr>
          <w:rFonts w:ascii="Arial" w:hAnsi="Arial" w:cs="Arial"/>
          <w:b/>
          <w:bCs/>
          <w:lang w:val="en-US"/>
        </w:rPr>
        <w:t>Bardelli</w:t>
      </w:r>
      <w:proofErr w:type="spellEnd"/>
      <w:r>
        <w:rPr>
          <w:rFonts w:ascii="Arial" w:hAnsi="Arial" w:cs="Arial"/>
          <w:b/>
          <w:bCs/>
          <w:lang w:val="en-US"/>
        </w:rPr>
        <w:t xml:space="preserve"> Group</w:t>
      </w:r>
      <w:r>
        <w:rPr>
          <w:rFonts w:ascii="Arial" w:hAnsi="Arial" w:cs="Arial"/>
          <w:lang w:val="en-US"/>
        </w:rPr>
        <w:t xml:space="preserve"> is a consolidated and dynamic industrial company located in </w:t>
      </w:r>
      <w:proofErr w:type="spellStart"/>
      <w:r>
        <w:rPr>
          <w:rFonts w:ascii="Arial" w:hAnsi="Arial" w:cs="Arial"/>
          <w:lang w:val="en-US"/>
        </w:rPr>
        <w:t>Vittuone</w:t>
      </w:r>
      <w:proofErr w:type="spellEnd"/>
      <w:r>
        <w:rPr>
          <w:rFonts w:ascii="Arial" w:hAnsi="Arial" w:cs="Arial"/>
          <w:lang w:val="en-US"/>
        </w:rPr>
        <w:t xml:space="preserve">, near Milan, with its two production units in </w:t>
      </w:r>
      <w:proofErr w:type="spellStart"/>
      <w:r>
        <w:rPr>
          <w:rFonts w:ascii="Arial" w:hAnsi="Arial" w:cs="Arial"/>
          <w:lang w:val="en-US"/>
        </w:rPr>
        <w:t>Cerrione</w:t>
      </w:r>
      <w:proofErr w:type="spellEnd"/>
      <w:r>
        <w:rPr>
          <w:rFonts w:ascii="Arial" w:hAnsi="Arial" w:cs="Arial"/>
          <w:lang w:val="en-US"/>
        </w:rPr>
        <w:t xml:space="preserve"> (Biella province), and in </w:t>
      </w:r>
      <w:proofErr w:type="spellStart"/>
      <w:r>
        <w:rPr>
          <w:rFonts w:ascii="Arial" w:hAnsi="Arial" w:cs="Arial"/>
          <w:lang w:val="en-US"/>
        </w:rPr>
        <w:t>Oderzo</w:t>
      </w:r>
      <w:proofErr w:type="spellEnd"/>
      <w:r>
        <w:rPr>
          <w:rFonts w:ascii="Arial" w:hAnsi="Arial" w:cs="Arial"/>
          <w:lang w:val="en-US"/>
        </w:rPr>
        <w:t xml:space="preserve"> (Treviso province). It is a reference point in the world of high-end ceramic with the brands </w:t>
      </w:r>
      <w:proofErr w:type="spellStart"/>
      <w:r>
        <w:rPr>
          <w:rFonts w:ascii="Arial" w:hAnsi="Arial" w:cs="Arial"/>
          <w:lang w:val="en-US"/>
        </w:rPr>
        <w:t>Ceramica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Bardelli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Ceramica</w:t>
      </w:r>
      <w:proofErr w:type="spellEnd"/>
      <w:r>
        <w:rPr>
          <w:rFonts w:ascii="Arial" w:hAnsi="Arial" w:cs="Arial"/>
          <w:lang w:val="en-US"/>
        </w:rPr>
        <w:t xml:space="preserve"> Vogue and </w:t>
      </w:r>
      <w:proofErr w:type="spellStart"/>
      <w:r>
        <w:rPr>
          <w:rFonts w:ascii="Arial" w:hAnsi="Arial" w:cs="Arial"/>
          <w:lang w:val="en-US"/>
        </w:rPr>
        <w:t>Appiani</w:t>
      </w:r>
      <w:proofErr w:type="spellEnd"/>
      <w:r>
        <w:rPr>
          <w:rFonts w:ascii="Arial" w:hAnsi="Arial" w:cs="Arial"/>
          <w:lang w:val="en-US"/>
        </w:rPr>
        <w:t xml:space="preserve">. The company, with a strong family history now in its third generation, combines ceramic tradition with innovation, continuous Research and Development and design creativity, positioning itself on the international market as the </w:t>
      </w:r>
      <w:proofErr w:type="spellStart"/>
      <w:r>
        <w:rPr>
          <w:rFonts w:ascii="Arial" w:hAnsi="Arial" w:cs="Arial"/>
          <w:lang w:val="en-US"/>
        </w:rPr>
        <w:t>Bardelli</w:t>
      </w:r>
      <w:proofErr w:type="spellEnd"/>
      <w:r>
        <w:rPr>
          <w:rFonts w:ascii="Arial" w:hAnsi="Arial" w:cs="Arial"/>
          <w:lang w:val="en-US"/>
        </w:rPr>
        <w:t xml:space="preserve"> Group.</w:t>
      </w:r>
    </w:p>
    <w:p w14:paraId="1E85CA70" w14:textId="1674C2D5" w:rsidR="00705E11" w:rsidRDefault="00705E11" w:rsidP="00705E11">
      <w:pPr>
        <w:spacing w:after="0" w:line="240" w:lineRule="auto"/>
        <w:jc w:val="both"/>
        <w:rPr>
          <w:rFonts w:ascii="Arial" w:hAnsi="Arial" w:cs="Arial"/>
        </w:rPr>
      </w:pPr>
      <w:r w:rsidRPr="00396C92">
        <w:rPr>
          <w:rFonts w:ascii="Arial" w:hAnsi="Arial" w:cs="Arial"/>
        </w:rPr>
        <w:t xml:space="preserve">.  </w:t>
      </w:r>
    </w:p>
    <w:p w14:paraId="0DB3E104" w14:textId="77777777" w:rsidR="00705E11" w:rsidRDefault="00705E11" w:rsidP="00705E11">
      <w:pPr>
        <w:spacing w:after="0" w:line="240" w:lineRule="auto"/>
        <w:jc w:val="both"/>
        <w:rPr>
          <w:rFonts w:ascii="Arial" w:hAnsi="Arial" w:cs="Arial"/>
        </w:rPr>
      </w:pPr>
    </w:p>
    <w:p w14:paraId="48CBFE04" w14:textId="77777777" w:rsidR="00705E11" w:rsidRDefault="00705E11" w:rsidP="00705E11">
      <w:pPr>
        <w:spacing w:after="0" w:line="240" w:lineRule="auto"/>
        <w:jc w:val="both"/>
        <w:rPr>
          <w:rFonts w:ascii="Arial" w:hAnsi="Arial" w:cs="Arial"/>
        </w:rPr>
      </w:pPr>
    </w:p>
    <w:p w14:paraId="28C35744" w14:textId="77777777" w:rsidR="00AF187A" w:rsidRPr="008D7A5B" w:rsidRDefault="00AF187A" w:rsidP="00AF187A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rPr>
          <w:rFonts w:ascii="Arial" w:hAnsi="Arial" w:cs="Arial"/>
          <w:b/>
          <w:bCs/>
        </w:rPr>
      </w:pPr>
      <w:bookmarkStart w:id="1" w:name="_Hlk90485526"/>
      <w:r w:rsidRPr="008D7A5B">
        <w:rPr>
          <w:rFonts w:ascii="Arial" w:hAnsi="Arial" w:cs="Arial"/>
          <w:b/>
          <w:bCs/>
        </w:rPr>
        <w:t xml:space="preserve">Gruppo Bardelli </w:t>
      </w:r>
    </w:p>
    <w:p w14:paraId="68F79CB3" w14:textId="77777777" w:rsidR="00AF187A" w:rsidRDefault="00AF187A" w:rsidP="00AF187A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rPr>
          <w:rFonts w:ascii="Arial" w:hAnsi="Arial" w:cs="Arial"/>
        </w:rPr>
      </w:pPr>
      <w:r w:rsidRPr="00EE6457">
        <w:rPr>
          <w:rFonts w:ascii="Arial" w:hAnsi="Arial" w:cs="Arial"/>
        </w:rPr>
        <w:t>Via Giovanni Pascoli 4/6 -</w:t>
      </w:r>
      <w:r w:rsidRPr="00433FD1">
        <w:rPr>
          <w:rFonts w:ascii="Arial" w:hAnsi="Arial" w:cs="Arial"/>
        </w:rPr>
        <w:t xml:space="preserve"> 20009</w:t>
      </w:r>
      <w:r w:rsidRPr="00EE6457">
        <w:rPr>
          <w:rFonts w:ascii="Arial" w:hAnsi="Arial" w:cs="Arial"/>
        </w:rPr>
        <w:t xml:space="preserve"> - Vittuone (MI)</w:t>
      </w:r>
    </w:p>
    <w:p w14:paraId="7E4371ED" w14:textId="77777777" w:rsidR="00AF187A" w:rsidRDefault="00AF187A" w:rsidP="00AF187A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Instagram: @appiani</w:t>
      </w:r>
    </w:p>
    <w:p w14:paraId="7C769305" w14:textId="77777777" w:rsidR="00AF187A" w:rsidRDefault="00AF187A" w:rsidP="00AF187A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Facebook: appiani</w:t>
      </w:r>
    </w:p>
    <w:p w14:paraId="6BF325D1" w14:textId="77777777" w:rsidR="00AF187A" w:rsidRDefault="00AF187A" w:rsidP="00AF187A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Linkedin: Gruppo Bardelli</w:t>
      </w:r>
    </w:p>
    <w:p w14:paraId="69FEBEA1" w14:textId="77777777" w:rsidR="00AF187A" w:rsidRDefault="00AF187A" w:rsidP="00AF187A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rPr>
          <w:rFonts w:ascii="Arial" w:hAnsi="Arial" w:cs="Arial"/>
        </w:rPr>
      </w:pPr>
    </w:p>
    <w:p w14:paraId="6CE4227E" w14:textId="77777777" w:rsidR="00AF187A" w:rsidRDefault="00AF187A" w:rsidP="00AF187A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rPr>
          <w:rFonts w:ascii="Arial" w:hAnsi="Arial" w:cs="Arial"/>
        </w:rPr>
      </w:pPr>
    </w:p>
    <w:p w14:paraId="792F711E" w14:textId="6D4D9E79" w:rsidR="00AF187A" w:rsidRPr="00781E54" w:rsidRDefault="00781E54" w:rsidP="00AF187A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jc w:val="right"/>
        <w:rPr>
          <w:rFonts w:ascii="Arial" w:hAnsi="Arial" w:cs="Arial"/>
          <w:lang w:val="en-US"/>
        </w:rPr>
      </w:pPr>
      <w:r w:rsidRPr="00781E54">
        <w:rPr>
          <w:rFonts w:ascii="Arial" w:hAnsi="Arial" w:cs="Arial"/>
          <w:lang w:val="en-US"/>
        </w:rPr>
        <w:t>For press inquiries and customized interviews</w:t>
      </w:r>
    </w:p>
    <w:p w14:paraId="55C56E75" w14:textId="77777777" w:rsidR="00781E54" w:rsidRPr="00781E54" w:rsidRDefault="00781E54" w:rsidP="00AF187A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jc w:val="right"/>
        <w:rPr>
          <w:rFonts w:ascii="Arial" w:hAnsi="Arial" w:cs="Arial"/>
          <w:lang w:val="en-US"/>
        </w:rPr>
      </w:pPr>
    </w:p>
    <w:p w14:paraId="2C137972" w14:textId="77777777" w:rsidR="00AF187A" w:rsidRPr="008D7A5B" w:rsidRDefault="00AF187A" w:rsidP="00AF187A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jc w:val="right"/>
        <w:rPr>
          <w:rFonts w:ascii="Arial" w:hAnsi="Arial" w:cs="Arial"/>
          <w:b/>
          <w:bCs/>
        </w:rPr>
      </w:pPr>
      <w:r w:rsidRPr="008D7A5B">
        <w:rPr>
          <w:rFonts w:ascii="Arial" w:hAnsi="Arial" w:cs="Arial"/>
          <w:b/>
          <w:bCs/>
        </w:rPr>
        <w:t xml:space="preserve">OGS PR and Communication </w:t>
      </w:r>
    </w:p>
    <w:p w14:paraId="0226D379" w14:textId="77777777" w:rsidR="00AF187A" w:rsidRPr="00EE6457" w:rsidRDefault="00AF187A" w:rsidP="00AF187A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jc w:val="right"/>
        <w:rPr>
          <w:rFonts w:ascii="Arial" w:hAnsi="Arial" w:cs="Arial"/>
        </w:rPr>
      </w:pPr>
      <w:r w:rsidRPr="00EE6457">
        <w:rPr>
          <w:rFonts w:ascii="Arial" w:hAnsi="Arial" w:cs="Arial"/>
        </w:rPr>
        <w:t xml:space="preserve">Via </w:t>
      </w:r>
      <w:proofErr w:type="spellStart"/>
      <w:r w:rsidRPr="00EE6457">
        <w:rPr>
          <w:rFonts w:ascii="Arial" w:hAnsi="Arial" w:cs="Arial"/>
        </w:rPr>
        <w:t>Koristka</w:t>
      </w:r>
      <w:proofErr w:type="spellEnd"/>
      <w:r w:rsidRPr="00EE6457">
        <w:rPr>
          <w:rFonts w:ascii="Arial" w:hAnsi="Arial" w:cs="Arial"/>
        </w:rPr>
        <w:t xml:space="preserve"> 3, Milano </w:t>
      </w:r>
    </w:p>
    <w:p w14:paraId="268B8042" w14:textId="77777777" w:rsidR="00AF187A" w:rsidRPr="00EE6457" w:rsidRDefault="00E167D9" w:rsidP="00AF187A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jc w:val="right"/>
        <w:rPr>
          <w:rFonts w:ascii="Arial" w:hAnsi="Arial" w:cs="Arial"/>
        </w:rPr>
      </w:pPr>
      <w:hyperlink r:id="rId6" w:history="1">
        <w:r w:rsidR="00AF187A" w:rsidRPr="00AA3E00">
          <w:rPr>
            <w:rStyle w:val="Collegamentoipertestuale"/>
            <w:rFonts w:ascii="Arial" w:hAnsi="Arial" w:cs="Arial"/>
          </w:rPr>
          <w:t>www.ogscommunication.com</w:t>
        </w:r>
      </w:hyperlink>
      <w:r w:rsidR="00AF187A">
        <w:rPr>
          <w:rFonts w:ascii="Arial" w:hAnsi="Arial" w:cs="Arial"/>
        </w:rPr>
        <w:t xml:space="preserve"> – </w:t>
      </w:r>
      <w:hyperlink r:id="rId7" w:history="1">
        <w:r w:rsidR="00AF187A" w:rsidRPr="00AA3E00">
          <w:rPr>
            <w:rStyle w:val="Collegamentoipertestuale"/>
            <w:rFonts w:ascii="Arial" w:hAnsi="Arial" w:cs="Arial"/>
          </w:rPr>
          <w:t>info@ogscommuncation.com</w:t>
        </w:r>
      </w:hyperlink>
      <w:r w:rsidR="00AF187A">
        <w:rPr>
          <w:rFonts w:ascii="Arial" w:hAnsi="Arial" w:cs="Arial"/>
        </w:rPr>
        <w:t xml:space="preserve"> </w:t>
      </w:r>
    </w:p>
    <w:p w14:paraId="50C41967" w14:textId="77777777" w:rsidR="00AF187A" w:rsidRPr="00CE3D29" w:rsidRDefault="00AF187A" w:rsidP="00AF187A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jc w:val="right"/>
        <w:rPr>
          <w:rFonts w:ascii="Arial" w:hAnsi="Arial" w:cs="Arial"/>
          <w:sz w:val="28"/>
          <w:szCs w:val="28"/>
        </w:rPr>
      </w:pPr>
      <w:r w:rsidRPr="00EE6457">
        <w:rPr>
          <w:rFonts w:ascii="Arial" w:hAnsi="Arial" w:cs="Arial"/>
        </w:rPr>
        <w:t>+39 02 3450610</w:t>
      </w:r>
      <w:bookmarkEnd w:id="1"/>
    </w:p>
    <w:p w14:paraId="230090E0" w14:textId="4058B9DC" w:rsidR="006F5AA1" w:rsidRDefault="006F5AA1" w:rsidP="00BE1BFD"/>
    <w:sectPr w:rsidR="006F5AA1" w:rsidSect="00CC5F47">
      <w:headerReference w:type="default" r:id="rId8"/>
      <w:footerReference w:type="default" r:id="rId9"/>
      <w:pgSz w:w="11906" w:h="16838"/>
      <w:pgMar w:top="2540" w:right="1134" w:bottom="1134" w:left="1134" w:header="708" w:footer="1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F5717" w14:textId="77777777" w:rsidR="00C8373D" w:rsidRDefault="00C8373D" w:rsidP="00CC5F47">
      <w:pPr>
        <w:spacing w:after="0" w:line="240" w:lineRule="auto"/>
      </w:pPr>
      <w:r>
        <w:separator/>
      </w:r>
    </w:p>
  </w:endnote>
  <w:endnote w:type="continuationSeparator" w:id="0">
    <w:p w14:paraId="353E5A0B" w14:textId="77777777" w:rsidR="00C8373D" w:rsidRDefault="00C8373D" w:rsidP="00CC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xa Light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02B7F" w14:textId="269498D2" w:rsidR="00CC5F47" w:rsidRDefault="00CC5F47">
    <w:pPr>
      <w:pStyle w:val="Pidipagina"/>
    </w:pPr>
    <w:r>
      <w:rPr>
        <w:rFonts w:ascii="Nexa Light" w:hAnsi="Nexa Light" w:cs="Times New Roman"/>
        <w:noProof/>
        <w:color w:val="666666"/>
        <w:sz w:val="14"/>
        <w:szCs w:val="14"/>
        <w:shd w:val="clear" w:color="auto" w:fill="FFFFFF"/>
      </w:rPr>
      <w:drawing>
        <wp:anchor distT="0" distB="0" distL="114300" distR="114300" simplePos="0" relativeHeight="251659264" behindDoc="0" locked="0" layoutInCell="1" allowOverlap="1" wp14:anchorId="2DB77BBE" wp14:editId="1BCB86B9">
          <wp:simplePos x="0" y="0"/>
          <wp:positionH relativeFrom="column">
            <wp:posOffset>-693420</wp:posOffset>
          </wp:positionH>
          <wp:positionV relativeFrom="paragraph">
            <wp:posOffset>-635</wp:posOffset>
          </wp:positionV>
          <wp:extent cx="7558405" cy="1225239"/>
          <wp:effectExtent l="0" t="0" r="0" b="0"/>
          <wp:wrapNone/>
          <wp:docPr id="50" name="Immagin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535"/>
                  <a:stretch/>
                </pic:blipFill>
                <pic:spPr bwMode="auto">
                  <a:xfrm>
                    <a:off x="0" y="0"/>
                    <a:ext cx="7558405" cy="12252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72D371" w14:textId="77777777" w:rsidR="00CC5F47" w:rsidRDefault="00CC5F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BB0EC" w14:textId="77777777" w:rsidR="00C8373D" w:rsidRDefault="00C8373D" w:rsidP="00CC5F47">
      <w:pPr>
        <w:spacing w:after="0" w:line="240" w:lineRule="auto"/>
      </w:pPr>
      <w:r>
        <w:separator/>
      </w:r>
    </w:p>
  </w:footnote>
  <w:footnote w:type="continuationSeparator" w:id="0">
    <w:p w14:paraId="50F4C6FA" w14:textId="77777777" w:rsidR="00C8373D" w:rsidRDefault="00C8373D" w:rsidP="00CC5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9FC38" w14:textId="2C290EB2" w:rsidR="00CC5F47" w:rsidRDefault="00CC5F47">
    <w:pPr>
      <w:pStyle w:val="Intestazione"/>
    </w:pPr>
    <w:r>
      <w:rPr>
        <w:rFonts w:ascii="Nexa Light" w:hAnsi="Nexa Light" w:cs="Times New Roman"/>
        <w:noProof/>
        <w:color w:val="666666"/>
        <w:sz w:val="14"/>
        <w:szCs w:val="14"/>
        <w:shd w:val="clear" w:color="auto" w:fill="FFFFFF"/>
      </w:rPr>
      <w:drawing>
        <wp:anchor distT="0" distB="0" distL="114300" distR="114300" simplePos="0" relativeHeight="251661312" behindDoc="0" locked="0" layoutInCell="1" allowOverlap="1" wp14:anchorId="3E258DBE" wp14:editId="2A678A3A">
          <wp:simplePos x="0" y="0"/>
          <wp:positionH relativeFrom="column">
            <wp:posOffset>0</wp:posOffset>
          </wp:positionH>
          <wp:positionV relativeFrom="paragraph">
            <wp:posOffset>-145415</wp:posOffset>
          </wp:positionV>
          <wp:extent cx="6310546" cy="1607820"/>
          <wp:effectExtent l="0" t="0" r="0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9"/>
                  <a:stretch/>
                </pic:blipFill>
                <pic:spPr bwMode="auto">
                  <a:xfrm>
                    <a:off x="0" y="0"/>
                    <a:ext cx="6310546" cy="1607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704979692"/>
        <w:placeholder>
          <w:docPart w:val="B9BA1D3A3BA54DA3B9B28CF0AB731002"/>
        </w:placeholder>
        <w:temporary/>
        <w:showingPlcHdr/>
        <w15:appearance w15:val="hidden"/>
      </w:sdtPr>
      <w:sdtEndPr/>
      <w:sdtContent>
        <w:r>
          <w:t>[Digitare qui]</w:t>
        </w:r>
      </w:sdtContent>
    </w:sdt>
    <w:r>
      <w:ptab w:relativeTo="margin" w:alignment="center" w:leader="none"/>
    </w:r>
    <w:sdt>
      <w:sdtPr>
        <w:id w:val="968859947"/>
        <w:placeholder>
          <w:docPart w:val="B9BA1D3A3BA54DA3B9B28CF0AB731002"/>
        </w:placeholder>
        <w:temporary/>
        <w:showingPlcHdr/>
        <w15:appearance w15:val="hidden"/>
      </w:sdtPr>
      <w:sdtEndPr/>
      <w:sdtContent>
        <w:r>
          <w:t>[Digitare qui]</w:t>
        </w:r>
      </w:sdtContent>
    </w:sdt>
    <w:r>
      <w:ptab w:relativeTo="margin" w:alignment="right" w:leader="none"/>
    </w:r>
    <w:sdt>
      <w:sdtPr>
        <w:id w:val="968859952"/>
        <w:placeholder>
          <w:docPart w:val="B9BA1D3A3BA54DA3B9B28CF0AB731002"/>
        </w:placeholder>
        <w:temporary/>
        <w:showingPlcHdr/>
        <w15:appearance w15:val="hidden"/>
      </w:sdtPr>
      <w:sdtEndPr/>
      <w:sdtContent>
        <w:r>
          <w:t>[Digitare qui]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65"/>
    <w:rsid w:val="000253A8"/>
    <w:rsid w:val="00211648"/>
    <w:rsid w:val="002A4765"/>
    <w:rsid w:val="002D2BC6"/>
    <w:rsid w:val="002F58AB"/>
    <w:rsid w:val="003647E1"/>
    <w:rsid w:val="00381AF6"/>
    <w:rsid w:val="005F18BC"/>
    <w:rsid w:val="00647D38"/>
    <w:rsid w:val="006613ED"/>
    <w:rsid w:val="006F5AA1"/>
    <w:rsid w:val="00700251"/>
    <w:rsid w:val="00705E11"/>
    <w:rsid w:val="0075356D"/>
    <w:rsid w:val="00781E54"/>
    <w:rsid w:val="008804E4"/>
    <w:rsid w:val="00914185"/>
    <w:rsid w:val="009F6E0C"/>
    <w:rsid w:val="00A052BF"/>
    <w:rsid w:val="00A409FF"/>
    <w:rsid w:val="00AF187A"/>
    <w:rsid w:val="00B521CB"/>
    <w:rsid w:val="00BE1BFD"/>
    <w:rsid w:val="00C8373D"/>
    <w:rsid w:val="00CC5F47"/>
    <w:rsid w:val="00CD083E"/>
    <w:rsid w:val="00E167D9"/>
    <w:rsid w:val="00F6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CA6E1"/>
  <w15:chartTrackingRefBased/>
  <w15:docId w15:val="{42B2BCA6-3FB2-42E6-8136-79494E5B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5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5F47"/>
  </w:style>
  <w:style w:type="paragraph" w:styleId="Pidipagina">
    <w:name w:val="footer"/>
    <w:basedOn w:val="Normale"/>
    <w:link w:val="PidipaginaCarattere"/>
    <w:uiPriority w:val="99"/>
    <w:unhideWhenUsed/>
    <w:rsid w:val="00CC5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5F47"/>
  </w:style>
  <w:style w:type="character" w:styleId="Collegamentoipertestuale">
    <w:name w:val="Hyperlink"/>
    <w:basedOn w:val="Carpredefinitoparagrafo"/>
    <w:uiPriority w:val="99"/>
    <w:unhideWhenUsed/>
    <w:rsid w:val="00AF18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ogscommuncation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gscommunication.co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BA1D3A3BA54DA3B9B28CF0AB7310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7E8994-8396-43E8-8F23-A759813F9A7A}"/>
      </w:docPartPr>
      <w:docPartBody>
        <w:p w:rsidR="00983AE5" w:rsidRDefault="003817E1" w:rsidP="003817E1">
          <w:pPr>
            <w:pStyle w:val="B9BA1D3A3BA54DA3B9B28CF0AB731002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xa Light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E1"/>
    <w:rsid w:val="001013AB"/>
    <w:rsid w:val="003817E1"/>
    <w:rsid w:val="006F1771"/>
    <w:rsid w:val="0098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9BA1D3A3BA54DA3B9B28CF0AB731002">
    <w:name w:val="B9BA1D3A3BA54DA3B9B28CF0AB731002"/>
    <w:rsid w:val="003817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</dc:creator>
  <cp:keywords/>
  <dc:description/>
  <cp:lastModifiedBy>Ogs.06</cp:lastModifiedBy>
  <cp:revision>11</cp:revision>
  <dcterms:created xsi:type="dcterms:W3CDTF">2023-01-18T13:22:00Z</dcterms:created>
  <dcterms:modified xsi:type="dcterms:W3CDTF">2023-01-26T10:31:00Z</dcterms:modified>
</cp:coreProperties>
</file>