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800" w:rsidP="3E9E3DC9" w:rsidRDefault="1A3EA4FA" w14:paraId="0319D989" w14:textId="5D0965C1">
      <w:pPr>
        <w:pStyle w:val="Heading1"/>
        <w:jc w:val="center"/>
        <w:rPr>
          <w:rFonts w:ascii="Calibri" w:hAnsi="Calibri" w:eastAsia="Calibri" w:cs="Calibri"/>
          <w:color w:val="000000" w:themeColor="text1"/>
        </w:rPr>
      </w:pPr>
      <w:r w:rsidRPr="3E9E3DC9">
        <w:rPr>
          <w:rFonts w:ascii="Calibri" w:hAnsi="Calibri" w:eastAsia="Calibri" w:cs="Calibri"/>
          <w:b/>
          <w:bCs/>
          <w:color w:val="auto"/>
        </w:rPr>
        <w:t>Polskie rolnictwo wkracza w nowy etap rozwoju. Certyfikacja węglowa i dywersyfikacja ryzyka szansą dla rolników</w:t>
      </w:r>
      <w:r w:rsidR="00305B0F">
        <w:br/>
      </w:r>
    </w:p>
    <w:p w:rsidR="001F6800" w:rsidP="3E9E3DC9" w:rsidRDefault="1A3EA4FA" w14:paraId="7D7E2BBF" w14:textId="7151F161">
      <w:pPr>
        <w:jc w:val="both"/>
        <w:rPr>
          <w:rFonts w:ascii="Calibri" w:hAnsi="Calibri" w:eastAsia="Calibri" w:cs="Calibri"/>
          <w:color w:val="000000" w:themeColor="text1"/>
        </w:rPr>
      </w:pPr>
      <w:r w:rsidRPr="48B6B3F6" w:rsidR="1A3EA4FA">
        <w:rPr>
          <w:rFonts w:ascii="Calibri" w:hAnsi="Calibri" w:eastAsia="Calibri" w:cs="Calibri"/>
          <w:b w:val="1"/>
          <w:bCs w:val="1"/>
          <w:color w:val="000000" w:themeColor="text1" w:themeTint="FF" w:themeShade="FF"/>
        </w:rPr>
        <w:t>Gdańsk, 1</w:t>
      </w:r>
      <w:r w:rsidRPr="48B6B3F6" w:rsidR="1E43CDE0">
        <w:rPr>
          <w:rFonts w:ascii="Calibri" w:hAnsi="Calibri" w:eastAsia="Calibri" w:cs="Calibri"/>
          <w:b w:val="1"/>
          <w:bCs w:val="1"/>
          <w:color w:val="000000" w:themeColor="text1" w:themeTint="FF" w:themeShade="FF"/>
        </w:rPr>
        <w:t>0</w:t>
      </w:r>
      <w:r w:rsidRPr="48B6B3F6" w:rsidR="1A3EA4FA">
        <w:rPr>
          <w:rFonts w:ascii="Calibri" w:hAnsi="Calibri" w:eastAsia="Calibri" w:cs="Calibri"/>
          <w:b w:val="1"/>
          <w:bCs w:val="1"/>
          <w:color w:val="000000" w:themeColor="text1" w:themeTint="FF" w:themeShade="FF"/>
        </w:rPr>
        <w:t xml:space="preserve"> lutego 2023 r. - Ostatnie miesiące nie były najłatwiejsze dla polskiego rolnictwa. Wzrost kosztów produkcji, związany z podwyżką cen surowców i energii, spadek cen zbóż w skupach, niepewność rynkowa – to tylko jedne z wielu bolączek rolników. Jedno jest pewne, najbliższe miesiące będą wymagały od rolników </w:t>
      </w:r>
      <w:r w:rsidRPr="48B6B3F6" w:rsidR="025B1544">
        <w:rPr>
          <w:rFonts w:ascii="Calibri" w:hAnsi="Calibri" w:eastAsia="Calibri" w:cs="Calibri"/>
          <w:b w:val="1"/>
          <w:bCs w:val="1"/>
          <w:color w:val="000000" w:themeColor="text1" w:themeTint="FF" w:themeShade="FF"/>
        </w:rPr>
        <w:t>zmiany strategii działania</w:t>
      </w:r>
      <w:r w:rsidRPr="48B6B3F6" w:rsidR="1A3EA4FA">
        <w:rPr>
          <w:rFonts w:ascii="Calibri" w:hAnsi="Calibri" w:eastAsia="Calibri" w:cs="Calibri"/>
          <w:b w:val="1"/>
          <w:bCs w:val="1"/>
          <w:color w:val="000000" w:themeColor="text1" w:themeTint="FF" w:themeShade="FF"/>
        </w:rPr>
        <w:t xml:space="preserve"> i poszukiwania sposobów na dostosowanie się do nowej rzeczywistości. Mimo wyzwań jakie stawia przed rolnikami nowa sytuacja, wiele gospodarstw może odnaleźć w niej szansę na rozwój, a bodźcem do zmian będą zbliżające się przepisy o obowiązku certyfikacji węglowej czy konieczność zmiany modelu sprzedaży zbóż - wskazują przedstawiciele branży.</w:t>
      </w:r>
    </w:p>
    <w:p w:rsidR="001F6800" w:rsidP="3E9E3DC9" w:rsidRDefault="1A3EA4FA" w14:paraId="49655691" w14:textId="1BD6C9DB">
      <w:pPr>
        <w:jc w:val="both"/>
        <w:rPr>
          <w:rFonts w:ascii="Calibri" w:hAnsi="Calibri" w:eastAsia="Calibri" w:cs="Calibri"/>
          <w:color w:val="000000" w:themeColor="text1"/>
        </w:rPr>
      </w:pPr>
      <w:r w:rsidRPr="3E9E3DC9">
        <w:rPr>
          <w:rFonts w:ascii="Calibri" w:hAnsi="Calibri" w:eastAsia="Calibri" w:cs="Calibri"/>
          <w:b/>
          <w:bCs/>
          <w:color w:val="000000" w:themeColor="text1"/>
        </w:rPr>
        <w:t>Obowiązek certyfikacji węglowej coraz bliżej</w:t>
      </w:r>
    </w:p>
    <w:p w:rsidR="001F6800" w:rsidP="3E9E3DC9" w:rsidRDefault="1A3EA4FA" w14:paraId="5F60829B" w14:textId="227BD7BE">
      <w:pPr>
        <w:jc w:val="both"/>
        <w:rPr>
          <w:rFonts w:ascii="Calibri" w:hAnsi="Calibri" w:eastAsia="Calibri" w:cs="Calibri"/>
          <w:color w:val="000000" w:themeColor="text1"/>
        </w:rPr>
      </w:pPr>
      <w:r w:rsidRPr="3E9E3DC9">
        <w:rPr>
          <w:rFonts w:ascii="Calibri" w:hAnsi="Calibri" w:eastAsia="Calibri" w:cs="Calibri"/>
          <w:color w:val="000000" w:themeColor="text1"/>
        </w:rPr>
        <w:t>Kryzys klimatyczny sprawia, że intensyfikacja działań na rzecz obniżenia stężenia emisji gazów cieplarnianych do atmosfery jest coraz częściej poruszana również w kontekście rolnictwa. Kluczową rolę w tym zakresie ma odegrać nowa polityka rolna Unii Europejskiej, która zakłada wprowadzenie jednolitego systemu certyfikacji usuwania dwutlenku węgla z atmosfery dla wszystkich gospodarstw rolnych. Celem ustawy jest monitorowanie działalności rolników w zakresie podjętych działań zmierzających do realizacji celów zrównoważonego rozwoju i neutralności klimatycznej. Unijny certyfikat będzie mógł zdobyć każdy rolnik, który zmagazynuje więcej CO2 niż wyemituje gazów cieplarnianych i pomyślnie przejdzie audyty kontrolne dot. ograniczenia emisji dużych ilości dwutlenku węgla, wynikających np. ze zużycia nawozów czy eksploatacji maszyn rolniczych. Zaawansowane prace legislacyjne nad ustawą rozpoczną się już w pierwszym kwartale tego roku.</w:t>
      </w:r>
    </w:p>
    <w:p w:rsidR="001F6800" w:rsidP="3E9E3DC9" w:rsidRDefault="1A3EA4FA" w14:paraId="4922F36F" w14:textId="5A97E1CE">
      <w:pPr>
        <w:jc w:val="both"/>
        <w:rPr>
          <w:rFonts w:ascii="Calibri" w:hAnsi="Calibri" w:eastAsia="Calibri" w:cs="Calibri"/>
          <w:color w:val="000000" w:themeColor="text1"/>
        </w:rPr>
      </w:pPr>
      <w:r w:rsidRPr="3E9E3DC9">
        <w:rPr>
          <w:rFonts w:ascii="Calibri" w:hAnsi="Calibri" w:eastAsia="Calibri" w:cs="Calibri"/>
          <w:color w:val="000000" w:themeColor="text1"/>
        </w:rPr>
        <w:t xml:space="preserve">Propozycja Brukseli zakłada, że każdy rolnik posiadający certyfikat węglowy zdobędzie możliwość uzyskania dodatkowego wsparcia finansowego na swoją działalność. Pomimo powszechnych obaw o powodzenie adaptacji unijnych przepisów do polskich warunków, eksperci </w:t>
      </w:r>
      <w:proofErr w:type="spellStart"/>
      <w:r w:rsidRPr="3E9E3DC9">
        <w:rPr>
          <w:rFonts w:ascii="Calibri" w:hAnsi="Calibri" w:eastAsia="Calibri" w:cs="Calibri"/>
          <w:color w:val="000000" w:themeColor="text1"/>
        </w:rPr>
        <w:t>Viterra</w:t>
      </w:r>
      <w:proofErr w:type="spellEnd"/>
      <w:r w:rsidRPr="3E9E3DC9">
        <w:rPr>
          <w:rFonts w:ascii="Calibri" w:hAnsi="Calibri" w:eastAsia="Calibri" w:cs="Calibri"/>
          <w:color w:val="000000" w:themeColor="text1"/>
        </w:rPr>
        <w:t xml:space="preserve"> Polska zauważają, że nowe regulacje mogą być szansą dla wielu gospodarstw rolnych, zwłaszcza tych najmniejszych.</w:t>
      </w:r>
    </w:p>
    <w:p w:rsidR="001F6800" w:rsidP="48B6B3F6" w:rsidRDefault="1A3EA4FA" w14:paraId="2FED721E" w14:textId="6705C81E">
      <w:pPr>
        <w:pStyle w:val="Normal"/>
        <w:jc w:val="both"/>
        <w:rPr>
          <w:rFonts w:ascii="Calibri" w:hAnsi="Calibri" w:eastAsia="Calibri" w:cs="Calibri"/>
          <w:i w:val="1"/>
          <w:iCs w:val="1"/>
          <w:color w:val="000000" w:themeColor="text1"/>
          <w:highlight w:val="yellow"/>
        </w:rPr>
      </w:pPr>
      <w:r w:rsidRPr="48B6B3F6" w:rsidR="1A3EA4FA">
        <w:rPr>
          <w:rFonts w:ascii="Calibri" w:hAnsi="Calibri" w:eastAsia="Calibri" w:cs="Calibri"/>
          <w:i w:val="1"/>
          <w:iCs w:val="1"/>
          <w:color w:val="000000" w:themeColor="text1" w:themeTint="FF" w:themeShade="FF"/>
        </w:rPr>
        <w:t xml:space="preserve">Polskie rolnictwo wciąż oparte jest w głównej mierze na małych gospodarstwach. To one dominują w strukturze agrarnej naszej wsi. Przypomnijmy, że średnia wielkość gospodarstwa rolnego w Polsce w 2022 wyniosła 11,24 ha i była jedną z najniższych w całej Europie. W obliczu zmian legislacyjnych rolnicy muszą być gotowi na dostosowanie się do nowych regulacji. Może być to wyjątkowo trudne dla małych gospodarstw rolnych, które przez niższe korzyści skali produkcji oraz dużą konkurencję na rynku, najprawdopodobniej będą zmuszone zmienić dotychczasowy model swojej działalności. Z drugiej strony, taka sytuacja może stanowić pozytywny bodziec do zmian, poszukiwania nowych metod oraz rozwoju wiedzy i umiejętności rolników w zupełnie nowych obszarach </w:t>
      </w:r>
      <w:r w:rsidRPr="48B6B3F6" w:rsidR="1A3EA4FA">
        <w:rPr>
          <w:rFonts w:ascii="Calibri" w:hAnsi="Calibri" w:eastAsia="Calibri" w:cs="Calibri"/>
          <w:color w:val="000000" w:themeColor="text1" w:themeTint="FF" w:themeShade="FF"/>
          <w:sz w:val="24"/>
          <w:szCs w:val="24"/>
        </w:rPr>
        <w:t>—</w:t>
      </w:r>
      <w:r w:rsidRPr="48B6B3F6" w:rsidR="1A3EA4FA">
        <w:rPr>
          <w:rFonts w:ascii="Calibri" w:hAnsi="Calibri" w:eastAsia="Calibri" w:cs="Calibri"/>
          <w:i w:val="1"/>
          <w:iCs w:val="1"/>
          <w:color w:val="000000" w:themeColor="text1" w:themeTint="FF" w:themeShade="FF"/>
        </w:rPr>
        <w:t xml:space="preserve"> </w:t>
      </w:r>
      <w:r w:rsidRPr="48B6B3F6" w:rsidR="1A3EA4FA">
        <w:rPr>
          <w:rFonts w:ascii="Calibri" w:hAnsi="Calibri" w:eastAsia="Calibri" w:cs="Calibri"/>
          <w:i w:val="0"/>
          <w:iCs w:val="0"/>
          <w:color w:val="000000" w:themeColor="text1" w:themeTint="FF" w:themeShade="FF"/>
        </w:rPr>
        <w:t xml:space="preserve">mówi </w:t>
      </w:r>
      <w:r w:rsidRPr="48B6B3F6" w:rsidR="55C4CECE">
        <w:rPr>
          <w:rFonts w:ascii="Verdana" w:hAnsi="Verdana" w:eastAsia="Verdana" w:cs="Verdana"/>
          <w:b w:val="0"/>
          <w:bCs w:val="0"/>
          <w:i w:val="0"/>
          <w:iCs w:val="0"/>
          <w:caps w:val="0"/>
          <w:smallCaps w:val="0"/>
          <w:noProof w:val="0"/>
          <w:color w:val="000000" w:themeColor="text1" w:themeTint="FF" w:themeShade="FF"/>
          <w:sz w:val="18"/>
          <w:szCs w:val="18"/>
          <w:lang w:val="pl-PL"/>
        </w:rPr>
        <w:t>Andrzej Nierzwicki</w:t>
      </w:r>
      <w:r w:rsidRPr="48B6B3F6" w:rsidR="4A79F99C">
        <w:rPr>
          <w:rFonts w:ascii="Verdana" w:hAnsi="Verdana" w:eastAsia="Verdana" w:cs="Verdana"/>
          <w:b w:val="0"/>
          <w:bCs w:val="0"/>
          <w:i w:val="0"/>
          <w:iCs w:val="0"/>
          <w:caps w:val="0"/>
          <w:smallCaps w:val="0"/>
          <w:noProof w:val="0"/>
          <w:color w:val="000000" w:themeColor="text1" w:themeTint="FF" w:themeShade="FF"/>
          <w:sz w:val="18"/>
          <w:szCs w:val="18"/>
          <w:lang w:val="pl-PL"/>
        </w:rPr>
        <w:t>,</w:t>
      </w:r>
      <w:r w:rsidRPr="48B6B3F6" w:rsidR="55C4CECE">
        <w:rPr>
          <w:rFonts w:ascii="Verdana" w:hAnsi="Verdana" w:eastAsia="Verdana" w:cs="Verdana"/>
          <w:b w:val="0"/>
          <w:bCs w:val="0"/>
          <w:i w:val="0"/>
          <w:iCs w:val="0"/>
          <w:caps w:val="0"/>
          <w:smallCaps w:val="0"/>
          <w:noProof w:val="0"/>
          <w:color w:val="000000" w:themeColor="text1" w:themeTint="FF" w:themeShade="FF"/>
          <w:sz w:val="18"/>
          <w:szCs w:val="18"/>
          <w:lang w:val="pl-PL"/>
        </w:rPr>
        <w:t xml:space="preserve"> Manager Handlowców Regionalnych w Viterra Polska.</w:t>
      </w:r>
      <w:r w:rsidRPr="48B6B3F6" w:rsidR="55C4CECE">
        <w:rPr>
          <w:rFonts w:ascii="Calibri" w:hAnsi="Calibri" w:eastAsia="Calibri" w:cs="Calibri"/>
          <w:noProof w:val="0"/>
          <w:sz w:val="22"/>
          <w:szCs w:val="22"/>
          <w:lang w:val="pl-PL"/>
        </w:rPr>
        <w:t xml:space="preserve"> </w:t>
      </w:r>
    </w:p>
    <w:p w:rsidR="001F6800" w:rsidP="3E9E3DC9" w:rsidRDefault="1A3EA4FA" w14:paraId="794AC191" w14:textId="0FB55ABC">
      <w:pPr>
        <w:jc w:val="both"/>
        <w:rPr>
          <w:rFonts w:ascii="Calibri" w:hAnsi="Calibri" w:eastAsia="Calibri" w:cs="Calibri"/>
          <w:color w:val="000000" w:themeColor="text1"/>
        </w:rPr>
      </w:pPr>
      <w:r w:rsidRPr="3E9E3DC9">
        <w:rPr>
          <w:rFonts w:ascii="Calibri" w:hAnsi="Calibri" w:eastAsia="Calibri" w:cs="Calibri"/>
          <w:b/>
          <w:bCs/>
          <w:color w:val="000000" w:themeColor="text1"/>
        </w:rPr>
        <w:t>Ceny zbóż w skupach ciągle spadają</w:t>
      </w:r>
    </w:p>
    <w:p w:rsidR="001F6800" w:rsidP="3E9E3DC9" w:rsidRDefault="1A3EA4FA" w14:paraId="3F64BB0C" w14:textId="7625D784">
      <w:pPr>
        <w:jc w:val="both"/>
        <w:rPr>
          <w:rFonts w:ascii="Calibri" w:hAnsi="Calibri" w:eastAsia="Calibri" w:cs="Calibri"/>
          <w:color w:val="000000" w:themeColor="text1"/>
        </w:rPr>
      </w:pPr>
      <w:r w:rsidRPr="3E9E3DC9">
        <w:rPr>
          <w:rFonts w:ascii="Calibri" w:hAnsi="Calibri" w:eastAsia="Calibri" w:cs="Calibri"/>
          <w:color w:val="000000" w:themeColor="text1"/>
        </w:rPr>
        <w:t xml:space="preserve">Poszukiwanie sposobów na dostosowanie się do nowych przepisów to nie jedyne zmartwienie rolników w ostatnim czasie. Mowa tu już nie tylko o podwyżkach cen zasobów kluczowych do funkcjonowania gospodarstw rolnych: energii elektrycznej, nawozów oraz maszyn rolniczych, ale przede wszystkim spadających z miesiąca na miesiąc cen zbóż w skupach. </w:t>
      </w:r>
    </w:p>
    <w:p w:rsidR="001F6800" w:rsidP="48B6B3F6" w:rsidRDefault="1A3EA4FA" w14:paraId="6EFF4B9E" w14:textId="62A64892">
      <w:pPr>
        <w:pStyle w:val="Normal"/>
        <w:jc w:val="both"/>
        <w:rPr>
          <w:rFonts w:ascii="Calibri" w:hAnsi="Calibri" w:eastAsia="Calibri" w:cs="Calibri"/>
          <w:color w:val="000000" w:themeColor="text1"/>
        </w:rPr>
      </w:pPr>
      <w:r w:rsidRPr="48B6B3F6" w:rsidR="1A3EA4FA">
        <w:rPr>
          <w:rFonts w:ascii="Calibri" w:hAnsi="Calibri" w:eastAsia="Calibri" w:cs="Calibri"/>
          <w:i w:val="1"/>
          <w:iCs w:val="1"/>
          <w:color w:val="000000" w:themeColor="text1" w:themeTint="FF" w:themeShade="FF"/>
        </w:rPr>
        <w:t>Oceniamy, że w najbliższych miesiącach ceny zbóż w skupach będą dalej kształtować się na niskich poziomach. Sytuacja na rynkach rolnych bardzo mocno uzależniona jest od sytuacji geopolitycznej na świecie, a ta jest cały czas bardzo niepewna. W naszej ocenie kluczowe będą najbliższe miesiące, które nakierują nas na trend, który mamy nadzieję, pomoże odbudować światowe zapasy zbóż</w:t>
      </w:r>
      <w:r w:rsidRPr="48B6B3F6" w:rsidR="1A3EA4FA">
        <w:rPr>
          <w:rFonts w:ascii="Calibri" w:hAnsi="Calibri" w:eastAsia="Calibri" w:cs="Calibri"/>
          <w:color w:val="000000" w:themeColor="text1" w:themeTint="FF" w:themeShade="FF"/>
        </w:rPr>
        <w:t xml:space="preserve"> </w:t>
      </w:r>
      <w:r w:rsidRPr="48B6B3F6" w:rsidR="1A3EA4FA">
        <w:rPr>
          <w:rFonts w:ascii="Calibri" w:hAnsi="Calibri" w:eastAsia="Calibri" w:cs="Calibri"/>
          <w:i w:val="1"/>
          <w:iCs w:val="1"/>
          <w:color w:val="000000" w:themeColor="text1" w:themeTint="FF" w:themeShade="FF"/>
        </w:rPr>
        <w:t>i przywrócić stabilną sytuację na rynku produkcji żywności i całej, szeroko pojętej branży rolniczej</w:t>
      </w:r>
      <w:r w:rsidRPr="48B6B3F6" w:rsidR="1A3EA4FA">
        <w:rPr>
          <w:rFonts w:ascii="Calibri" w:hAnsi="Calibri" w:eastAsia="Calibri" w:cs="Calibri"/>
          <w:color w:val="000000" w:themeColor="text1" w:themeTint="FF" w:themeShade="FF"/>
        </w:rPr>
        <w:t xml:space="preserve"> </w:t>
      </w:r>
      <w:r w:rsidRPr="48B6B3F6" w:rsidR="1A3EA4FA">
        <w:rPr>
          <w:rFonts w:ascii="Calibri" w:hAnsi="Calibri" w:eastAsia="Calibri" w:cs="Calibri"/>
          <w:color w:val="000000" w:themeColor="text1" w:themeTint="FF" w:themeShade="FF"/>
          <w:sz w:val="24"/>
          <w:szCs w:val="24"/>
        </w:rPr>
        <w:t>—</w:t>
      </w:r>
      <w:r w:rsidRPr="48B6B3F6" w:rsidR="1A3EA4FA">
        <w:rPr>
          <w:rFonts w:ascii="Calibri" w:hAnsi="Calibri" w:eastAsia="Calibri" w:cs="Calibri"/>
          <w:color w:val="000000" w:themeColor="text1" w:themeTint="FF" w:themeShade="FF"/>
        </w:rPr>
        <w:t xml:space="preserve"> </w:t>
      </w:r>
      <w:r w:rsidRPr="48B6B3F6" w:rsidR="1A3EA4FA">
        <w:rPr>
          <w:rFonts w:ascii="Calibri" w:hAnsi="Calibri" w:eastAsia="Calibri" w:cs="Calibri"/>
          <w:color w:val="000000" w:themeColor="text1" w:themeTint="FF" w:themeShade="FF"/>
        </w:rPr>
        <w:t xml:space="preserve">dodaje </w:t>
      </w:r>
      <w:r w:rsidRPr="48B6B3F6" w:rsidR="0D3F81E7">
        <w:rPr>
          <w:rFonts w:ascii="Verdana" w:hAnsi="Verdana" w:eastAsia="Verdana" w:cs="Verdana"/>
          <w:b w:val="0"/>
          <w:bCs w:val="0"/>
          <w:i w:val="0"/>
          <w:iCs w:val="0"/>
          <w:caps w:val="0"/>
          <w:smallCaps w:val="0"/>
          <w:noProof w:val="0"/>
          <w:color w:val="000000" w:themeColor="text1" w:themeTint="FF" w:themeShade="FF"/>
          <w:sz w:val="18"/>
          <w:szCs w:val="18"/>
          <w:lang w:val="pl-PL"/>
        </w:rPr>
        <w:t>Andrzej Nierzwicki</w:t>
      </w:r>
      <w:r w:rsidRPr="48B6B3F6" w:rsidR="1A3EA4FA">
        <w:rPr>
          <w:rFonts w:ascii="Calibri" w:hAnsi="Calibri" w:eastAsia="Calibri" w:cs="Calibri"/>
          <w:color w:val="000000" w:themeColor="text1" w:themeTint="FF" w:themeShade="FF"/>
        </w:rPr>
        <w:t>.</w:t>
      </w:r>
    </w:p>
    <w:p w:rsidR="001F6800" w:rsidP="3E9E3DC9" w:rsidRDefault="1A3EA4FA" w14:paraId="0847DAA2" w14:textId="4277B56F">
      <w:pPr>
        <w:jc w:val="both"/>
        <w:rPr>
          <w:rFonts w:ascii="Calibri" w:hAnsi="Calibri" w:eastAsia="Calibri" w:cs="Calibri"/>
          <w:color w:val="000000" w:themeColor="text1"/>
        </w:rPr>
      </w:pPr>
      <w:r w:rsidRPr="3E9E3DC9">
        <w:rPr>
          <w:rFonts w:ascii="Calibri" w:hAnsi="Calibri" w:eastAsia="Calibri" w:cs="Calibri"/>
          <w:b/>
          <w:bCs/>
          <w:color w:val="000000" w:themeColor="text1"/>
        </w:rPr>
        <w:t>Dywersyfikacja ryzyka szansą dla rolników</w:t>
      </w:r>
    </w:p>
    <w:p w:rsidR="001F6800" w:rsidP="3E9E3DC9" w:rsidRDefault="1A3EA4FA" w14:paraId="73EED0D9" w14:textId="43541605">
      <w:pPr>
        <w:jc w:val="both"/>
        <w:rPr>
          <w:rFonts w:ascii="Calibri" w:hAnsi="Calibri" w:eastAsia="Calibri" w:cs="Calibri"/>
          <w:color w:val="000000" w:themeColor="text1"/>
        </w:rPr>
      </w:pPr>
      <w:r w:rsidRPr="3E9E3DC9">
        <w:rPr>
          <w:rFonts w:ascii="Calibri" w:hAnsi="Calibri" w:eastAsia="Calibri" w:cs="Calibri"/>
          <w:color w:val="000000" w:themeColor="text1"/>
        </w:rPr>
        <w:t xml:space="preserve">Jak rolnicy mogą się przygotować na najbliższe miesiące w kontekście rosnących cen zbóż? Eksperci </w:t>
      </w:r>
      <w:proofErr w:type="spellStart"/>
      <w:r w:rsidRPr="3E9E3DC9">
        <w:rPr>
          <w:rFonts w:ascii="Calibri" w:hAnsi="Calibri" w:eastAsia="Calibri" w:cs="Calibri"/>
          <w:color w:val="000000" w:themeColor="text1"/>
        </w:rPr>
        <w:t>Viterra</w:t>
      </w:r>
      <w:proofErr w:type="spellEnd"/>
      <w:r w:rsidRPr="3E9E3DC9">
        <w:rPr>
          <w:rFonts w:ascii="Calibri" w:hAnsi="Calibri" w:eastAsia="Calibri" w:cs="Calibri"/>
          <w:color w:val="000000" w:themeColor="text1"/>
        </w:rPr>
        <w:t xml:space="preserve"> Polska zwracają uwagę na konieczność dywersyfikacji ryzyka sprzedaży płodów rolnych. Rynek skupu zbóż charakteryzuje się dużą dynamiką, gdzie ceny potrafią zmieniać się z tygodnia na tydzień. Rozłożenie planowanej sprzedaży na poszczególne kwartały pozwoli rolnikom zminimalizować ryzyko sprzedaży zbóż po niekorzystnych dla siebie cenach, a ewentualne straty w jednym miesiącu będą mogły być skompensowane zyskami w innych.</w:t>
      </w:r>
    </w:p>
    <w:p w:rsidR="001F6800" w:rsidP="128FBD9E" w:rsidRDefault="1A3EA4FA" w14:paraId="555CD809" w14:textId="5C61E235">
      <w:pPr>
        <w:jc w:val="both"/>
        <w:rPr>
          <w:rFonts w:ascii="Calibri" w:hAnsi="Calibri" w:eastAsia="Calibri" w:cs="Calibri"/>
          <w:color w:val="000000" w:themeColor="text1"/>
        </w:rPr>
      </w:pPr>
      <w:r w:rsidRPr="48B6B3F6" w:rsidR="1A3EA4FA">
        <w:rPr>
          <w:rFonts w:ascii="Calibri" w:hAnsi="Calibri" w:eastAsia="Calibri" w:cs="Calibri"/>
          <w:i w:val="1"/>
          <w:iCs w:val="1"/>
          <w:color w:val="000000" w:themeColor="text1" w:themeTint="FF" w:themeShade="FF"/>
        </w:rPr>
        <w:t xml:space="preserve">Dywersyfikacja ryzyka poprzez rozłożenie w czasie sprzedaży plonów może być jednym z najważniejszych narzędzi w rękach rolników, które pomoże w walce ze skutkami niepewnej sytuacji na rynku. Patrząc z perspektywy lat, kiedyś była większa stabilność i przewidywalność, stąd też więcej rolników decydowało się na zawieranie umów handlowych z dnia na dzień. Jak pokazują ostatnie miesiące, niezwykle ważne jest długofalowe planowanie i dzielenie działań sprzedażowych według ustalonych schematów, takich jak model cyklicznej sprzedaży. Metoda ta zakłada sprzedaż części zapasów, np. 1/3 w regularnych odstępach czasu i co roku w tym samym okresie. Rozłożenie ryzyka w ten sposób jest jedną z najlepszych form zabezpieczenia się przed drastycznym spadkiem rentowności płodów rolnych </w:t>
      </w:r>
      <w:r w:rsidRPr="48B6B3F6" w:rsidR="1A3EA4FA">
        <w:rPr>
          <w:rFonts w:ascii="Calibri" w:hAnsi="Calibri" w:eastAsia="Calibri" w:cs="Calibri"/>
          <w:color w:val="000000" w:themeColor="text1" w:themeTint="FF" w:themeShade="FF"/>
          <w:sz w:val="24"/>
          <w:szCs w:val="24"/>
        </w:rPr>
        <w:t>—</w:t>
      </w:r>
      <w:r w:rsidRPr="48B6B3F6" w:rsidR="1A3EA4FA">
        <w:rPr>
          <w:rFonts w:ascii="Calibri" w:hAnsi="Calibri" w:eastAsia="Calibri" w:cs="Calibri"/>
          <w:i w:val="1"/>
          <w:iCs w:val="1"/>
          <w:color w:val="000000" w:themeColor="text1" w:themeTint="FF" w:themeShade="FF"/>
        </w:rPr>
        <w:t xml:space="preserve"> </w:t>
      </w:r>
      <w:r w:rsidRPr="48B6B3F6" w:rsidR="1044D2BD">
        <w:rPr>
          <w:rFonts w:ascii="Calibri" w:hAnsi="Calibri" w:eastAsia="Calibri" w:cs="Calibri"/>
          <w:color w:val="000000" w:themeColor="text1" w:themeTint="FF" w:themeShade="FF"/>
        </w:rPr>
        <w:t>wskazuje</w:t>
      </w:r>
      <w:r w:rsidRPr="48B6B3F6" w:rsidR="6822AE2C">
        <w:rPr>
          <w:rFonts w:ascii="Calibri" w:hAnsi="Calibri" w:eastAsia="Calibri" w:cs="Calibri"/>
          <w:color w:val="000000" w:themeColor="text1" w:themeTint="FF" w:themeShade="FF"/>
        </w:rPr>
        <w:t xml:space="preserve"> Nierzwicki</w:t>
      </w:r>
      <w:r w:rsidRPr="48B6B3F6" w:rsidR="1A3EA4FA">
        <w:rPr>
          <w:rFonts w:ascii="Calibri" w:hAnsi="Calibri" w:eastAsia="Calibri" w:cs="Calibri"/>
          <w:color w:val="000000" w:themeColor="text1" w:themeTint="FF" w:themeShade="FF"/>
        </w:rPr>
        <w:t>.</w:t>
      </w:r>
    </w:p>
    <w:p w:rsidR="434F5D8C" w:rsidP="7E57E4F4" w:rsidRDefault="434F5D8C" w14:paraId="3E2DEAD0" w14:textId="3AAD4A7F" w14:noSpellErr="1">
      <w:pPr>
        <w:jc w:val="both"/>
        <w:rPr>
          <w:rFonts w:ascii="Calibri" w:hAnsi="Calibri" w:eastAsia="Calibri" w:cs="Calibri"/>
          <w:b w:val="1"/>
          <w:bCs w:val="1"/>
          <w:color w:val="000000" w:themeColor="text1"/>
        </w:rPr>
      </w:pPr>
      <w:r w:rsidRPr="7471F574" w:rsidR="434F5D8C">
        <w:rPr>
          <w:rFonts w:ascii="Calibri" w:hAnsi="Calibri" w:eastAsia="Calibri" w:cs="Calibri"/>
          <w:b w:val="1"/>
          <w:bCs w:val="1"/>
          <w:color w:val="000000" w:themeColor="text1" w:themeTint="FF" w:themeShade="FF"/>
        </w:rPr>
        <w:t xml:space="preserve">Regularny eksport </w:t>
      </w:r>
      <w:r w:rsidRPr="7471F574" w:rsidR="434F5D8C">
        <w:rPr>
          <w:rFonts w:ascii="Calibri" w:hAnsi="Calibri" w:eastAsia="Calibri" w:cs="Calibri"/>
          <w:b w:val="1"/>
          <w:bCs w:val="1"/>
          <w:color w:val="000000" w:themeColor="text1" w:themeTint="FF" w:themeShade="FF"/>
        </w:rPr>
        <w:t>stabi</w:t>
      </w:r>
      <w:r w:rsidRPr="7471F574" w:rsidR="7ACE6819">
        <w:rPr>
          <w:rFonts w:ascii="Calibri" w:hAnsi="Calibri" w:eastAsia="Calibri" w:cs="Calibri"/>
          <w:b w:val="1"/>
          <w:bCs w:val="1"/>
          <w:color w:val="000000" w:themeColor="text1" w:themeTint="FF" w:themeShade="FF"/>
        </w:rPr>
        <w:t xml:space="preserve">lizatorem </w:t>
      </w:r>
      <w:r w:rsidRPr="7471F574" w:rsidR="434F5D8C">
        <w:rPr>
          <w:rFonts w:ascii="Calibri" w:hAnsi="Calibri" w:eastAsia="Calibri" w:cs="Calibri"/>
          <w:b w:val="1"/>
          <w:bCs w:val="1"/>
          <w:color w:val="000000" w:themeColor="text1" w:themeTint="FF" w:themeShade="FF"/>
        </w:rPr>
        <w:t xml:space="preserve">cen </w:t>
      </w:r>
      <w:r w:rsidRPr="7471F574" w:rsidR="434F5D8C">
        <w:rPr>
          <w:rFonts w:ascii="Calibri" w:hAnsi="Calibri" w:eastAsia="Calibri" w:cs="Calibri"/>
          <w:b w:val="1"/>
          <w:bCs w:val="1"/>
          <w:color w:val="000000" w:themeColor="text1" w:themeTint="FF" w:themeShade="FF"/>
        </w:rPr>
        <w:t>na rynku</w:t>
      </w:r>
    </w:p>
    <w:p w:rsidR="72A15C47" w:rsidP="7471F574" w:rsidRDefault="54CEE3A1" w14:paraId="6855EC75" w14:textId="7B3A239B">
      <w:pPr>
        <w:jc w:val="both"/>
        <w:rPr>
          <w:rFonts w:ascii="Calibri" w:hAnsi="Calibri" w:eastAsia="Calibri" w:cs="Calibri"/>
          <w:color w:val="auto"/>
        </w:rPr>
      </w:pPr>
      <w:r w:rsidRPr="7471F574" w:rsidR="3392DE73">
        <w:rPr>
          <w:rFonts w:ascii="Calibri" w:hAnsi="Calibri" w:eastAsia="Calibri" w:cs="Calibri"/>
          <w:color w:val="auto"/>
        </w:rPr>
        <w:t xml:space="preserve">Dywersyfikacja </w:t>
      </w:r>
      <w:r w:rsidRPr="7471F574" w:rsidR="622A61EB">
        <w:rPr>
          <w:rFonts w:ascii="Calibri" w:hAnsi="Calibri" w:eastAsia="Calibri" w:cs="Calibri"/>
          <w:color w:val="auto"/>
        </w:rPr>
        <w:t xml:space="preserve">ryzyka, </w:t>
      </w:r>
      <w:r w:rsidRPr="7471F574" w:rsidR="622A61EB">
        <w:rPr>
          <w:rFonts w:ascii="Calibri" w:hAnsi="Calibri" w:eastAsia="Calibri" w:cs="Calibri"/>
          <w:color w:val="auto"/>
        </w:rPr>
        <w:t xml:space="preserve">poszerzanie </w:t>
      </w:r>
      <w:r w:rsidRPr="7471F574" w:rsidR="3392DE73">
        <w:rPr>
          <w:rFonts w:ascii="Calibri" w:hAnsi="Calibri" w:eastAsia="Calibri" w:cs="Calibri"/>
          <w:color w:val="auto"/>
        </w:rPr>
        <w:t>rynków zbytu i zapewnienie odpowiedniego wolumenu eksportu zbóż</w:t>
      </w:r>
      <w:r w:rsidRPr="7471F574" w:rsidR="63CFDB6B">
        <w:rPr>
          <w:rFonts w:ascii="Calibri" w:hAnsi="Calibri" w:eastAsia="Calibri" w:cs="Calibri"/>
          <w:color w:val="auto"/>
        </w:rPr>
        <w:t>,</w:t>
      </w:r>
      <w:r w:rsidRPr="7471F574" w:rsidR="3392DE73">
        <w:rPr>
          <w:rFonts w:ascii="Calibri" w:hAnsi="Calibri" w:eastAsia="Calibri" w:cs="Calibri"/>
          <w:color w:val="auto"/>
        </w:rPr>
        <w:t xml:space="preserve"> </w:t>
      </w:r>
      <w:r w:rsidRPr="7471F574" w:rsidR="7E5CE313">
        <w:rPr>
          <w:rFonts w:ascii="Calibri" w:hAnsi="Calibri" w:eastAsia="Calibri" w:cs="Calibri"/>
          <w:color w:val="auto"/>
        </w:rPr>
        <w:t>pozwala</w:t>
      </w:r>
      <w:r w:rsidRPr="7471F574" w:rsidR="3B75CEE9">
        <w:rPr>
          <w:rFonts w:ascii="Calibri" w:hAnsi="Calibri" w:eastAsia="Calibri" w:cs="Calibri"/>
          <w:color w:val="auto"/>
        </w:rPr>
        <w:t>jącego</w:t>
      </w:r>
      <w:r w:rsidRPr="7471F574" w:rsidR="7E5CE313">
        <w:rPr>
          <w:rFonts w:ascii="Calibri" w:hAnsi="Calibri" w:eastAsia="Calibri" w:cs="Calibri"/>
          <w:color w:val="auto"/>
        </w:rPr>
        <w:t xml:space="preserve"> na zmniejszenie </w:t>
      </w:r>
      <w:r w:rsidRPr="7471F574" w:rsidR="7E5CE313">
        <w:rPr>
          <w:rFonts w:ascii="Calibri" w:hAnsi="Calibri" w:eastAsia="Calibri" w:cs="Calibri"/>
          <w:color w:val="auto"/>
        </w:rPr>
        <w:t xml:space="preserve">ryzyka </w:t>
      </w:r>
      <w:r w:rsidRPr="7471F574" w:rsidR="3392DE73">
        <w:rPr>
          <w:rFonts w:ascii="Calibri" w:hAnsi="Calibri" w:eastAsia="Calibri" w:cs="Calibri"/>
          <w:color w:val="auto"/>
        </w:rPr>
        <w:t xml:space="preserve">dla </w:t>
      </w:r>
      <w:r w:rsidRPr="7471F574" w:rsidR="7D31D200">
        <w:rPr>
          <w:rFonts w:ascii="Calibri" w:hAnsi="Calibri" w:eastAsia="Calibri" w:cs="Calibri"/>
          <w:color w:val="auto"/>
        </w:rPr>
        <w:t>rolników</w:t>
      </w:r>
      <w:r w:rsidRPr="7471F574" w:rsidR="3392DE73">
        <w:rPr>
          <w:rFonts w:ascii="Calibri" w:hAnsi="Calibri" w:eastAsia="Calibri" w:cs="Calibri"/>
          <w:color w:val="auto"/>
        </w:rPr>
        <w:t xml:space="preserve">, </w:t>
      </w:r>
      <w:r w:rsidRPr="7471F574" w:rsidR="3392DE73">
        <w:rPr>
          <w:rFonts w:ascii="Calibri" w:hAnsi="Calibri" w:eastAsia="Calibri" w:cs="Calibri"/>
          <w:color w:val="auto"/>
        </w:rPr>
        <w:t>mo</w:t>
      </w:r>
      <w:r w:rsidRPr="7471F574" w:rsidR="63CFDB6B">
        <w:rPr>
          <w:rFonts w:ascii="Calibri" w:hAnsi="Calibri" w:eastAsia="Calibri" w:cs="Calibri"/>
          <w:color w:val="auto"/>
        </w:rPr>
        <w:t>gą</w:t>
      </w:r>
      <w:r w:rsidRPr="7471F574" w:rsidR="3392DE73">
        <w:rPr>
          <w:rFonts w:ascii="Calibri" w:hAnsi="Calibri" w:eastAsia="Calibri" w:cs="Calibri"/>
          <w:color w:val="auto"/>
        </w:rPr>
        <w:t xml:space="preserve"> mieć korzystny wpływ na ceny zbóż w skupach. W przypadku</w:t>
      </w:r>
      <w:r w:rsidRPr="7471F574" w:rsidR="3392DE73">
        <w:rPr>
          <w:rFonts w:ascii="Calibri" w:hAnsi="Calibri" w:eastAsia="Calibri" w:cs="Calibri"/>
          <w:color w:val="auto"/>
        </w:rPr>
        <w:t xml:space="preserve"> gdy producenci zbóż mają dostęp do szerokiego spektrum kupujących, istnieje mniejsza szansa na nadmierne magazynowanie produktu i </w:t>
      </w:r>
      <w:r w:rsidRPr="7471F574" w:rsidR="503F1742">
        <w:rPr>
          <w:rFonts w:ascii="Calibri" w:hAnsi="Calibri" w:eastAsia="Calibri" w:cs="Calibri"/>
          <w:color w:val="auto"/>
        </w:rPr>
        <w:t>wahania</w:t>
      </w:r>
      <w:r w:rsidRPr="7471F574" w:rsidR="3392DE73">
        <w:rPr>
          <w:rFonts w:ascii="Calibri" w:hAnsi="Calibri" w:eastAsia="Calibri" w:cs="Calibri"/>
          <w:color w:val="auto"/>
        </w:rPr>
        <w:t xml:space="preserve"> cen.</w:t>
      </w:r>
    </w:p>
    <w:p w:rsidR="72A15C47" w:rsidP="48B6B3F6" w:rsidRDefault="72A15C47" w14:paraId="2EB66865" w14:textId="21F5B9F3">
      <w:pPr>
        <w:pStyle w:val="Normal"/>
        <w:jc w:val="both"/>
        <w:rPr>
          <w:rFonts w:ascii="Calibri" w:hAnsi="Calibri" w:eastAsia="Calibri" w:cs="Calibri"/>
          <w:color w:val="000000" w:themeColor="text1"/>
        </w:rPr>
      </w:pPr>
      <w:r w:rsidRPr="48B6B3F6" w:rsidR="1218BFDD">
        <w:rPr>
          <w:rFonts w:ascii="Calibri" w:hAnsi="Calibri" w:eastAsia="Calibri" w:cs="Calibri"/>
          <w:i w:val="1"/>
          <w:iCs w:val="1"/>
          <w:color w:val="000000" w:themeColor="text1" w:themeTint="FF" w:themeShade="FF"/>
        </w:rPr>
        <w:t>Gdy</w:t>
      </w:r>
      <w:r w:rsidRPr="48B6B3F6" w:rsidR="1218BFDD">
        <w:rPr>
          <w:rFonts w:ascii="Calibri" w:hAnsi="Calibri" w:eastAsia="Calibri" w:cs="Calibri"/>
          <w:i w:val="1"/>
          <w:iCs w:val="1"/>
          <w:color w:val="000000" w:themeColor="text1" w:themeTint="FF" w:themeShade="FF"/>
        </w:rPr>
        <w:t xml:space="preserve"> rolnicy koncentrują się na jednym rynku lub jednym kliencie, są bardziej narażeni na ryzyko wynikające z fluktuacji cen lub niestabilnych warunków rynkowych.</w:t>
      </w:r>
      <w:r w:rsidRPr="48B6B3F6" w:rsidR="1218BFDD">
        <w:rPr>
          <w:rFonts w:ascii="Calibri" w:hAnsi="Calibri" w:eastAsia="Calibri" w:cs="Calibri"/>
          <w:i w:val="1"/>
          <w:iCs w:val="1"/>
          <w:color w:val="000000" w:themeColor="text1" w:themeTint="FF" w:themeShade="FF"/>
        </w:rPr>
        <w:t xml:space="preserve"> </w:t>
      </w:r>
      <w:r w:rsidRPr="48B6B3F6" w:rsidR="2CF5CA11">
        <w:rPr>
          <w:rFonts w:ascii="Calibri" w:hAnsi="Calibri" w:eastAsia="Calibri" w:cs="Calibri"/>
          <w:i w:val="1"/>
          <w:iCs w:val="1"/>
          <w:color w:val="000000" w:themeColor="text1" w:themeTint="FF" w:themeShade="FF"/>
        </w:rPr>
        <w:t xml:space="preserve">Regularny eksport pozwala na dystrybucję produktów rolniczych na rynki zagraniczne, co </w:t>
      </w:r>
      <w:r w:rsidRPr="48B6B3F6" w:rsidR="4FDCF428">
        <w:rPr>
          <w:rFonts w:ascii="Calibri" w:hAnsi="Calibri" w:eastAsia="Calibri" w:cs="Calibri"/>
          <w:i w:val="1"/>
          <w:iCs w:val="1"/>
          <w:color w:val="000000" w:themeColor="text1" w:themeTint="FF" w:themeShade="FF"/>
        </w:rPr>
        <w:t>nie tylko</w:t>
      </w:r>
      <w:r w:rsidRPr="48B6B3F6" w:rsidR="4B52C0D7">
        <w:rPr>
          <w:rFonts w:ascii="Calibri" w:hAnsi="Calibri" w:eastAsia="Calibri" w:cs="Calibri"/>
          <w:i w:val="1"/>
          <w:iCs w:val="1"/>
          <w:color w:val="000000" w:themeColor="text1" w:themeTint="FF" w:themeShade="FF"/>
        </w:rPr>
        <w:t xml:space="preserve"> </w:t>
      </w:r>
      <w:r w:rsidRPr="48B6B3F6" w:rsidR="2CF5CA11">
        <w:rPr>
          <w:rFonts w:ascii="Calibri" w:hAnsi="Calibri" w:eastAsia="Calibri" w:cs="Calibri"/>
          <w:i w:val="1"/>
          <w:iCs w:val="1"/>
          <w:color w:val="000000" w:themeColor="text1" w:themeTint="FF" w:themeShade="FF"/>
        </w:rPr>
        <w:t>przyczynia się do zwiększenia potencjalnych dochodów rolników</w:t>
      </w:r>
      <w:r w:rsidRPr="48B6B3F6" w:rsidR="6AC30172">
        <w:rPr>
          <w:rFonts w:ascii="Calibri" w:hAnsi="Calibri" w:eastAsia="Calibri" w:cs="Calibri"/>
          <w:i w:val="1"/>
          <w:iCs w:val="1"/>
          <w:color w:val="000000" w:themeColor="text1" w:themeTint="FF" w:themeShade="FF"/>
        </w:rPr>
        <w:t xml:space="preserve">, ale przede wszystkim </w:t>
      </w:r>
      <w:r w:rsidRPr="48B6B3F6" w:rsidR="37D8070E">
        <w:rPr>
          <w:rFonts w:ascii="Calibri" w:hAnsi="Calibri" w:eastAsia="Calibri" w:cs="Calibri"/>
          <w:i w:val="1"/>
          <w:iCs w:val="1"/>
          <w:color w:val="000000" w:themeColor="text1" w:themeTint="FF" w:themeShade="FF"/>
        </w:rPr>
        <w:t>stabilizuje ceny zbóż</w:t>
      </w:r>
      <w:r w:rsidRPr="48B6B3F6" w:rsidR="43593F5A">
        <w:rPr>
          <w:rFonts w:ascii="Calibri" w:hAnsi="Calibri" w:eastAsia="Calibri" w:cs="Calibri"/>
          <w:i w:val="1"/>
          <w:iCs w:val="1"/>
          <w:color w:val="000000" w:themeColor="text1" w:themeTint="FF" w:themeShade="FF"/>
        </w:rPr>
        <w:t xml:space="preserve"> na rynku</w:t>
      </w:r>
      <w:r w:rsidRPr="48B6B3F6" w:rsidR="713C0514">
        <w:rPr>
          <w:rFonts w:ascii="Calibri" w:hAnsi="Calibri" w:eastAsia="Calibri" w:cs="Calibri"/>
          <w:i w:val="1"/>
          <w:iCs w:val="1"/>
          <w:color w:val="000000" w:themeColor="text1" w:themeTint="FF" w:themeShade="FF"/>
        </w:rPr>
        <w:t xml:space="preserve"> krajowym</w:t>
      </w:r>
      <w:r w:rsidRPr="48B6B3F6" w:rsidR="2CF5CA11">
        <w:rPr>
          <w:rFonts w:ascii="Calibri" w:hAnsi="Calibri" w:eastAsia="Calibri" w:cs="Calibri"/>
          <w:i w:val="1"/>
          <w:iCs w:val="1"/>
          <w:color w:val="000000" w:themeColor="text1" w:themeTint="FF" w:themeShade="FF"/>
        </w:rPr>
        <w:t>.</w:t>
      </w:r>
      <w:r w:rsidRPr="48B6B3F6" w:rsidR="5AE99B33">
        <w:rPr>
          <w:rFonts w:ascii="Calibri" w:hAnsi="Calibri" w:eastAsia="Calibri" w:cs="Calibri"/>
          <w:i w:val="1"/>
          <w:iCs w:val="1"/>
          <w:color w:val="000000" w:themeColor="text1" w:themeTint="FF" w:themeShade="FF"/>
        </w:rPr>
        <w:t xml:space="preserve"> </w:t>
      </w:r>
      <w:r w:rsidRPr="48B6B3F6" w:rsidR="2F3CA18F">
        <w:rPr>
          <w:rFonts w:ascii="Calibri" w:hAnsi="Calibri" w:eastAsia="Calibri" w:cs="Calibri"/>
          <w:i w:val="1"/>
          <w:iCs w:val="1"/>
          <w:color w:val="000000" w:themeColor="text1" w:themeTint="FF" w:themeShade="FF"/>
        </w:rPr>
        <w:t xml:space="preserve">Eksport </w:t>
      </w:r>
      <w:r w:rsidRPr="48B6B3F6" w:rsidR="32F5DC33">
        <w:rPr>
          <w:rFonts w:ascii="Calibri" w:hAnsi="Calibri" w:eastAsia="Calibri" w:cs="Calibri"/>
          <w:i w:val="1"/>
          <w:iCs w:val="1"/>
          <w:color w:val="000000" w:themeColor="text1" w:themeTint="FF" w:themeShade="FF"/>
        </w:rPr>
        <w:t>odgrywa</w:t>
      </w:r>
      <w:r w:rsidRPr="48B6B3F6" w:rsidR="2A142150">
        <w:rPr>
          <w:rFonts w:ascii="Calibri" w:hAnsi="Calibri" w:eastAsia="Calibri" w:cs="Calibri"/>
          <w:i w:val="1"/>
          <w:iCs w:val="1"/>
          <w:color w:val="000000" w:themeColor="text1" w:themeTint="FF" w:themeShade="FF"/>
        </w:rPr>
        <w:t xml:space="preserve"> </w:t>
      </w:r>
      <w:r w:rsidRPr="48B6B3F6" w:rsidR="2382152E">
        <w:rPr>
          <w:rFonts w:ascii="Calibri" w:hAnsi="Calibri" w:eastAsia="Calibri" w:cs="Calibri"/>
          <w:i w:val="1"/>
          <w:iCs w:val="1"/>
          <w:color w:val="000000" w:themeColor="text1" w:themeTint="FF" w:themeShade="FF"/>
        </w:rPr>
        <w:t xml:space="preserve">bardzo </w:t>
      </w:r>
      <w:r w:rsidRPr="48B6B3F6" w:rsidR="2A142150">
        <w:rPr>
          <w:rFonts w:ascii="Calibri" w:hAnsi="Calibri" w:eastAsia="Calibri" w:cs="Calibri"/>
          <w:i w:val="1"/>
          <w:iCs w:val="1"/>
          <w:color w:val="000000" w:themeColor="text1" w:themeTint="FF" w:themeShade="FF"/>
        </w:rPr>
        <w:t>ważną rolę</w:t>
      </w:r>
      <w:r w:rsidRPr="48B6B3F6" w:rsidR="3A9CCEC0">
        <w:rPr>
          <w:rFonts w:ascii="Calibri" w:hAnsi="Calibri" w:eastAsia="Calibri" w:cs="Calibri"/>
          <w:i w:val="1"/>
          <w:iCs w:val="1"/>
          <w:color w:val="000000" w:themeColor="text1" w:themeTint="FF" w:themeShade="FF"/>
        </w:rPr>
        <w:t xml:space="preserve"> w bilansowaniu</w:t>
      </w:r>
      <w:r w:rsidRPr="48B6B3F6" w:rsidR="15658296">
        <w:rPr>
          <w:rFonts w:ascii="Calibri" w:hAnsi="Calibri" w:eastAsia="Calibri" w:cs="Calibri"/>
          <w:i w:val="1"/>
          <w:iCs w:val="1"/>
          <w:color w:val="000000" w:themeColor="text1" w:themeTint="FF" w:themeShade="FF"/>
        </w:rPr>
        <w:t xml:space="preserve"> nadmiar</w:t>
      </w:r>
      <w:r w:rsidRPr="48B6B3F6" w:rsidR="2DCF30AB">
        <w:rPr>
          <w:rFonts w:ascii="Calibri" w:hAnsi="Calibri" w:eastAsia="Calibri" w:cs="Calibri"/>
          <w:i w:val="1"/>
          <w:iCs w:val="1"/>
          <w:color w:val="000000" w:themeColor="text1" w:themeTint="FF" w:themeShade="FF"/>
        </w:rPr>
        <w:t>u</w:t>
      </w:r>
      <w:r w:rsidRPr="48B6B3F6" w:rsidR="15658296">
        <w:rPr>
          <w:rFonts w:ascii="Calibri" w:hAnsi="Calibri" w:eastAsia="Calibri" w:cs="Calibri"/>
          <w:i w:val="1"/>
          <w:iCs w:val="1"/>
          <w:color w:val="000000" w:themeColor="text1" w:themeTint="FF" w:themeShade="FF"/>
        </w:rPr>
        <w:t xml:space="preserve"> produkcji</w:t>
      </w:r>
      <w:r w:rsidRPr="48B6B3F6" w:rsidR="3C9CC042">
        <w:rPr>
          <w:rFonts w:ascii="Calibri" w:hAnsi="Calibri" w:eastAsia="Calibri" w:cs="Calibri"/>
          <w:i w:val="1"/>
          <w:iCs w:val="1"/>
          <w:color w:val="000000" w:themeColor="text1" w:themeTint="FF" w:themeShade="FF"/>
        </w:rPr>
        <w:t>.</w:t>
      </w:r>
      <w:r w:rsidRPr="48B6B3F6" w:rsidR="15658296">
        <w:rPr>
          <w:rFonts w:ascii="Calibri" w:hAnsi="Calibri" w:eastAsia="Calibri" w:cs="Calibri"/>
          <w:i w:val="1"/>
          <w:iCs w:val="1"/>
          <w:color w:val="000000" w:themeColor="text1" w:themeTint="FF" w:themeShade="FF"/>
        </w:rPr>
        <w:t xml:space="preserve"> W sytuacji, gdy kraj </w:t>
      </w:r>
      <w:r w:rsidRPr="48B6B3F6" w:rsidR="11EFE0C5">
        <w:rPr>
          <w:rFonts w:ascii="Calibri" w:hAnsi="Calibri" w:eastAsia="Calibri" w:cs="Calibri"/>
          <w:i w:val="1"/>
          <w:iCs w:val="1"/>
          <w:color w:val="000000" w:themeColor="text1" w:themeTint="FF" w:themeShade="FF"/>
        </w:rPr>
        <w:t xml:space="preserve">zmaga się z </w:t>
      </w:r>
      <w:r w:rsidRPr="48B6B3F6" w:rsidR="5934EBAE">
        <w:rPr>
          <w:rFonts w:ascii="Calibri" w:hAnsi="Calibri" w:eastAsia="Calibri" w:cs="Calibri"/>
          <w:i w:val="1"/>
          <w:iCs w:val="1"/>
          <w:color w:val="000000" w:themeColor="text1" w:themeTint="FF" w:themeShade="FF"/>
        </w:rPr>
        <w:t>nadpodażą</w:t>
      </w:r>
      <w:r w:rsidRPr="48B6B3F6" w:rsidR="11EFE0C5">
        <w:rPr>
          <w:rFonts w:ascii="Calibri" w:hAnsi="Calibri" w:eastAsia="Calibri" w:cs="Calibri"/>
          <w:i w:val="1"/>
          <w:iCs w:val="1"/>
          <w:color w:val="000000" w:themeColor="text1" w:themeTint="FF" w:themeShade="FF"/>
        </w:rPr>
        <w:t xml:space="preserve"> </w:t>
      </w:r>
      <w:r w:rsidRPr="48B6B3F6" w:rsidR="2BF5E961">
        <w:rPr>
          <w:rFonts w:ascii="Calibri" w:hAnsi="Calibri" w:eastAsia="Calibri" w:cs="Calibri"/>
          <w:i w:val="1"/>
          <w:iCs w:val="1"/>
          <w:color w:val="000000" w:themeColor="text1" w:themeTint="FF" w:themeShade="FF"/>
        </w:rPr>
        <w:t>z</w:t>
      </w:r>
      <w:r w:rsidRPr="48B6B3F6" w:rsidR="15658296">
        <w:rPr>
          <w:rFonts w:ascii="Calibri" w:hAnsi="Calibri" w:eastAsia="Calibri" w:cs="Calibri"/>
          <w:i w:val="1"/>
          <w:iCs w:val="1"/>
          <w:color w:val="000000" w:themeColor="text1" w:themeTint="FF" w:themeShade="FF"/>
        </w:rPr>
        <w:t>b</w:t>
      </w:r>
      <w:r w:rsidRPr="48B6B3F6" w:rsidR="0D2CC8C5">
        <w:rPr>
          <w:rFonts w:ascii="Calibri" w:hAnsi="Calibri" w:eastAsia="Calibri" w:cs="Calibri"/>
          <w:i w:val="1"/>
          <w:iCs w:val="1"/>
          <w:color w:val="000000" w:themeColor="text1" w:themeTint="FF" w:themeShade="FF"/>
        </w:rPr>
        <w:t>óż</w:t>
      </w:r>
      <w:r w:rsidRPr="48B6B3F6" w:rsidR="15658296">
        <w:rPr>
          <w:rFonts w:ascii="Calibri" w:hAnsi="Calibri" w:eastAsia="Calibri" w:cs="Calibri"/>
          <w:i w:val="1"/>
          <w:iCs w:val="1"/>
          <w:color w:val="000000" w:themeColor="text1" w:themeTint="FF" w:themeShade="FF"/>
        </w:rPr>
        <w:t xml:space="preserve">, regularny eksport </w:t>
      </w:r>
      <w:r w:rsidRPr="48B6B3F6" w:rsidR="5598B1B0">
        <w:rPr>
          <w:rFonts w:ascii="Calibri" w:hAnsi="Calibri" w:eastAsia="Calibri" w:cs="Calibri"/>
          <w:i w:val="1"/>
          <w:iCs w:val="1"/>
          <w:color w:val="000000" w:themeColor="text1" w:themeTint="FF" w:themeShade="FF"/>
        </w:rPr>
        <w:t>może pomóc uniknąć</w:t>
      </w:r>
      <w:r w:rsidRPr="48B6B3F6" w:rsidR="15658296">
        <w:rPr>
          <w:rFonts w:ascii="Calibri" w:hAnsi="Calibri" w:eastAsia="Calibri" w:cs="Calibri"/>
          <w:i w:val="1"/>
          <w:iCs w:val="1"/>
          <w:color w:val="000000" w:themeColor="text1" w:themeTint="FF" w:themeShade="FF"/>
        </w:rPr>
        <w:t xml:space="preserve"> </w:t>
      </w:r>
      <w:r w:rsidRPr="48B6B3F6" w:rsidR="58CCEE7F">
        <w:rPr>
          <w:rFonts w:ascii="Calibri" w:hAnsi="Calibri" w:eastAsia="Calibri" w:cs="Calibri"/>
          <w:i w:val="1"/>
          <w:iCs w:val="1"/>
          <w:color w:val="000000" w:themeColor="text1" w:themeTint="FF" w:themeShade="FF"/>
        </w:rPr>
        <w:t xml:space="preserve">ich </w:t>
      </w:r>
      <w:r w:rsidRPr="48B6B3F6" w:rsidR="15658296">
        <w:rPr>
          <w:rFonts w:ascii="Calibri" w:hAnsi="Calibri" w:eastAsia="Calibri" w:cs="Calibri"/>
          <w:i w:val="1"/>
          <w:iCs w:val="1"/>
          <w:color w:val="000000" w:themeColor="text1" w:themeTint="FF" w:themeShade="FF"/>
        </w:rPr>
        <w:t>nadmiernego nagromadzenia</w:t>
      </w:r>
      <w:r w:rsidRPr="48B6B3F6" w:rsidR="44EC142F">
        <w:rPr>
          <w:rFonts w:ascii="Calibri" w:hAnsi="Calibri" w:eastAsia="Calibri" w:cs="Calibri"/>
          <w:i w:val="1"/>
          <w:iCs w:val="1"/>
          <w:color w:val="000000" w:themeColor="text1" w:themeTint="FF" w:themeShade="FF"/>
        </w:rPr>
        <w:t xml:space="preserve"> </w:t>
      </w:r>
      <w:r w:rsidRPr="48B6B3F6" w:rsidR="12438943">
        <w:rPr>
          <w:rFonts w:ascii="Calibri" w:hAnsi="Calibri" w:eastAsia="Calibri" w:cs="Calibri"/>
          <w:i w:val="1"/>
          <w:iCs w:val="1"/>
          <w:color w:val="000000" w:themeColor="text1" w:themeTint="FF" w:themeShade="FF"/>
        </w:rPr>
        <w:t>oraz</w:t>
      </w:r>
      <w:r w:rsidRPr="48B6B3F6" w:rsidR="3FCD0CF6">
        <w:rPr>
          <w:rFonts w:ascii="Calibri" w:hAnsi="Calibri" w:eastAsia="Calibri" w:cs="Calibri"/>
          <w:i w:val="1"/>
          <w:iCs w:val="1"/>
          <w:color w:val="000000" w:themeColor="text1" w:themeTint="FF" w:themeShade="FF"/>
        </w:rPr>
        <w:t xml:space="preserve"> niebezpiecznego</w:t>
      </w:r>
      <w:r w:rsidRPr="48B6B3F6" w:rsidR="5319DC30">
        <w:rPr>
          <w:rFonts w:ascii="Calibri" w:hAnsi="Calibri" w:eastAsia="Calibri" w:cs="Calibri"/>
          <w:i w:val="1"/>
          <w:iCs w:val="1"/>
          <w:color w:val="000000" w:themeColor="text1" w:themeTint="FF" w:themeShade="FF"/>
        </w:rPr>
        <w:t xml:space="preserve"> </w:t>
      </w:r>
      <w:r w:rsidRPr="48B6B3F6" w:rsidR="15658296">
        <w:rPr>
          <w:rFonts w:ascii="Calibri" w:hAnsi="Calibri" w:eastAsia="Calibri" w:cs="Calibri"/>
          <w:i w:val="1"/>
          <w:iCs w:val="1"/>
          <w:color w:val="000000" w:themeColor="text1" w:themeTint="FF" w:themeShade="FF"/>
        </w:rPr>
        <w:t>spadku cen</w:t>
      </w:r>
      <w:r w:rsidRPr="48B6B3F6" w:rsidR="218B056A">
        <w:rPr>
          <w:rFonts w:ascii="Calibri" w:hAnsi="Calibri" w:eastAsia="Calibri" w:cs="Calibri"/>
          <w:i w:val="1"/>
          <w:iCs w:val="1"/>
          <w:color w:val="000000" w:themeColor="text1" w:themeTint="FF" w:themeShade="FF"/>
        </w:rPr>
        <w:t xml:space="preserve"> – </w:t>
      </w:r>
      <w:r w:rsidRPr="48B6B3F6" w:rsidR="52DFC727">
        <w:rPr>
          <w:rFonts w:ascii="Calibri" w:hAnsi="Calibri" w:eastAsia="Calibri" w:cs="Calibri"/>
          <w:color w:val="000000" w:themeColor="text1" w:themeTint="FF" w:themeShade="FF"/>
        </w:rPr>
        <w:t>podsumowuje</w:t>
      </w:r>
      <w:r w:rsidRPr="48B6B3F6" w:rsidR="218B056A">
        <w:rPr>
          <w:rFonts w:ascii="Calibri" w:hAnsi="Calibri" w:eastAsia="Calibri" w:cs="Calibri"/>
          <w:color w:val="000000" w:themeColor="text1" w:themeTint="FF" w:themeShade="FF"/>
        </w:rPr>
        <w:t xml:space="preserve"> </w:t>
      </w:r>
      <w:r w:rsidRPr="48B6B3F6" w:rsidR="15143DC9">
        <w:rPr>
          <w:rFonts w:ascii="Verdana" w:hAnsi="Verdana" w:eastAsia="Verdana" w:cs="Verdana"/>
          <w:b w:val="0"/>
          <w:bCs w:val="0"/>
          <w:i w:val="0"/>
          <w:iCs w:val="0"/>
          <w:caps w:val="0"/>
          <w:smallCaps w:val="0"/>
          <w:noProof w:val="0"/>
          <w:color w:val="000000" w:themeColor="text1" w:themeTint="FF" w:themeShade="FF"/>
          <w:sz w:val="18"/>
          <w:szCs w:val="18"/>
          <w:lang w:val="pl-PL"/>
        </w:rPr>
        <w:t xml:space="preserve">Andrzej </w:t>
      </w:r>
      <w:proofErr w:type="spellStart"/>
      <w:r w:rsidRPr="48B6B3F6" w:rsidR="15143DC9">
        <w:rPr>
          <w:rFonts w:ascii="Verdana" w:hAnsi="Verdana" w:eastAsia="Verdana" w:cs="Verdana"/>
          <w:b w:val="0"/>
          <w:bCs w:val="0"/>
          <w:i w:val="0"/>
          <w:iCs w:val="0"/>
          <w:caps w:val="0"/>
          <w:smallCaps w:val="0"/>
          <w:noProof w:val="0"/>
          <w:color w:val="000000" w:themeColor="text1" w:themeTint="FF" w:themeShade="FF"/>
          <w:sz w:val="18"/>
          <w:szCs w:val="18"/>
          <w:lang w:val="pl-PL"/>
        </w:rPr>
        <w:t>Nierzwicki</w:t>
      </w:r>
      <w:proofErr w:type="spellEnd"/>
      <w:r w:rsidRPr="48B6B3F6" w:rsidR="218B056A">
        <w:rPr>
          <w:rFonts w:ascii="Calibri" w:hAnsi="Calibri" w:eastAsia="Calibri" w:cs="Calibri"/>
          <w:color w:val="000000" w:themeColor="text1" w:themeTint="FF" w:themeShade="FF"/>
        </w:rPr>
        <w:t>.</w:t>
      </w:r>
    </w:p>
    <w:p w:rsidR="7471F574" w:rsidP="7471F574" w:rsidRDefault="7471F574" w14:paraId="0D9D06B8" w14:textId="7DC90D8C">
      <w:pPr>
        <w:pStyle w:val="Normal"/>
        <w:jc w:val="both"/>
        <w:rPr>
          <w:rFonts w:ascii="Calibri" w:hAnsi="Calibri" w:eastAsia="Calibri" w:cs="Calibri"/>
          <w:color w:val="000000" w:themeColor="text1" w:themeTint="FF" w:themeShade="FF"/>
        </w:rPr>
      </w:pPr>
    </w:p>
    <w:p w:rsidR="001F6800" w:rsidP="7471F574" w:rsidRDefault="1A3EA4FA" w14:paraId="5C3FD822" w14:textId="52D44415">
      <w:pPr>
        <w:pStyle w:val="Normal"/>
        <w:jc w:val="center"/>
        <w:rPr>
          <w:rFonts w:ascii="Calibri" w:hAnsi="Calibri" w:eastAsia="Calibri" w:cs="Calibri"/>
          <w:color w:val="000000" w:themeColor="text1"/>
        </w:rPr>
      </w:pPr>
      <w:r w:rsidRPr="7471F574" w:rsidR="1A3EA4FA">
        <w:rPr>
          <w:rFonts w:ascii="Calibri" w:hAnsi="Calibri" w:eastAsia="Calibri" w:cs="Calibri"/>
          <w:color w:val="000000" w:themeColor="text1" w:themeTint="FF" w:themeShade="FF"/>
        </w:rPr>
        <w:t>*****</w:t>
      </w:r>
    </w:p>
    <w:p w:rsidR="001F6800" w:rsidP="3E9E3DC9" w:rsidRDefault="1A3EA4FA" w14:paraId="1D00F429" w14:textId="2D417B08">
      <w:pPr>
        <w:jc w:val="both"/>
        <w:rPr>
          <w:rFonts w:ascii="Calibri" w:hAnsi="Calibri" w:eastAsia="Calibri" w:cs="Calibri"/>
          <w:color w:val="000000" w:themeColor="text1"/>
        </w:rPr>
      </w:pPr>
      <w:proofErr w:type="spellStart"/>
      <w:r w:rsidRPr="3E9E3DC9">
        <w:rPr>
          <w:rFonts w:ascii="Calibri" w:hAnsi="Calibri" w:eastAsia="Calibri" w:cs="Calibri"/>
          <w:b/>
          <w:bCs/>
          <w:color w:val="000000" w:themeColor="text1"/>
        </w:rPr>
        <w:t>Viterra</w:t>
      </w:r>
      <w:proofErr w:type="spellEnd"/>
      <w:r w:rsidRPr="3E9E3DC9">
        <w:rPr>
          <w:rFonts w:ascii="Calibri" w:hAnsi="Calibri" w:eastAsia="Calibri" w:cs="Calibri"/>
          <w:b/>
          <w:bCs/>
          <w:color w:val="000000" w:themeColor="text1"/>
        </w:rPr>
        <w:t xml:space="preserve"> Polska</w:t>
      </w:r>
      <w:r w:rsidRPr="3E9E3DC9">
        <w:rPr>
          <w:rFonts w:ascii="Calibri" w:hAnsi="Calibri" w:eastAsia="Calibri" w:cs="Calibri"/>
          <w:color w:val="000000" w:themeColor="text1"/>
        </w:rPr>
        <w:t xml:space="preserve"> zajmuje się handlem, przerobem, magazynowaniem, przeładunkiem i transportem zboża, roślin oleistych, olejów spożywczych i śruty. Spółka jako część międzynarodowej grupy zadebiutowała w Polsce w 1997 roku. Od tamtej pory ściśle współpracuje z producentami żywności, lokalnymi importerami, dystrybutorami oraz instytucjami państwowymi. Jest odpowiedzialna za dostarczanie polskich upraw do odległych części świata.</w:t>
      </w:r>
    </w:p>
    <w:p w:rsidR="001F6800" w:rsidP="3E9E3DC9" w:rsidRDefault="1A3EA4FA" w14:paraId="2E8CA96F" w14:textId="5D6356F4">
      <w:pPr>
        <w:jc w:val="both"/>
        <w:rPr>
          <w:rFonts w:ascii="Calibri" w:hAnsi="Calibri" w:eastAsia="Calibri" w:cs="Calibri"/>
          <w:color w:val="000000" w:themeColor="text1"/>
        </w:rPr>
      </w:pPr>
      <w:r w:rsidRPr="48B6B3F6" w:rsidR="1A3EA4FA">
        <w:rPr>
          <w:rFonts w:ascii="Calibri" w:hAnsi="Calibri" w:eastAsia="Calibri" w:cs="Calibri"/>
          <w:color w:val="000000" w:themeColor="text1" w:themeTint="FF" w:themeShade="FF"/>
        </w:rPr>
        <w:t xml:space="preserve">Więcej informacji można znaleźć na stronie internetowej: </w:t>
      </w:r>
      <w:r w:rsidRPr="48B6B3F6" w:rsidR="1A3EA4FA">
        <w:rPr>
          <w:rStyle w:val="Hyperlink"/>
          <w:rFonts w:ascii="Calibri" w:hAnsi="Calibri" w:eastAsia="Calibri" w:cs="Calibri"/>
        </w:rPr>
        <w:t>www.viterrapolska.pl</w:t>
      </w:r>
      <w:r w:rsidRPr="48B6B3F6" w:rsidR="1A3EA4FA">
        <w:rPr>
          <w:rFonts w:ascii="Calibri" w:hAnsi="Calibri" w:eastAsia="Calibri" w:cs="Calibri"/>
          <w:color w:val="000000" w:themeColor="text1" w:themeTint="FF" w:themeShade="FF"/>
        </w:rPr>
        <w:t xml:space="preserve">  </w:t>
      </w:r>
    </w:p>
    <w:p w:rsidR="48B6B3F6" w:rsidP="48B6B3F6" w:rsidRDefault="48B6B3F6" w14:paraId="56CBA3BC" w14:textId="2CFA7172">
      <w:pPr>
        <w:pStyle w:val="Normal"/>
        <w:jc w:val="both"/>
        <w:rPr>
          <w:rFonts w:ascii="Calibri" w:hAnsi="Calibri" w:eastAsia="Calibri" w:cs="Calibri"/>
          <w:color w:val="000000" w:themeColor="text1" w:themeTint="FF" w:themeShade="FF"/>
        </w:rPr>
      </w:pPr>
    </w:p>
    <w:p w:rsidR="001F6800" w:rsidP="48B6B3F6" w:rsidRDefault="001F6800" w14:paraId="72F59467" w14:textId="7D861AEF">
      <w:pPr>
        <w:jc w:val="both"/>
        <w:rPr>
          <w:rFonts w:ascii="Calibri" w:hAnsi="Calibri" w:eastAsia="Calibri" w:cs="Calibri"/>
          <w:b w:val="1"/>
          <w:bCs w:val="1"/>
          <w:color w:val="000000" w:themeColor="text1"/>
        </w:rPr>
      </w:pPr>
      <w:r w:rsidRPr="48B6B3F6" w:rsidR="69F58088">
        <w:rPr>
          <w:rFonts w:ascii="Calibri" w:hAnsi="Calibri" w:eastAsia="Calibri" w:cs="Calibri"/>
          <w:b w:val="1"/>
          <w:bCs w:val="1"/>
          <w:color w:val="000000" w:themeColor="text1" w:themeTint="FF" w:themeShade="FF"/>
        </w:rPr>
        <w:t xml:space="preserve">O </w:t>
      </w:r>
      <w:r w:rsidRPr="48B6B3F6" w:rsidR="6ECED458">
        <w:rPr>
          <w:rFonts w:ascii="Calibri" w:hAnsi="Calibri" w:eastAsia="Calibri" w:cs="Calibri"/>
          <w:b w:val="1"/>
          <w:bCs w:val="1"/>
          <w:color w:val="000000" w:themeColor="text1" w:themeTint="FF" w:themeShade="FF"/>
        </w:rPr>
        <w:t xml:space="preserve">firmie </w:t>
      </w:r>
      <w:r w:rsidRPr="48B6B3F6" w:rsidR="69F58088">
        <w:rPr>
          <w:rFonts w:ascii="Calibri" w:hAnsi="Calibri" w:eastAsia="Calibri" w:cs="Calibri"/>
          <w:b w:val="1"/>
          <w:bCs w:val="1"/>
          <w:color w:val="000000" w:themeColor="text1" w:themeTint="FF" w:themeShade="FF"/>
        </w:rPr>
        <w:t>Viterra:</w:t>
      </w:r>
    </w:p>
    <w:p w:rsidR="5CBDDCA0" w:rsidP="48B6B3F6" w:rsidRDefault="5CBDDCA0" w14:paraId="59AEAE6A" w14:textId="59CE8B19">
      <w:pPr>
        <w:pStyle w:val="Normal"/>
        <w:jc w:val="both"/>
        <w:rPr>
          <w:rFonts w:ascii="Calibri" w:hAnsi="Calibri" w:eastAsia="Calibri" w:cs="Calibri"/>
          <w:b w:val="0"/>
          <w:bCs w:val="0"/>
          <w:color w:val="000000" w:themeColor="text1" w:themeTint="FF" w:themeShade="FF"/>
        </w:rPr>
      </w:pPr>
      <w:r w:rsidRPr="48B6B3F6" w:rsidR="5CBDDCA0">
        <w:rPr>
          <w:rFonts w:ascii="Calibri" w:hAnsi="Calibri" w:eastAsia="Calibri" w:cs="Calibri"/>
          <w:b w:val="0"/>
          <w:bCs w:val="0"/>
          <w:color w:val="000000" w:themeColor="text1" w:themeTint="FF" w:themeShade="FF"/>
        </w:rPr>
        <w:t xml:space="preserve">Polski oddział firmy </w:t>
      </w:r>
      <w:proofErr w:type="spellStart"/>
      <w:r w:rsidRPr="48B6B3F6" w:rsidR="5CBDDCA0">
        <w:rPr>
          <w:rFonts w:ascii="Calibri" w:hAnsi="Calibri" w:eastAsia="Calibri" w:cs="Calibri"/>
          <w:b w:val="0"/>
          <w:bCs w:val="0"/>
          <w:color w:val="000000" w:themeColor="text1" w:themeTint="FF" w:themeShade="FF"/>
        </w:rPr>
        <w:t>Viterra</w:t>
      </w:r>
      <w:proofErr w:type="spellEnd"/>
      <w:r w:rsidRPr="48B6B3F6" w:rsidR="5CBDDCA0">
        <w:rPr>
          <w:rFonts w:ascii="Calibri" w:hAnsi="Calibri" w:eastAsia="Calibri" w:cs="Calibri"/>
          <w:b w:val="0"/>
          <w:bCs w:val="0"/>
          <w:color w:val="000000" w:themeColor="text1" w:themeTint="FF" w:themeShade="FF"/>
        </w:rPr>
        <w:t xml:space="preserve"> jest częścią wiodącej na świecie, w pełni zintegrowanej sieci rolniczej, która łączy producentów z konsumentami za pomocą zrównoważonych</w:t>
      </w:r>
      <w:r w:rsidRPr="48B6B3F6" w:rsidR="39BCB430">
        <w:rPr>
          <w:rFonts w:ascii="Calibri" w:hAnsi="Calibri" w:eastAsia="Calibri" w:cs="Calibri"/>
          <w:b w:val="0"/>
          <w:bCs w:val="0"/>
          <w:color w:val="000000" w:themeColor="text1" w:themeTint="FF" w:themeShade="FF"/>
        </w:rPr>
        <w:t xml:space="preserve"> i wysoko jakościowych</w:t>
      </w:r>
      <w:r w:rsidRPr="48B6B3F6" w:rsidR="5CBDDCA0">
        <w:rPr>
          <w:rFonts w:ascii="Calibri" w:hAnsi="Calibri" w:eastAsia="Calibri" w:cs="Calibri"/>
          <w:b w:val="0"/>
          <w:bCs w:val="0"/>
          <w:color w:val="000000" w:themeColor="text1" w:themeTint="FF" w:themeShade="FF"/>
        </w:rPr>
        <w:t xml:space="preserve"> produktów rolnych.</w:t>
      </w:r>
      <w:r w:rsidRPr="48B6B3F6" w:rsidR="049464A0">
        <w:rPr>
          <w:rFonts w:ascii="Calibri" w:hAnsi="Calibri" w:eastAsia="Calibri" w:cs="Calibri"/>
          <w:b w:val="0"/>
          <w:bCs w:val="0"/>
          <w:color w:val="000000" w:themeColor="text1" w:themeTint="FF" w:themeShade="FF"/>
        </w:rPr>
        <w:t xml:space="preserve"> </w:t>
      </w:r>
      <w:r w:rsidRPr="48B6B3F6" w:rsidR="5426BC11">
        <w:rPr>
          <w:rFonts w:ascii="Calibri" w:hAnsi="Calibri" w:eastAsia="Calibri" w:cs="Calibri"/>
          <w:b w:val="0"/>
          <w:bCs w:val="0"/>
          <w:color w:val="000000" w:themeColor="text1" w:themeTint="FF" w:themeShade="FF"/>
        </w:rPr>
        <w:t xml:space="preserve">Spółka </w:t>
      </w:r>
      <w:proofErr w:type="spellStart"/>
      <w:r w:rsidRPr="48B6B3F6" w:rsidR="049464A0">
        <w:rPr>
          <w:rFonts w:ascii="Calibri" w:hAnsi="Calibri" w:eastAsia="Calibri" w:cs="Calibri"/>
          <w:b w:val="0"/>
          <w:bCs w:val="0"/>
          <w:color w:val="000000" w:themeColor="text1" w:themeTint="FF" w:themeShade="FF"/>
        </w:rPr>
        <w:t>Viterra</w:t>
      </w:r>
      <w:proofErr w:type="spellEnd"/>
      <w:r w:rsidRPr="48B6B3F6" w:rsidR="049464A0">
        <w:rPr>
          <w:rFonts w:ascii="Calibri" w:hAnsi="Calibri" w:eastAsia="Calibri" w:cs="Calibri"/>
          <w:b w:val="0"/>
          <w:bCs w:val="0"/>
          <w:color w:val="000000" w:themeColor="text1" w:themeTint="FF" w:themeShade="FF"/>
        </w:rPr>
        <w:t xml:space="preserve"> zatrudnia ponad 18 000 pracowników w 37 krajach</w:t>
      </w:r>
      <w:r w:rsidRPr="48B6B3F6" w:rsidR="1AE7395E">
        <w:rPr>
          <w:rFonts w:ascii="Calibri" w:hAnsi="Calibri" w:eastAsia="Calibri" w:cs="Calibri"/>
          <w:b w:val="0"/>
          <w:bCs w:val="0"/>
          <w:color w:val="000000" w:themeColor="text1" w:themeTint="FF" w:themeShade="FF"/>
        </w:rPr>
        <w:t xml:space="preserve"> i jest liderem rynku </w:t>
      </w:r>
      <w:r w:rsidRPr="48B6B3F6" w:rsidR="6C81EC60">
        <w:rPr>
          <w:rFonts w:ascii="Calibri" w:hAnsi="Calibri" w:eastAsia="Calibri" w:cs="Calibri"/>
          <w:b w:val="0"/>
          <w:bCs w:val="0"/>
          <w:color w:val="000000" w:themeColor="text1" w:themeTint="FF" w:themeShade="FF"/>
        </w:rPr>
        <w:t>produktów rolnych, w tym zbóż, nasion oleistych, roślin strączkowych, cukru, ryżu, bawełny, olejów roślinnych i biodiesla</w:t>
      </w:r>
      <w:r w:rsidRPr="48B6B3F6" w:rsidR="598C1E8F">
        <w:rPr>
          <w:rFonts w:ascii="Calibri" w:hAnsi="Calibri" w:eastAsia="Calibri" w:cs="Calibri"/>
          <w:b w:val="0"/>
          <w:bCs w:val="0"/>
          <w:color w:val="000000" w:themeColor="text1" w:themeTint="FF" w:themeShade="FF"/>
        </w:rPr>
        <w:t>.</w:t>
      </w:r>
    </w:p>
    <w:p w:rsidR="48B6B3F6" w:rsidP="48B6B3F6" w:rsidRDefault="48B6B3F6" w14:paraId="51CC2A15" w14:textId="2E6BDF7F">
      <w:pPr>
        <w:pStyle w:val="Normal"/>
        <w:jc w:val="both"/>
        <w:rPr>
          <w:rFonts w:ascii="Calibri" w:hAnsi="Calibri" w:eastAsia="Calibri" w:cs="Calibri"/>
          <w:color w:val="000000" w:themeColor="text1" w:themeTint="FF" w:themeShade="FF"/>
        </w:rPr>
      </w:pPr>
    </w:p>
    <w:p w:rsidR="001F6800" w:rsidP="3E9E3DC9" w:rsidRDefault="1A3EA4FA" w14:paraId="34709DF9" w14:textId="577B7C65">
      <w:pPr>
        <w:spacing w:line="276" w:lineRule="auto"/>
        <w:jc w:val="both"/>
        <w:rPr>
          <w:rFonts w:ascii="Calibri" w:hAnsi="Calibri" w:eastAsia="Calibri" w:cs="Calibri"/>
          <w:color w:val="000000" w:themeColor="text1"/>
        </w:rPr>
      </w:pPr>
      <w:r w:rsidRPr="3E9E3DC9">
        <w:rPr>
          <w:rFonts w:ascii="Calibri" w:hAnsi="Calibri" w:eastAsia="Calibri" w:cs="Calibri"/>
          <w:b/>
          <w:bCs/>
          <w:color w:val="000000" w:themeColor="text1"/>
        </w:rPr>
        <w:t>Kontakt dla mediów:</w:t>
      </w:r>
    </w:p>
    <w:p w:rsidR="001F6800" w:rsidP="3E9E3DC9" w:rsidRDefault="1A3EA4FA" w14:paraId="18F9C4FE" w14:textId="6CAA7519">
      <w:pPr>
        <w:pStyle w:val="NoSpacing"/>
        <w:rPr>
          <w:rFonts w:ascii="Calibri" w:hAnsi="Calibri" w:eastAsia="Calibri" w:cs="Calibri"/>
          <w:color w:val="000000" w:themeColor="text1"/>
        </w:rPr>
      </w:pPr>
      <w:r w:rsidRPr="3E9E3DC9">
        <w:rPr>
          <w:rFonts w:ascii="Calibri" w:hAnsi="Calibri" w:eastAsia="Calibri" w:cs="Calibri"/>
          <w:color w:val="000000" w:themeColor="text1"/>
        </w:rPr>
        <w:t>Justyna Węglarz</w:t>
      </w:r>
    </w:p>
    <w:p w:rsidR="001F6800" w:rsidP="3E9E3DC9" w:rsidRDefault="1A3EA4FA" w14:paraId="3950D0DC" w14:textId="27682024">
      <w:pPr>
        <w:pStyle w:val="NoSpacing"/>
        <w:rPr>
          <w:rFonts w:ascii="Calibri" w:hAnsi="Calibri" w:eastAsia="Calibri" w:cs="Calibri"/>
          <w:color w:val="0563C1"/>
        </w:rPr>
      </w:pPr>
      <w:r w:rsidRPr="3E9E3DC9">
        <w:rPr>
          <w:rFonts w:ascii="Calibri" w:hAnsi="Calibri" w:eastAsia="Calibri" w:cs="Calibri"/>
          <w:color w:val="000000" w:themeColor="text1"/>
        </w:rPr>
        <w:t xml:space="preserve">E-mail: </w:t>
      </w:r>
      <w:hyperlink r:id="rId10">
        <w:r w:rsidRPr="3E9E3DC9">
          <w:rPr>
            <w:rStyle w:val="Hyperlink"/>
            <w:rFonts w:ascii="Calibri" w:hAnsi="Calibri" w:eastAsia="Calibri" w:cs="Calibri"/>
          </w:rPr>
          <w:t>j.weglarz@planetpartners.pl</w:t>
        </w:r>
      </w:hyperlink>
    </w:p>
    <w:p w:rsidR="001F6800" w:rsidP="3E9E3DC9" w:rsidRDefault="1A3EA4FA" w14:paraId="19A3AC3A" w14:textId="62B97F09">
      <w:pPr>
        <w:pStyle w:val="NoSpacing"/>
        <w:rPr>
          <w:rFonts w:ascii="Calibri" w:hAnsi="Calibri" w:eastAsia="Calibri" w:cs="Calibri"/>
          <w:color w:val="000000" w:themeColor="text1"/>
        </w:rPr>
      </w:pPr>
      <w:r w:rsidRPr="3E9E3DC9">
        <w:rPr>
          <w:rFonts w:ascii="Calibri" w:hAnsi="Calibri" w:eastAsia="Calibri" w:cs="Calibri"/>
          <w:color w:val="000000" w:themeColor="text1"/>
        </w:rPr>
        <w:t>Tel: 690 014 453</w:t>
      </w:r>
    </w:p>
    <w:p w:rsidR="001F6800" w:rsidP="3E9E3DC9" w:rsidRDefault="001F6800" w14:paraId="24A8D378" w14:textId="083A8514">
      <w:pPr>
        <w:spacing w:after="0" w:line="240" w:lineRule="auto"/>
        <w:rPr>
          <w:rFonts w:ascii="Calibri" w:hAnsi="Calibri" w:eastAsia="Calibri" w:cs="Calibri"/>
          <w:color w:val="000000" w:themeColor="text1"/>
        </w:rPr>
      </w:pPr>
    </w:p>
    <w:p w:rsidR="001F6800" w:rsidP="3E9E3DC9" w:rsidRDefault="1A3EA4FA" w14:paraId="2CF05915" w14:textId="34D012BF">
      <w:pPr>
        <w:pStyle w:val="NoSpacing"/>
        <w:rPr>
          <w:rFonts w:ascii="Calibri" w:hAnsi="Calibri" w:eastAsia="Calibri" w:cs="Calibri"/>
          <w:color w:val="000000" w:themeColor="text1"/>
        </w:rPr>
      </w:pPr>
      <w:r w:rsidRPr="3E9E3DC9">
        <w:rPr>
          <w:rFonts w:ascii="Calibri" w:hAnsi="Calibri" w:eastAsia="Calibri" w:cs="Calibri"/>
          <w:color w:val="000000" w:themeColor="text1"/>
        </w:rPr>
        <w:t>Przemysław Kozera</w:t>
      </w:r>
    </w:p>
    <w:p w:rsidR="001F6800" w:rsidP="3E9E3DC9" w:rsidRDefault="1A3EA4FA" w14:paraId="10C13762" w14:textId="4ADF1366">
      <w:pPr>
        <w:pStyle w:val="NoSpacing"/>
        <w:rPr>
          <w:rFonts w:ascii="Calibri" w:hAnsi="Calibri" w:eastAsia="Calibri" w:cs="Calibri"/>
          <w:color w:val="000000" w:themeColor="text1"/>
        </w:rPr>
      </w:pPr>
      <w:r w:rsidRPr="3E9E3DC9">
        <w:rPr>
          <w:rFonts w:ascii="Calibri" w:hAnsi="Calibri" w:eastAsia="Calibri" w:cs="Calibri"/>
          <w:color w:val="000000" w:themeColor="text1"/>
        </w:rPr>
        <w:t xml:space="preserve">E-mail: </w:t>
      </w:r>
      <w:hyperlink r:id="rId11">
        <w:r w:rsidRPr="3E9E3DC9">
          <w:rPr>
            <w:rStyle w:val="Hyperlink"/>
            <w:rFonts w:ascii="Calibri" w:hAnsi="Calibri" w:eastAsia="Calibri" w:cs="Calibri"/>
          </w:rPr>
          <w:t>p.kozera@planetpartners.pl</w:t>
        </w:r>
      </w:hyperlink>
    </w:p>
    <w:p w:rsidR="001F6800" w:rsidP="3E9E3DC9" w:rsidRDefault="1A3EA4FA" w14:paraId="570AA16B" w14:textId="390753AD">
      <w:pPr>
        <w:pStyle w:val="NoSpacing"/>
        <w:rPr>
          <w:rFonts w:ascii="Calibri" w:hAnsi="Calibri" w:eastAsia="Calibri" w:cs="Calibri"/>
          <w:color w:val="000000" w:themeColor="text1"/>
        </w:rPr>
      </w:pPr>
      <w:r w:rsidRPr="3E9E3DC9">
        <w:rPr>
          <w:rFonts w:ascii="Calibri" w:hAnsi="Calibri" w:eastAsia="Calibri" w:cs="Calibri"/>
          <w:color w:val="000000" w:themeColor="text1"/>
        </w:rPr>
        <w:t>Tel: 786 100 058</w:t>
      </w:r>
    </w:p>
    <w:p w:rsidR="001F6800" w:rsidP="3E9E3DC9" w:rsidRDefault="001F6800" w14:paraId="3C1AFCE5" w14:textId="1ADA6532">
      <w:pPr>
        <w:spacing w:after="0" w:line="240" w:lineRule="auto"/>
        <w:rPr>
          <w:rFonts w:ascii="Calibri" w:hAnsi="Calibri" w:eastAsia="Calibri" w:cs="Calibri"/>
          <w:color w:val="000000" w:themeColor="text1"/>
        </w:rPr>
      </w:pPr>
    </w:p>
    <w:p w:rsidR="001F6800" w:rsidP="3E9E3DC9" w:rsidRDefault="001F6800" w14:paraId="32687527" w14:textId="5A68BE84">
      <w:pPr>
        <w:rPr>
          <w:rFonts w:ascii="Calibri" w:hAnsi="Calibri" w:eastAsia="Calibri" w:cs="Calibri"/>
          <w:color w:val="000000" w:themeColor="text1"/>
        </w:rPr>
      </w:pPr>
    </w:p>
    <w:p w:rsidR="001F6800" w:rsidP="3E9E3DC9" w:rsidRDefault="001F6800" w14:paraId="60E3D09B" w14:textId="0A2F890D">
      <w:pPr>
        <w:rPr>
          <w:rFonts w:ascii="Calibri" w:hAnsi="Calibri" w:eastAsia="Calibri" w:cs="Calibri"/>
          <w:color w:val="000000" w:themeColor="text1"/>
        </w:rPr>
      </w:pPr>
    </w:p>
    <w:p w:rsidR="001F6800" w:rsidP="3E9E3DC9" w:rsidRDefault="001F6800" w14:paraId="57375426" w14:textId="59AFC914"/>
    <w:sectPr w:rsidR="001F6800">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3ED2" w:rsidRDefault="005B3ED2" w14:paraId="5536C31F" w14:textId="77777777">
      <w:pPr>
        <w:spacing w:after="0" w:line="240" w:lineRule="auto"/>
      </w:pPr>
      <w:r>
        <w:separator/>
      </w:r>
    </w:p>
  </w:endnote>
  <w:endnote w:type="continuationSeparator" w:id="0">
    <w:p w:rsidR="005B3ED2" w:rsidRDefault="005B3ED2" w14:paraId="5CB78F8E" w14:textId="77777777">
      <w:pPr>
        <w:spacing w:after="0" w:line="240" w:lineRule="auto"/>
      </w:pPr>
      <w:r>
        <w:continuationSeparator/>
      </w:r>
    </w:p>
  </w:endnote>
  <w:endnote w:type="continuationNotice" w:id="1">
    <w:p w:rsidR="005B3ED2" w:rsidRDefault="005B3ED2" w14:paraId="0B3AB2D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9E3DC9" w:rsidTr="3E9E3DC9" w14:paraId="6424C835" w14:textId="77777777">
      <w:trPr>
        <w:trHeight w:val="300"/>
      </w:trPr>
      <w:tc>
        <w:tcPr>
          <w:tcW w:w="3005" w:type="dxa"/>
        </w:tcPr>
        <w:p w:rsidR="3E9E3DC9" w:rsidP="3E9E3DC9" w:rsidRDefault="3E9E3DC9" w14:paraId="24AC34B6" w14:textId="6D19F95B">
          <w:pPr>
            <w:pStyle w:val="Header"/>
            <w:ind w:left="-115"/>
          </w:pPr>
        </w:p>
      </w:tc>
      <w:tc>
        <w:tcPr>
          <w:tcW w:w="3005" w:type="dxa"/>
        </w:tcPr>
        <w:p w:rsidR="3E9E3DC9" w:rsidP="3E9E3DC9" w:rsidRDefault="3E9E3DC9" w14:paraId="6921869A" w14:textId="15557F6A">
          <w:pPr>
            <w:pStyle w:val="Header"/>
            <w:jc w:val="center"/>
          </w:pPr>
        </w:p>
      </w:tc>
      <w:tc>
        <w:tcPr>
          <w:tcW w:w="3005" w:type="dxa"/>
        </w:tcPr>
        <w:p w:rsidR="3E9E3DC9" w:rsidP="3E9E3DC9" w:rsidRDefault="3E9E3DC9" w14:paraId="5191F39D" w14:textId="4E353E2C">
          <w:pPr>
            <w:pStyle w:val="Header"/>
            <w:ind w:right="-115"/>
            <w:jc w:val="right"/>
          </w:pPr>
        </w:p>
      </w:tc>
    </w:tr>
  </w:tbl>
  <w:p w:rsidR="3E9E3DC9" w:rsidP="3E9E3DC9" w:rsidRDefault="3E9E3DC9" w14:paraId="757A0C05" w14:textId="20A1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3ED2" w:rsidRDefault="005B3ED2" w14:paraId="2EDEA695" w14:textId="77777777">
      <w:pPr>
        <w:spacing w:after="0" w:line="240" w:lineRule="auto"/>
      </w:pPr>
      <w:r>
        <w:separator/>
      </w:r>
    </w:p>
  </w:footnote>
  <w:footnote w:type="continuationSeparator" w:id="0">
    <w:p w:rsidR="005B3ED2" w:rsidRDefault="005B3ED2" w14:paraId="33F7CDF1" w14:textId="77777777">
      <w:pPr>
        <w:spacing w:after="0" w:line="240" w:lineRule="auto"/>
      </w:pPr>
      <w:r>
        <w:continuationSeparator/>
      </w:r>
    </w:p>
  </w:footnote>
  <w:footnote w:type="continuationNotice" w:id="1">
    <w:p w:rsidR="005B3ED2" w:rsidRDefault="005B3ED2" w14:paraId="74A9304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9E3DC9" w:rsidTr="3E9E3DC9" w14:paraId="430589D6" w14:textId="77777777">
      <w:trPr>
        <w:trHeight w:val="300"/>
      </w:trPr>
      <w:tc>
        <w:tcPr>
          <w:tcW w:w="3005" w:type="dxa"/>
        </w:tcPr>
        <w:p w:rsidR="3E9E3DC9" w:rsidP="3E9E3DC9" w:rsidRDefault="3E9E3DC9" w14:paraId="540363B8" w14:textId="62A07AAD">
          <w:pPr>
            <w:pStyle w:val="Header"/>
            <w:ind w:left="-115"/>
          </w:pPr>
          <w:r>
            <w:rPr>
              <w:noProof/>
            </w:rPr>
            <w:drawing>
              <wp:inline distT="0" distB="0" distL="0" distR="0" wp14:anchorId="2B3C1576" wp14:editId="1FF233B5">
                <wp:extent cx="1685925" cy="257175"/>
                <wp:effectExtent l="0" t="0" r="0" b="0"/>
                <wp:docPr id="18749082" name="Picture 18749082" descr="Viterra Logística e Terminais Portuários S.A. (Viterra) - BN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257175"/>
                        </a:xfrm>
                        <a:prstGeom prst="rect">
                          <a:avLst/>
                        </a:prstGeom>
                      </pic:spPr>
                    </pic:pic>
                  </a:graphicData>
                </a:graphic>
              </wp:inline>
            </w:drawing>
          </w:r>
        </w:p>
      </w:tc>
      <w:tc>
        <w:tcPr>
          <w:tcW w:w="3005" w:type="dxa"/>
        </w:tcPr>
        <w:p w:rsidR="3E9E3DC9" w:rsidP="3E9E3DC9" w:rsidRDefault="3E9E3DC9" w14:paraId="73F5D330" w14:textId="07369289">
          <w:pPr>
            <w:pStyle w:val="Header"/>
            <w:jc w:val="center"/>
          </w:pPr>
        </w:p>
      </w:tc>
      <w:tc>
        <w:tcPr>
          <w:tcW w:w="3005" w:type="dxa"/>
        </w:tcPr>
        <w:p w:rsidR="3E9E3DC9" w:rsidP="3E9E3DC9" w:rsidRDefault="3E9E3DC9" w14:paraId="3649D554" w14:textId="5FFBC1F7">
          <w:pPr>
            <w:pStyle w:val="Header"/>
            <w:ind w:right="-115"/>
            <w:jc w:val="right"/>
          </w:pPr>
        </w:p>
        <w:p w:rsidR="3E9E3DC9" w:rsidP="3E9E3DC9" w:rsidRDefault="3E9E3DC9" w14:paraId="0B6BA21A" w14:textId="5C72EF07">
          <w:pPr>
            <w:pStyle w:val="Header"/>
            <w:ind w:right="-115"/>
            <w:jc w:val="right"/>
          </w:pPr>
        </w:p>
        <w:p w:rsidR="3E9E3DC9" w:rsidP="3E9E3DC9" w:rsidRDefault="3E9E3DC9" w14:paraId="62417ED7" w14:textId="5F2E16D3">
          <w:pPr>
            <w:pStyle w:val="Header"/>
            <w:ind w:right="-115"/>
            <w:jc w:val="right"/>
          </w:pPr>
          <w:r w:rsidRPr="3E9E3DC9">
            <w:rPr>
              <w:color w:val="000000" w:themeColor="text1"/>
            </w:rPr>
            <w:t>Informacja prasowa</w:t>
          </w:r>
        </w:p>
      </w:tc>
    </w:tr>
  </w:tbl>
  <w:p w:rsidR="3E9E3DC9" w:rsidP="3E9E3DC9" w:rsidRDefault="3E9E3DC9" w14:paraId="02D328F9" w14:textId="64CFC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C7C3EF"/>
    <w:rsid w:val="001124A9"/>
    <w:rsid w:val="00136D6F"/>
    <w:rsid w:val="001A1534"/>
    <w:rsid w:val="001D2257"/>
    <w:rsid w:val="001F3A2E"/>
    <w:rsid w:val="001F6800"/>
    <w:rsid w:val="00267681"/>
    <w:rsid w:val="00293DA5"/>
    <w:rsid w:val="00305B0F"/>
    <w:rsid w:val="0031C098"/>
    <w:rsid w:val="0032097A"/>
    <w:rsid w:val="004A73D6"/>
    <w:rsid w:val="0058744D"/>
    <w:rsid w:val="00597D5D"/>
    <w:rsid w:val="005A0175"/>
    <w:rsid w:val="005B3ED2"/>
    <w:rsid w:val="006C318D"/>
    <w:rsid w:val="006C7897"/>
    <w:rsid w:val="006D7AAE"/>
    <w:rsid w:val="006F2725"/>
    <w:rsid w:val="006F412F"/>
    <w:rsid w:val="007044D4"/>
    <w:rsid w:val="007229EF"/>
    <w:rsid w:val="008A51C5"/>
    <w:rsid w:val="008A6A5F"/>
    <w:rsid w:val="008D5C39"/>
    <w:rsid w:val="0095368D"/>
    <w:rsid w:val="009A1FD0"/>
    <w:rsid w:val="009F644A"/>
    <w:rsid w:val="00A0734F"/>
    <w:rsid w:val="00A151D3"/>
    <w:rsid w:val="00A33560"/>
    <w:rsid w:val="00A761EB"/>
    <w:rsid w:val="00A86B0F"/>
    <w:rsid w:val="00B40A6B"/>
    <w:rsid w:val="00B43E92"/>
    <w:rsid w:val="00D2756B"/>
    <w:rsid w:val="00D46C99"/>
    <w:rsid w:val="00D64238"/>
    <w:rsid w:val="00D64923"/>
    <w:rsid w:val="00E814A8"/>
    <w:rsid w:val="00E84E85"/>
    <w:rsid w:val="00F24627"/>
    <w:rsid w:val="00FF45C2"/>
    <w:rsid w:val="010C8683"/>
    <w:rsid w:val="018F0982"/>
    <w:rsid w:val="01956D3F"/>
    <w:rsid w:val="01C8652C"/>
    <w:rsid w:val="025B1544"/>
    <w:rsid w:val="03059171"/>
    <w:rsid w:val="0365DF7B"/>
    <w:rsid w:val="03D99DEB"/>
    <w:rsid w:val="049464A0"/>
    <w:rsid w:val="0512860C"/>
    <w:rsid w:val="0545CE06"/>
    <w:rsid w:val="05B13A96"/>
    <w:rsid w:val="065B9B4C"/>
    <w:rsid w:val="06EA111E"/>
    <w:rsid w:val="0789C5E4"/>
    <w:rsid w:val="07F76BAD"/>
    <w:rsid w:val="08162E48"/>
    <w:rsid w:val="08AA8710"/>
    <w:rsid w:val="08B85226"/>
    <w:rsid w:val="09A4A9B6"/>
    <w:rsid w:val="09D59139"/>
    <w:rsid w:val="0B283248"/>
    <w:rsid w:val="0CD96E03"/>
    <w:rsid w:val="0CDE8E11"/>
    <w:rsid w:val="0D2CC8C5"/>
    <w:rsid w:val="0D3F81E7"/>
    <w:rsid w:val="0D7DF924"/>
    <w:rsid w:val="0DA81420"/>
    <w:rsid w:val="0DED6686"/>
    <w:rsid w:val="0F16A72A"/>
    <w:rsid w:val="0F94D7C9"/>
    <w:rsid w:val="1044D2BD"/>
    <w:rsid w:val="10C4BA14"/>
    <w:rsid w:val="112E1054"/>
    <w:rsid w:val="11AFBB9B"/>
    <w:rsid w:val="11BB0CBD"/>
    <w:rsid w:val="11E0A31E"/>
    <w:rsid w:val="11EFE0C5"/>
    <w:rsid w:val="120C4F91"/>
    <w:rsid w:val="1218BFDD"/>
    <w:rsid w:val="12438943"/>
    <w:rsid w:val="125AAE67"/>
    <w:rsid w:val="128FBD9E"/>
    <w:rsid w:val="12D9EA88"/>
    <w:rsid w:val="1343CA63"/>
    <w:rsid w:val="145A1FBA"/>
    <w:rsid w:val="1504D51C"/>
    <w:rsid w:val="15143DC9"/>
    <w:rsid w:val="1519E985"/>
    <w:rsid w:val="151F50F2"/>
    <w:rsid w:val="15658296"/>
    <w:rsid w:val="156C81E6"/>
    <w:rsid w:val="15E974BB"/>
    <w:rsid w:val="1755D9CE"/>
    <w:rsid w:val="189C30A4"/>
    <w:rsid w:val="192314D7"/>
    <w:rsid w:val="19F71430"/>
    <w:rsid w:val="1A3EA4FA"/>
    <w:rsid w:val="1AE7395E"/>
    <w:rsid w:val="1AF48E19"/>
    <w:rsid w:val="1D0C9D56"/>
    <w:rsid w:val="1D4C8874"/>
    <w:rsid w:val="1DA534A5"/>
    <w:rsid w:val="1DC98A38"/>
    <w:rsid w:val="1DDA5DCB"/>
    <w:rsid w:val="1E43CDE0"/>
    <w:rsid w:val="1E7C8D17"/>
    <w:rsid w:val="1F1FB0A9"/>
    <w:rsid w:val="1F5D05CF"/>
    <w:rsid w:val="1F68D939"/>
    <w:rsid w:val="1FA5AA3E"/>
    <w:rsid w:val="20F8D630"/>
    <w:rsid w:val="2155BBF4"/>
    <w:rsid w:val="218B056A"/>
    <w:rsid w:val="2242FAA6"/>
    <w:rsid w:val="22472063"/>
    <w:rsid w:val="2294A691"/>
    <w:rsid w:val="22A02522"/>
    <w:rsid w:val="22ADCEEE"/>
    <w:rsid w:val="22B2BB89"/>
    <w:rsid w:val="22C412FA"/>
    <w:rsid w:val="23148EF1"/>
    <w:rsid w:val="23275A08"/>
    <w:rsid w:val="233D25D0"/>
    <w:rsid w:val="2382152E"/>
    <w:rsid w:val="23C4619E"/>
    <w:rsid w:val="243076F2"/>
    <w:rsid w:val="2569C6C3"/>
    <w:rsid w:val="2680E31D"/>
    <w:rsid w:val="2750E837"/>
    <w:rsid w:val="275AC2C1"/>
    <w:rsid w:val="27B37C70"/>
    <w:rsid w:val="284F0086"/>
    <w:rsid w:val="285D5198"/>
    <w:rsid w:val="28706CE2"/>
    <w:rsid w:val="291150F8"/>
    <w:rsid w:val="29F921F9"/>
    <w:rsid w:val="2A142150"/>
    <w:rsid w:val="2A69B20D"/>
    <w:rsid w:val="2A6D2099"/>
    <w:rsid w:val="2AA97EE7"/>
    <w:rsid w:val="2BC7C3EF"/>
    <w:rsid w:val="2BF5E961"/>
    <w:rsid w:val="2C2E33E4"/>
    <w:rsid w:val="2C7843C4"/>
    <w:rsid w:val="2CF5CA11"/>
    <w:rsid w:val="2D487427"/>
    <w:rsid w:val="2DCF30AB"/>
    <w:rsid w:val="2EDFB79B"/>
    <w:rsid w:val="2F3CA18F"/>
    <w:rsid w:val="3116E780"/>
    <w:rsid w:val="321BE54A"/>
    <w:rsid w:val="32548DFD"/>
    <w:rsid w:val="327B9732"/>
    <w:rsid w:val="329D7568"/>
    <w:rsid w:val="32F5DC33"/>
    <w:rsid w:val="33194F9D"/>
    <w:rsid w:val="3392DE73"/>
    <w:rsid w:val="33DB483B"/>
    <w:rsid w:val="33F47098"/>
    <w:rsid w:val="34AD20F9"/>
    <w:rsid w:val="351AF98B"/>
    <w:rsid w:val="35B337F4"/>
    <w:rsid w:val="366CC935"/>
    <w:rsid w:val="3674BD1C"/>
    <w:rsid w:val="37D8070E"/>
    <w:rsid w:val="3856A760"/>
    <w:rsid w:val="38A7428D"/>
    <w:rsid w:val="38CEB406"/>
    <w:rsid w:val="38D0ABBC"/>
    <w:rsid w:val="39BCB430"/>
    <w:rsid w:val="3A467785"/>
    <w:rsid w:val="3A6FFC7D"/>
    <w:rsid w:val="3A9CCEC0"/>
    <w:rsid w:val="3AA81320"/>
    <w:rsid w:val="3B3C2E99"/>
    <w:rsid w:val="3B75CEE9"/>
    <w:rsid w:val="3C9CC042"/>
    <w:rsid w:val="3DA00551"/>
    <w:rsid w:val="3DA9ECA9"/>
    <w:rsid w:val="3DBEB9BA"/>
    <w:rsid w:val="3DE81595"/>
    <w:rsid w:val="3E9E3DC9"/>
    <w:rsid w:val="3EC85FAC"/>
    <w:rsid w:val="3FCD0CF6"/>
    <w:rsid w:val="3FDA13D5"/>
    <w:rsid w:val="3FDEAA48"/>
    <w:rsid w:val="403A5270"/>
    <w:rsid w:val="40A06FE1"/>
    <w:rsid w:val="410B1683"/>
    <w:rsid w:val="41EB8E2B"/>
    <w:rsid w:val="434F5D8C"/>
    <w:rsid w:val="4351E29A"/>
    <w:rsid w:val="43593F5A"/>
    <w:rsid w:val="43A37641"/>
    <w:rsid w:val="43EAB337"/>
    <w:rsid w:val="44EC142F"/>
    <w:rsid w:val="44EDB2FB"/>
    <w:rsid w:val="452503E8"/>
    <w:rsid w:val="453F46A2"/>
    <w:rsid w:val="457F1334"/>
    <w:rsid w:val="45BEACAC"/>
    <w:rsid w:val="46493107"/>
    <w:rsid w:val="464DEBCC"/>
    <w:rsid w:val="4708A8C2"/>
    <w:rsid w:val="4852248F"/>
    <w:rsid w:val="48674287"/>
    <w:rsid w:val="4876E764"/>
    <w:rsid w:val="48B6B3F6"/>
    <w:rsid w:val="4A79F99C"/>
    <w:rsid w:val="4B0C58DA"/>
    <w:rsid w:val="4B52C0D7"/>
    <w:rsid w:val="4BE924FA"/>
    <w:rsid w:val="4C4E9339"/>
    <w:rsid w:val="4CC5104F"/>
    <w:rsid w:val="4CE87B90"/>
    <w:rsid w:val="4D9C2997"/>
    <w:rsid w:val="4F0B3986"/>
    <w:rsid w:val="4F22E3D5"/>
    <w:rsid w:val="4FDCF428"/>
    <w:rsid w:val="500F4D16"/>
    <w:rsid w:val="50385BA4"/>
    <w:rsid w:val="503F1742"/>
    <w:rsid w:val="50503BB0"/>
    <w:rsid w:val="50D065C2"/>
    <w:rsid w:val="51DCCA9C"/>
    <w:rsid w:val="529ACC35"/>
    <w:rsid w:val="52DFC727"/>
    <w:rsid w:val="5319DC30"/>
    <w:rsid w:val="5426BC11"/>
    <w:rsid w:val="54AED3EF"/>
    <w:rsid w:val="54CEE3A1"/>
    <w:rsid w:val="54E494B9"/>
    <w:rsid w:val="54EC0591"/>
    <w:rsid w:val="557132D2"/>
    <w:rsid w:val="5598B1B0"/>
    <w:rsid w:val="55C4CECE"/>
    <w:rsid w:val="55D025AB"/>
    <w:rsid w:val="584B957C"/>
    <w:rsid w:val="58835754"/>
    <w:rsid w:val="58CCEE7F"/>
    <w:rsid w:val="5934EBAE"/>
    <w:rsid w:val="598C1E8F"/>
    <w:rsid w:val="59F22AC1"/>
    <w:rsid w:val="5A1A5604"/>
    <w:rsid w:val="5AE99B33"/>
    <w:rsid w:val="5BAE1642"/>
    <w:rsid w:val="5C37C7CF"/>
    <w:rsid w:val="5CBDDCA0"/>
    <w:rsid w:val="5D1325E5"/>
    <w:rsid w:val="5D429E5C"/>
    <w:rsid w:val="5D53275E"/>
    <w:rsid w:val="5E75BAC2"/>
    <w:rsid w:val="5E97B250"/>
    <w:rsid w:val="605A66ED"/>
    <w:rsid w:val="61212402"/>
    <w:rsid w:val="622A61EB"/>
    <w:rsid w:val="62991B92"/>
    <w:rsid w:val="63CFDB6B"/>
    <w:rsid w:val="6498409E"/>
    <w:rsid w:val="64AA586B"/>
    <w:rsid w:val="6551427C"/>
    <w:rsid w:val="6682E3B9"/>
    <w:rsid w:val="66C85C97"/>
    <w:rsid w:val="66E9525C"/>
    <w:rsid w:val="6706F5CE"/>
    <w:rsid w:val="6711838C"/>
    <w:rsid w:val="672AF127"/>
    <w:rsid w:val="6822AE2C"/>
    <w:rsid w:val="683065A6"/>
    <w:rsid w:val="6936DA08"/>
    <w:rsid w:val="69CF9A9E"/>
    <w:rsid w:val="69F58088"/>
    <w:rsid w:val="6AC30172"/>
    <w:rsid w:val="6B5654DC"/>
    <w:rsid w:val="6BFE6721"/>
    <w:rsid w:val="6C81EC60"/>
    <w:rsid w:val="6D47DCD3"/>
    <w:rsid w:val="6D849CCC"/>
    <w:rsid w:val="6DBB7CD4"/>
    <w:rsid w:val="6E207C15"/>
    <w:rsid w:val="6E380850"/>
    <w:rsid w:val="6EA0FEAF"/>
    <w:rsid w:val="6EB2FDC5"/>
    <w:rsid w:val="6ECED458"/>
    <w:rsid w:val="6F8CAB87"/>
    <w:rsid w:val="6FD9FCC6"/>
    <w:rsid w:val="71039DC2"/>
    <w:rsid w:val="7126CE65"/>
    <w:rsid w:val="713C0514"/>
    <w:rsid w:val="71645BA9"/>
    <w:rsid w:val="727E1557"/>
    <w:rsid w:val="729F6E23"/>
    <w:rsid w:val="72A15C47"/>
    <w:rsid w:val="734A6D8D"/>
    <w:rsid w:val="740D69E9"/>
    <w:rsid w:val="7471F574"/>
    <w:rsid w:val="75DAE35D"/>
    <w:rsid w:val="768D7993"/>
    <w:rsid w:val="768EE5A9"/>
    <w:rsid w:val="776FEFAB"/>
    <w:rsid w:val="77A3C52C"/>
    <w:rsid w:val="77AF4528"/>
    <w:rsid w:val="77EAC804"/>
    <w:rsid w:val="77F81CF7"/>
    <w:rsid w:val="787CE44B"/>
    <w:rsid w:val="78A498C9"/>
    <w:rsid w:val="7ACE6819"/>
    <w:rsid w:val="7B008A90"/>
    <w:rsid w:val="7B39F626"/>
    <w:rsid w:val="7BB308FC"/>
    <w:rsid w:val="7BCE7243"/>
    <w:rsid w:val="7CF07EF8"/>
    <w:rsid w:val="7D31D200"/>
    <w:rsid w:val="7D9D8E82"/>
    <w:rsid w:val="7DD67599"/>
    <w:rsid w:val="7E1B599A"/>
    <w:rsid w:val="7E57E4F4"/>
    <w:rsid w:val="7E5CE313"/>
    <w:rsid w:val="7E6775B4"/>
    <w:rsid w:val="7ED26D18"/>
    <w:rsid w:val="7F5530A9"/>
    <w:rsid w:val="7FF1F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C3EF"/>
  <w15:chartTrackingRefBased/>
  <w15:docId w15:val="{4D69CFD4-DC34-472E-BC22-7F19D2BC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FF45C2"/>
    <w:rPr>
      <w:sz w:val="16"/>
      <w:szCs w:val="16"/>
    </w:rPr>
  </w:style>
  <w:style w:type="paragraph" w:styleId="CommentText">
    <w:name w:val="annotation text"/>
    <w:basedOn w:val="Normal"/>
    <w:link w:val="CommentTextChar"/>
    <w:uiPriority w:val="99"/>
    <w:unhideWhenUsed/>
    <w:rsid w:val="00FF45C2"/>
    <w:pPr>
      <w:spacing w:line="240" w:lineRule="auto"/>
    </w:pPr>
    <w:rPr>
      <w:sz w:val="20"/>
      <w:szCs w:val="20"/>
    </w:rPr>
  </w:style>
  <w:style w:type="character" w:styleId="CommentTextChar" w:customStyle="1">
    <w:name w:val="Comment Text Char"/>
    <w:basedOn w:val="DefaultParagraphFont"/>
    <w:link w:val="CommentText"/>
    <w:uiPriority w:val="99"/>
    <w:rsid w:val="00FF45C2"/>
    <w:rPr>
      <w:sz w:val="20"/>
      <w:szCs w:val="20"/>
    </w:rPr>
  </w:style>
  <w:style w:type="paragraph" w:styleId="CommentSubject">
    <w:name w:val="annotation subject"/>
    <w:basedOn w:val="CommentText"/>
    <w:next w:val="CommentText"/>
    <w:link w:val="CommentSubjectChar"/>
    <w:uiPriority w:val="99"/>
    <w:semiHidden/>
    <w:unhideWhenUsed/>
    <w:rsid w:val="00FF45C2"/>
    <w:rPr>
      <w:b/>
      <w:bCs/>
    </w:rPr>
  </w:style>
  <w:style w:type="character" w:styleId="CommentSubjectChar" w:customStyle="1">
    <w:name w:val="Comment Subject Char"/>
    <w:basedOn w:val="CommentTextChar"/>
    <w:link w:val="CommentSubject"/>
    <w:uiPriority w:val="99"/>
    <w:semiHidden/>
    <w:rsid w:val="00FF45C2"/>
    <w:rPr>
      <w:b/>
      <w:bCs/>
      <w:sz w:val="20"/>
      <w:szCs w:val="20"/>
    </w:rPr>
  </w:style>
  <w:style w:type="paragraph" w:styleId="Revision">
    <w:name w:val="Revision"/>
    <w:hidden/>
    <w:uiPriority w:val="99"/>
    <w:semiHidden/>
    <w:rsid w:val="001A1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0"/>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kozera@planetpartners.pl"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j.weglarz@planetpartners.p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11B77FCA06C14986D8BFAE74E0D354" ma:contentTypeVersion="16" ma:contentTypeDescription="Utwórz nowy dokument." ma:contentTypeScope="" ma:versionID="98f75371dc2731d3a298b90d17bf6181">
  <xsd:schema xmlns:xsd="http://www.w3.org/2001/XMLSchema" xmlns:xs="http://www.w3.org/2001/XMLSchema" xmlns:p="http://schemas.microsoft.com/office/2006/metadata/properties" xmlns:ns2="d418be5b-f3d6-46fb-b9c0-cc8c6893e0f9" xmlns:ns3="48530dfd-aa0d-4cab-aa96-d7ef72e47f71" targetNamespace="http://schemas.microsoft.com/office/2006/metadata/properties" ma:root="true" ma:fieldsID="98161df355e47b1d10355e4a8aeee6b3" ns2:_="" ns3:_="">
    <xsd:import namespace="d418be5b-f3d6-46fb-b9c0-cc8c6893e0f9"/>
    <xsd:import namespace="48530dfd-aa0d-4cab-aa96-d7ef72e47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be5b-f3d6-46fb-b9c0-cc8c6893e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1bfcbd9-f08e-4a2a-bcec-3d69c06c5c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30dfd-aa0d-4cab-aa96-d7ef72e47f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3a28d09-fabe-4450-9222-9ba1244390da}" ma:internalName="TaxCatchAll" ma:showField="CatchAllData" ma:web="48530dfd-aa0d-4cab-aa96-d7ef72e47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18be5b-f3d6-46fb-b9c0-cc8c6893e0f9">
      <Terms xmlns="http://schemas.microsoft.com/office/infopath/2007/PartnerControls"/>
    </lcf76f155ced4ddcb4097134ff3c332f>
    <TaxCatchAll xmlns="48530dfd-aa0d-4cab-aa96-d7ef72e47f71" xsi:nil="true"/>
  </documentManagement>
</p:properties>
</file>

<file path=customXml/itemProps1.xml><?xml version="1.0" encoding="utf-8"?>
<ds:datastoreItem xmlns:ds="http://schemas.openxmlformats.org/officeDocument/2006/customXml" ds:itemID="{7C954682-9BA6-47BD-987C-C3E5AC233114}">
  <ds:schemaRefs>
    <ds:schemaRef ds:uri="http://schemas.microsoft.com/sharepoint/v3/contenttype/forms"/>
  </ds:schemaRefs>
</ds:datastoreItem>
</file>

<file path=customXml/itemProps2.xml><?xml version="1.0" encoding="utf-8"?>
<ds:datastoreItem xmlns:ds="http://schemas.openxmlformats.org/officeDocument/2006/customXml" ds:itemID="{62C01DBB-584A-4998-AF0D-4CF862787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8be5b-f3d6-46fb-b9c0-cc8c6893e0f9"/>
    <ds:schemaRef ds:uri="48530dfd-aa0d-4cab-aa96-d7ef72e47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BF8DF-CCBF-4E42-8ABB-D68B2D2D132B}">
  <ds:schemaRefs>
    <ds:schemaRef ds:uri="http://schemas.microsoft.com/office/2006/metadata/properties"/>
    <ds:schemaRef ds:uri="http://schemas.microsoft.com/office/infopath/2007/PartnerControls"/>
    <ds:schemaRef ds:uri="d418be5b-f3d6-46fb-b9c0-cc8c6893e0f9"/>
    <ds:schemaRef ds:uri="48530dfd-aa0d-4cab-aa96-d7ef72e47f7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Justyna  Węglarz</dc:creator>
  <keywords/>
  <dc:description/>
  <lastModifiedBy>Justyna  Węglarz</lastModifiedBy>
  <revision>21</revision>
  <dcterms:created xsi:type="dcterms:W3CDTF">2023-02-07T17:20:00.0000000Z</dcterms:created>
  <dcterms:modified xsi:type="dcterms:W3CDTF">2023-02-10T12:03:21.1271878Z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0x010100EC11B77FCA06C14986D8BFAE74E0D354</vt:lpwstr>
  </property>
  <property fmtid="{D5CDD505-2E9C-101B-9397-08002B2CF9AE}" pid="3" name="MediaServiceImageTags">
    <vt:lpwstr/>
  </property>
</Properties>
</file>