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11C8A" w14:textId="77777777" w:rsidR="004662D3" w:rsidRDefault="00000000">
      <w:pPr>
        <w:ind w:left="-567"/>
        <w:rPr>
          <w:lang w:val="en-GB"/>
        </w:rPr>
      </w:pPr>
      <w:r>
        <w:rPr>
          <w:noProof/>
        </w:rPr>
        <mc:AlternateContent>
          <mc:Choice Requires="wps">
            <w:drawing>
              <wp:anchor distT="0" distB="0" distL="0" distR="0" simplePos="0" relativeHeight="8" behindDoc="0" locked="0" layoutInCell="0" allowOverlap="1" wp14:anchorId="14577FE0" wp14:editId="7BD16048">
                <wp:simplePos x="0" y="0"/>
                <wp:positionH relativeFrom="column">
                  <wp:posOffset>2157095</wp:posOffset>
                </wp:positionH>
                <wp:positionV relativeFrom="paragraph">
                  <wp:posOffset>361950</wp:posOffset>
                </wp:positionV>
                <wp:extent cx="66675" cy="66675"/>
                <wp:effectExtent l="0" t="0" r="0" b="0"/>
                <wp:wrapNone/>
                <wp:docPr id="1" name="Rectangle 3"/>
                <wp:cNvGraphicFramePr/>
                <a:graphic xmlns:a="http://schemas.openxmlformats.org/drawingml/2006/main">
                  <a:graphicData uri="http://schemas.microsoft.com/office/word/2010/wordprocessingShape">
                    <wps:wsp>
                      <wps:cNvSpPr/>
                      <wps:spPr>
                        <a:xfrm>
                          <a:off x="0" y="0"/>
                          <a:ext cx="66600" cy="6660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path="m0,0l-2147483645,0l-2147483645,-2147483646l0,-2147483646xe" fillcolor="#c7162b" stroked="f" o:allowincell="f" style="position:absolute;margin-left:169.85pt;margin-top:28.5pt;width:5.2pt;height:5.2pt;mso-wrap-style:none;v-text-anchor:middle" wp14:anchorId="08858242">
                <v:fill o:detectmouseclick="t" type="solid" color2="#38e9d4"/>
                <v:stroke color="#3465a4" weight="12600" joinstyle="miter" endcap="flat"/>
                <w10:wrap type="none"/>
              </v:rect>
            </w:pict>
          </mc:Fallback>
        </mc:AlternateContent>
      </w:r>
      <w:r>
        <w:rPr>
          <w:rFonts w:ascii="HelveticaNeueLT Pro 45 Lt" w:hAnsi="HelveticaNeueLT Pro 45 Lt"/>
          <w:color w:val="49595B"/>
          <w:sz w:val="52"/>
          <w:szCs w:val="52"/>
          <w:lang w:val="en-GB"/>
        </w:rPr>
        <w:t xml:space="preserve">MEDIA RELEASE                              </w:t>
      </w:r>
      <w:r>
        <w:rPr>
          <w:noProof/>
          <w:lang w:val="en-GB"/>
        </w:rPr>
        <w:drawing>
          <wp:inline distT="0" distB="0" distL="0" distR="0" wp14:anchorId="2A6794EE" wp14:editId="62C94227">
            <wp:extent cx="1177290" cy="41211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10"/>
                    <a:stretch>
                      <a:fillRect/>
                    </a:stretch>
                  </pic:blipFill>
                  <pic:spPr bwMode="auto">
                    <a:xfrm>
                      <a:off x="0" y="0"/>
                      <a:ext cx="1177290" cy="412115"/>
                    </a:xfrm>
                    <a:prstGeom prst="rect">
                      <a:avLst/>
                    </a:prstGeom>
                  </pic:spPr>
                </pic:pic>
              </a:graphicData>
            </a:graphic>
          </wp:inline>
        </w:drawing>
      </w:r>
    </w:p>
    <w:p w14:paraId="1BE0C642" w14:textId="77777777" w:rsidR="004662D3" w:rsidRDefault="004662D3">
      <w:pPr>
        <w:rPr>
          <w:rFonts w:ascii="HelveticaNeueLT Pro 45 Lt" w:hAnsi="HelveticaNeueLT Pro 45 Lt"/>
          <w:color w:val="49595B"/>
          <w:sz w:val="52"/>
          <w:szCs w:val="52"/>
          <w:lang w:val="en-GB"/>
        </w:rPr>
      </w:pPr>
    </w:p>
    <w:p w14:paraId="192289A7" w14:textId="6D748E97" w:rsidR="004662D3" w:rsidRDefault="00000000">
      <w:pPr>
        <w:ind w:left="-567"/>
        <w:rPr>
          <w:lang w:val="en-GB"/>
        </w:rPr>
      </w:pPr>
      <w:r>
        <w:rPr>
          <w:rFonts w:ascii="HelveticaNeueLT Pro 45 Lt" w:hAnsi="HelveticaNeueLT Pro 45 Lt"/>
          <w:color w:val="49595B"/>
          <w:sz w:val="20"/>
          <w:szCs w:val="20"/>
          <w:lang w:val="en-GB"/>
        </w:rPr>
        <w:t xml:space="preserve">Warsaw, </w:t>
      </w:r>
      <w:r w:rsidR="00794F3B">
        <w:rPr>
          <w:rFonts w:ascii="HelveticaNeueLT Pro 45 Lt" w:hAnsi="HelveticaNeueLT Pro 45 Lt"/>
          <w:color w:val="49595B"/>
          <w:sz w:val="20"/>
          <w:szCs w:val="20"/>
          <w:lang w:val="en-GB"/>
        </w:rPr>
        <w:t>15</w:t>
      </w:r>
      <w:r>
        <w:rPr>
          <w:rFonts w:ascii="HelveticaNeueLT Pro 45 Lt" w:hAnsi="HelveticaNeueLT Pro 45 Lt"/>
          <w:color w:val="49595B"/>
          <w:sz w:val="20"/>
          <w:szCs w:val="20"/>
          <w:vertAlign w:val="superscript"/>
          <w:lang w:val="en-GB"/>
        </w:rPr>
        <w:t>th</w:t>
      </w:r>
      <w:r>
        <w:rPr>
          <w:rFonts w:ascii="HelveticaNeueLT Pro 45 Lt" w:hAnsi="HelveticaNeueLT Pro 45 Lt"/>
          <w:color w:val="49595B"/>
          <w:sz w:val="20"/>
          <w:szCs w:val="20"/>
          <w:lang w:val="en-GB"/>
        </w:rPr>
        <w:t xml:space="preserve"> February 2023</w:t>
      </w:r>
    </w:p>
    <w:p w14:paraId="5D077D92" w14:textId="77777777" w:rsidR="004662D3" w:rsidRDefault="004662D3">
      <w:pPr>
        <w:spacing w:line="520" w:lineRule="exact"/>
        <w:rPr>
          <w:rFonts w:ascii="HelveticaNeueLT Pro 65 Md" w:eastAsia="Times New Roman" w:hAnsi="HelveticaNeueLT Pro 65 Md" w:cs="Times New Roman"/>
          <w:color w:val="C7162B"/>
          <w:sz w:val="40"/>
          <w:szCs w:val="40"/>
          <w:lang w:val="en-GB" w:eastAsia="en-GB"/>
        </w:rPr>
      </w:pPr>
    </w:p>
    <w:p w14:paraId="036922D5" w14:textId="77777777" w:rsidR="004662D3" w:rsidRDefault="00000000">
      <w:pPr>
        <w:spacing w:line="520" w:lineRule="exact"/>
        <w:ind w:left="-567"/>
        <w:rPr>
          <w:lang w:val="en-GB"/>
        </w:rPr>
      </w:pPr>
      <w:r>
        <w:rPr>
          <w:rFonts w:ascii="HelveticaNeueLT Pro 65 Md" w:eastAsia="Times New Roman" w:hAnsi="HelveticaNeueLT Pro 65 Md" w:cs="Times New Roman"/>
          <w:color w:val="C7162B"/>
          <w:sz w:val="40"/>
          <w:szCs w:val="40"/>
          <w:lang w:val="en-GB" w:eastAsia="en-GB"/>
        </w:rPr>
        <w:t>KIDS&amp;Co. opens kindergarten in Silesia Star</w:t>
      </w:r>
    </w:p>
    <w:p w14:paraId="736A0238" w14:textId="77777777" w:rsidR="004662D3" w:rsidRDefault="004662D3">
      <w:pPr>
        <w:spacing w:line="330" w:lineRule="exact"/>
        <w:rPr>
          <w:rFonts w:ascii="HelveticaNeueLT Pro 65 Md" w:eastAsia="Times New Roman" w:hAnsi="HelveticaNeueLT Pro 65 Md" w:cs="Times New Roman"/>
          <w:color w:val="C7162B"/>
          <w:sz w:val="40"/>
          <w:szCs w:val="40"/>
          <w:lang w:val="en-GB" w:eastAsia="en-GB"/>
        </w:rPr>
      </w:pPr>
    </w:p>
    <w:p w14:paraId="44E40B11" w14:textId="77777777" w:rsidR="004662D3" w:rsidRDefault="00000000">
      <w:pPr>
        <w:spacing w:line="330" w:lineRule="exact"/>
        <w:ind w:left="-567"/>
        <w:jc w:val="both"/>
        <w:rPr>
          <w:lang w:val="en-GB"/>
        </w:rPr>
      </w:pPr>
      <w:r>
        <w:rPr>
          <w:rFonts w:ascii="HelveticaNeueLT Pro 65 Md" w:hAnsi="HelveticaNeueLT Pro 65 Md"/>
          <w:b/>
          <w:bCs/>
          <w:color w:val="485A5A"/>
          <w:lang w:val="en-GB"/>
        </w:rPr>
        <w:t>Within the Silesia Star office building owned by Globalworth, a bilingual KIDS&amp;Co. kindergarten is to open with an additional nursery. This is to be the first branch of the chain to open in Katowice. The facility is to be open to parents from the autumn of this year.</w:t>
      </w:r>
    </w:p>
    <w:p w14:paraId="7B89543A" w14:textId="77777777" w:rsidR="004662D3" w:rsidRDefault="00000000">
      <w:pPr>
        <w:spacing w:line="330" w:lineRule="exact"/>
        <w:ind w:left="-567"/>
        <w:jc w:val="both"/>
        <w:rPr>
          <w:lang w:val="en-GB"/>
        </w:rPr>
      </w:pPr>
      <w:r>
        <w:rPr>
          <w:rFonts w:ascii="HelveticaNeueLT Pro 65 Md" w:hAnsi="HelveticaNeueLT Pro 65 Md"/>
          <w:b/>
          <w:bCs/>
          <w:color w:val="485A5A"/>
          <w:lang w:val="en-GB"/>
        </w:rPr>
        <w:t xml:space="preserve"> </w:t>
      </w:r>
    </w:p>
    <w:p w14:paraId="5E713918" w14:textId="77777777" w:rsidR="004662D3" w:rsidRDefault="00000000">
      <w:pPr>
        <w:rPr>
          <w:rFonts w:ascii="HelveticaNeueLT Pro 45 Lt" w:hAnsi="HelveticaNeueLT Pro 45 Lt"/>
          <w:lang w:val="en-GB"/>
        </w:rPr>
      </w:pPr>
      <w:r>
        <w:rPr>
          <w:rFonts w:ascii="HelveticaNeueLT Pro 45 Lt" w:hAnsi="HelveticaNeueLT Pro 45 Lt"/>
          <w:noProof/>
          <w:lang w:val="en-GB"/>
        </w:rPr>
        <mc:AlternateContent>
          <mc:Choice Requires="wps">
            <w:drawing>
              <wp:anchor distT="0" distB="12700" distL="0" distR="0" simplePos="0" relativeHeight="10" behindDoc="0" locked="0" layoutInCell="0" allowOverlap="1" wp14:anchorId="5DFBCE3F" wp14:editId="20243F4C">
                <wp:simplePos x="0" y="0"/>
                <wp:positionH relativeFrom="column">
                  <wp:posOffset>-330200</wp:posOffset>
                </wp:positionH>
                <wp:positionV relativeFrom="paragraph">
                  <wp:posOffset>116205</wp:posOffset>
                </wp:positionV>
                <wp:extent cx="6375400" cy="635"/>
                <wp:effectExtent l="8255" t="8255" r="8255" b="8255"/>
                <wp:wrapNone/>
                <wp:docPr id="3" name="Straight Connector 2"/>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2" stroked="t" o:allowincell="f" style="position:absolute" wp14:anchorId="16E8178E">
                <v:stroke color="#485a5a" weight="15840" dashstyle="shortdot" joinstyle="bevel" endcap="round"/>
                <v:fill o:detectmouseclick="t" on="false"/>
                <w10:wrap type="none"/>
              </v:line>
            </w:pict>
          </mc:Fallback>
        </mc:AlternateContent>
      </w:r>
      <w:bookmarkStart w:id="0" w:name="_Hlk67584508"/>
      <w:bookmarkEnd w:id="0"/>
    </w:p>
    <w:p w14:paraId="38A829A8" w14:textId="77777777" w:rsidR="004662D3" w:rsidRDefault="004662D3">
      <w:pPr>
        <w:spacing w:line="330" w:lineRule="exact"/>
        <w:rPr>
          <w:rFonts w:ascii="HelveticaNeueLT Pro 45 Lt" w:hAnsi="HelveticaNeueLT Pro 45 Lt"/>
          <w:color w:val="485A5A"/>
          <w:lang w:val="en-GB"/>
        </w:rPr>
      </w:pPr>
    </w:p>
    <w:p w14:paraId="2652E700" w14:textId="77777777" w:rsidR="004662D3" w:rsidRDefault="00000000">
      <w:pPr>
        <w:spacing w:line="330" w:lineRule="exact"/>
        <w:ind w:left="-567"/>
        <w:rPr>
          <w:lang w:val="en-GB"/>
        </w:rPr>
      </w:pPr>
      <w:r>
        <w:rPr>
          <w:rFonts w:ascii="HelveticaNeueLT Pro 45 Lt" w:hAnsi="HelveticaNeueLT Pro 45 Lt"/>
          <w:color w:val="485A5A"/>
          <w:lang w:val="en-GB"/>
        </w:rPr>
        <w:t>In September, a bilingual kindergarten and nursery is to start operations in the Silesia Star office complex. This will be the chain’s 23</w:t>
      </w:r>
      <w:r>
        <w:rPr>
          <w:rFonts w:ascii="HelveticaNeueLT Pro 45 Lt" w:hAnsi="HelveticaNeueLT Pro 45 Lt"/>
          <w:color w:val="485A5A"/>
          <w:vertAlign w:val="superscript"/>
          <w:lang w:val="en-GB"/>
        </w:rPr>
        <w:t>rd</w:t>
      </w:r>
      <w:r>
        <w:rPr>
          <w:rFonts w:ascii="HelveticaNeueLT Pro 45 Lt" w:hAnsi="HelveticaNeueLT Pro 45 Lt"/>
          <w:color w:val="485A5A"/>
          <w:lang w:val="en-GB"/>
        </w:rPr>
        <w:t xml:space="preserve"> branch in Poland and its first in Katowice. The tenant is to take up an are of 420 sqm comprising four classrooms, with two for the pre-school and two for the nursery. The facility is to have its own independent entrance and a playground area for the children.</w:t>
      </w:r>
    </w:p>
    <w:p w14:paraId="5574C417" w14:textId="77777777" w:rsidR="004662D3" w:rsidRDefault="004662D3">
      <w:pPr>
        <w:spacing w:line="330" w:lineRule="exact"/>
        <w:ind w:left="-567"/>
        <w:rPr>
          <w:rFonts w:ascii="HelveticaNeueLT Pro 45 Lt" w:hAnsi="HelveticaNeueLT Pro 45 Lt"/>
          <w:color w:val="485A5A"/>
          <w:lang w:val="en-GB"/>
        </w:rPr>
      </w:pPr>
    </w:p>
    <w:p w14:paraId="7B937F11" w14:textId="77777777" w:rsidR="004662D3" w:rsidRDefault="00000000">
      <w:pPr>
        <w:spacing w:line="330" w:lineRule="exact"/>
        <w:ind w:left="-567"/>
        <w:rPr>
          <w:lang w:val="en-GB"/>
        </w:rPr>
      </w:pPr>
      <w:r>
        <w:rPr>
          <w:rFonts w:ascii="HelveticaNeueLT Pro 45 Lt" w:hAnsi="HelveticaNeueLT Pro 45 Lt"/>
          <w:color w:val="485A5A"/>
          <w:lang w:val="en-GB"/>
        </w:rPr>
        <w:t>The signing of this lease with a new tenant by the owner-manager Globalworth is part of the company’s strategy to provide comprehensive services in its office properties. With the growing importance of work-life balance, the investor has ensured a wide variety of services for the workers in its offices. As a result it also offers attractive ways to spend time after work as well as other amenities such as a kindergarten at the workplace. With consumers’ needs and their style of life changing rapidly, what makes an office attractive is being continuously redefined and as a result tenants seek out mixed-use buildings that stand out and are located in convenient locations. Without a doubt, Silesia Star is such a building.</w:t>
      </w:r>
    </w:p>
    <w:p w14:paraId="647EB1C6" w14:textId="77777777" w:rsidR="004662D3" w:rsidRDefault="00000000">
      <w:pPr>
        <w:spacing w:line="330" w:lineRule="exact"/>
        <w:rPr>
          <w:lang w:val="en-GB"/>
        </w:rPr>
      </w:pPr>
      <w:r>
        <w:rPr>
          <w:rFonts w:ascii="HelveticaNeueLT Pro 45 Lt" w:hAnsi="HelveticaNeueLT Pro 45 Lt"/>
          <w:color w:val="485A5A"/>
          <w:lang w:val="en-GB"/>
        </w:rPr>
        <w:t xml:space="preserve"> </w:t>
      </w:r>
    </w:p>
    <w:p w14:paraId="6B76E9D8" w14:textId="77777777" w:rsidR="004662D3" w:rsidRDefault="004662D3">
      <w:pPr>
        <w:spacing w:line="330" w:lineRule="exact"/>
        <w:rPr>
          <w:rFonts w:ascii="HelveticaNeueLT Pro 45 Lt" w:hAnsi="HelveticaNeueLT Pro 45 Lt"/>
          <w:color w:val="485A5A"/>
          <w:lang w:val="en-GB"/>
        </w:rPr>
      </w:pPr>
    </w:p>
    <w:p w14:paraId="4BF5F968" w14:textId="77777777" w:rsidR="004662D3" w:rsidRDefault="00000000">
      <w:pPr>
        <w:spacing w:line="330" w:lineRule="exact"/>
        <w:ind w:left="-567"/>
        <w:rPr>
          <w:lang w:val="en-GB"/>
        </w:rPr>
      </w:pPr>
      <w:r>
        <w:rPr>
          <w:noProof/>
        </w:rPr>
        <w:drawing>
          <wp:anchor distT="0" distB="0" distL="114300" distR="114300" simplePos="0" relativeHeight="13" behindDoc="0" locked="0" layoutInCell="0" allowOverlap="1" wp14:anchorId="299D1C7B" wp14:editId="0B5A544F">
            <wp:simplePos x="0" y="0"/>
            <wp:positionH relativeFrom="leftMargin">
              <wp:posOffset>615950</wp:posOffset>
            </wp:positionH>
            <wp:positionV relativeFrom="paragraph">
              <wp:posOffset>310515</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stretch>
                      <a:fillRect/>
                    </a:stretch>
                  </pic:blipFill>
                  <pic:spPr bwMode="auto">
                    <a:xfrm>
                      <a:off x="0" y="0"/>
                      <a:ext cx="330200" cy="330200"/>
                    </a:xfrm>
                    <a:prstGeom prst="rect">
                      <a:avLst/>
                    </a:prstGeom>
                  </pic:spPr>
                </pic:pic>
              </a:graphicData>
            </a:graphic>
          </wp:anchor>
        </w:drawing>
      </w:r>
      <w:r>
        <w:rPr>
          <w:rFonts w:ascii="HelveticaNeueLT Pro 45 Lt" w:hAnsi="HelveticaNeueLT Pro 45 Lt"/>
          <w:color w:val="485A5A"/>
          <w:lang w:val="en-GB"/>
        </w:rPr>
        <w:t xml:space="preserve">“We put our relations with our tenants first so we are continuously improving what we offer. A kindergarten or nursery school is extremely convenient to parents and gives them the opportunity to effectively combine their professional and private lives. Office centres have become places where you not only work but also settle your everyday affairs. The kindergarten in Silesia Star is certainly going to make life easier for parents working in the office complex and its nearby surroundings, particularly since it is in the very centre of town. By choosing our building for its first branch in Katowice, our tenant has gained a superb location in a well-connected area. We are pleased that KIDS&amp;Co views Globalworth as a trusted partner and can see the benefits of out centre. We believe that this will be a long-term partnership and the people of Katowice as well as their children will happily take advantage of the educational facilities provided by our new tenant. The opening of a kindergarten and nursery school is sure to bring us advantages as the owner and manager of the building. The guarantee of a unique range of services in the centre of Katowice will certainly set Globalworth apart in the market and will </w:t>
      </w:r>
      <w:r>
        <w:rPr>
          <w:rFonts w:ascii="HelveticaNeueLT Pro 45 Lt" w:hAnsi="HelveticaNeueLT Pro 45 Lt"/>
          <w:color w:val="485A5A"/>
          <w:lang w:val="en-GB"/>
        </w:rPr>
        <w:lastRenderedPageBreak/>
        <w:t xml:space="preserve">increase the numbers of our loyal office-space tenants,”  says </w:t>
      </w:r>
      <w:r>
        <w:rPr>
          <w:rFonts w:ascii="HelveticaNeueLT Pro 45 Lt" w:hAnsi="HelveticaNeueLT Pro 45 Lt"/>
          <w:b/>
          <w:bCs/>
          <w:color w:val="485A5A"/>
          <w:lang w:val="en-GB"/>
        </w:rPr>
        <w:t xml:space="preserve">Weronika Maria Kuna, </w:t>
      </w:r>
      <w:r>
        <w:rPr>
          <w:rFonts w:ascii="HelveticaNeueLT Pro 45 Lt" w:hAnsi="HelveticaNeueLT Pro 45 Lt"/>
          <w:color w:val="485A5A"/>
          <w:lang w:val="en-GB"/>
        </w:rPr>
        <w:t xml:space="preserve">Asset Management &amp; Leasing Manager at Globalworth Poland. </w:t>
      </w:r>
    </w:p>
    <w:p w14:paraId="366DE106" w14:textId="77777777" w:rsidR="004662D3" w:rsidRDefault="004662D3">
      <w:pPr>
        <w:spacing w:line="330" w:lineRule="exact"/>
        <w:rPr>
          <w:rFonts w:ascii="HelveticaNeueLT Pro 45 Lt" w:hAnsi="HelveticaNeueLT Pro 45 Lt"/>
          <w:color w:val="485A5A"/>
          <w:lang w:val="en-GB"/>
        </w:rPr>
      </w:pPr>
    </w:p>
    <w:p w14:paraId="305E7FA4" w14:textId="77777777" w:rsidR="004662D3" w:rsidRDefault="004662D3">
      <w:pPr>
        <w:spacing w:line="330" w:lineRule="exact"/>
        <w:ind w:left="-567"/>
        <w:rPr>
          <w:rFonts w:ascii="HelveticaNeueLT Pro 45 Lt" w:hAnsi="HelveticaNeueLT Pro 45 Lt"/>
          <w:color w:val="485A5A"/>
          <w:lang w:val="en-GB"/>
        </w:rPr>
      </w:pPr>
    </w:p>
    <w:p w14:paraId="345395F6" w14:textId="5B828C7A" w:rsidR="004662D3" w:rsidRPr="00794F3B" w:rsidRDefault="00000000">
      <w:pPr>
        <w:spacing w:line="330" w:lineRule="exact"/>
        <w:ind w:left="-567"/>
        <w:rPr>
          <w:lang w:val="en-US"/>
        </w:rPr>
      </w:pPr>
      <w:r>
        <w:rPr>
          <w:rFonts w:ascii="HelveticaNeueLT Pro 45 Lt" w:hAnsi="HelveticaNeueLT Pro 45 Lt"/>
          <w:color w:val="485A5A"/>
          <w:lang w:val="en-GB"/>
        </w:rPr>
        <w:t xml:space="preserve">KIDS&amp;Co. is one of the first kindergarten chains to introduce bilingual teaching. For the last 17 years, the chain has been developing its own educational programme to develop social skills and emotional intelligence. Pupils are taught skills from the experimental sciences as well as coding, robotics and the creative use of the latest technologies. The individual centres work together with technology companies. </w:t>
      </w:r>
    </w:p>
    <w:p w14:paraId="05ACE0FA" w14:textId="77777777" w:rsidR="004662D3" w:rsidRDefault="004662D3">
      <w:pPr>
        <w:spacing w:line="330" w:lineRule="exact"/>
        <w:rPr>
          <w:rFonts w:ascii="HelveticaNeueLT Pro 45 Lt" w:hAnsi="HelveticaNeueLT Pro 45 Lt"/>
          <w:b/>
          <w:bCs/>
          <w:color w:val="485A5A"/>
          <w:lang w:val="en-GB"/>
        </w:rPr>
      </w:pPr>
    </w:p>
    <w:p w14:paraId="543F8BCB" w14:textId="77777777" w:rsidR="004662D3" w:rsidRDefault="00000000">
      <w:pPr>
        <w:spacing w:line="330" w:lineRule="exact"/>
        <w:ind w:left="-567"/>
        <w:rPr>
          <w:lang w:val="en-GB"/>
        </w:rPr>
      </w:pPr>
      <w:r>
        <w:rPr>
          <w:rFonts w:ascii="HelveticaNeueLT Pro 45 Lt" w:hAnsi="HelveticaNeueLT Pro 45 Lt"/>
          <w:b/>
          <w:bCs/>
          <w:color w:val="485A5A"/>
          <w:lang w:val="en-GB"/>
        </w:rPr>
        <w:t xml:space="preserve">Silesia Star </w:t>
      </w:r>
      <w:r>
        <w:rPr>
          <w:rFonts w:ascii="HelveticaNeueLT Pro 45 Lt" w:hAnsi="HelveticaNeueLT Pro 45 Lt"/>
          <w:color w:val="485A5A"/>
          <w:lang w:val="en-GB"/>
        </w:rPr>
        <w:t xml:space="preserve">- is an attractive office building in the centre of Katowice and among its main attractions are its easy access to public transport and the wide range of facilities offered nearby in the centre of the city and the neighbouring Katowice Cultural Area. All of this means that the building is a safe and comfortable place to work and grow a business. The original architecture with its modernist designs harks back to the industrial past of Katowice. The architectural concept was drawn up by the renowned  Kuryłowicz &amp; Associates studio. </w:t>
      </w:r>
    </w:p>
    <w:p w14:paraId="24E2D4B2" w14:textId="77777777" w:rsidR="004662D3" w:rsidRDefault="004662D3">
      <w:pPr>
        <w:spacing w:line="330" w:lineRule="exact"/>
        <w:ind w:left="-567"/>
        <w:rPr>
          <w:rFonts w:ascii="HelveticaNeueLT Pro 45 Lt" w:hAnsi="HelveticaNeueLT Pro 45 Lt"/>
          <w:color w:val="485A5A"/>
          <w:lang w:val="en-GB"/>
        </w:rPr>
      </w:pPr>
    </w:p>
    <w:p w14:paraId="2D06845C" w14:textId="77777777" w:rsidR="004662D3" w:rsidRDefault="00000000">
      <w:pPr>
        <w:spacing w:line="330" w:lineRule="exact"/>
        <w:ind w:left="-567"/>
        <w:rPr>
          <w:lang w:val="en-GB"/>
        </w:rPr>
      </w:pPr>
      <w:r>
        <w:rPr>
          <w:rFonts w:ascii="HelveticaNeueLT Pro 45 Lt" w:hAnsi="HelveticaNeueLT Pro 45 Lt"/>
          <w:color w:val="485A5A"/>
          <w:lang w:val="en-GB"/>
        </w:rPr>
        <w:t>The complex comprises two eight-storey buildings with an area of over 29,000 sqm. The large floors, with carefully considered layouts and green common areas provide ideal conditions for work. Tenants have over 200 parking spaces at their disposal in an underground car park as well as 250 outdoor spaces, which is something exceptional for the office market in Katowice. The sustainability and environmental friendliness of the development has been confirmed by BREEAM certification with a rating of ‘Excellent’ as well as by WELL Health &amp; Safety 2022 accreditation. This star in Katowice has been part of the Globalworth portfolio since July 2019.</w:t>
      </w:r>
    </w:p>
    <w:p w14:paraId="6E109323" w14:textId="77777777" w:rsidR="004662D3" w:rsidRDefault="004662D3">
      <w:pPr>
        <w:spacing w:line="330" w:lineRule="exact"/>
        <w:rPr>
          <w:rFonts w:ascii="HelveticaNeueLT Pro 45 Lt" w:hAnsi="HelveticaNeueLT Pro 45 Lt"/>
          <w:i/>
          <w:iCs/>
          <w:color w:val="485A5A"/>
          <w:sz w:val="20"/>
          <w:szCs w:val="20"/>
          <w:lang w:val="en-GB"/>
        </w:rPr>
      </w:pPr>
    </w:p>
    <w:p w14:paraId="0CE99E21" w14:textId="77777777" w:rsidR="004662D3" w:rsidRDefault="00000000">
      <w:pPr>
        <w:tabs>
          <w:tab w:val="left" w:pos="567"/>
        </w:tabs>
        <w:spacing w:line="340" w:lineRule="exact"/>
        <w:ind w:right="-612"/>
        <w:rPr>
          <w:lang w:val="en-GB"/>
        </w:rPr>
      </w:pPr>
      <w:r>
        <w:rPr>
          <w:noProof/>
          <w:lang w:val="en-GB"/>
        </w:rPr>
        <mc:AlternateContent>
          <mc:Choice Requires="wps">
            <w:drawing>
              <wp:anchor distT="0" distB="0" distL="0" distR="0" simplePos="0" relativeHeight="7" behindDoc="0" locked="0" layoutInCell="0" allowOverlap="1" wp14:anchorId="236101F7" wp14:editId="5B951B19">
                <wp:simplePos x="0" y="0"/>
                <wp:positionH relativeFrom="column">
                  <wp:posOffset>-368300</wp:posOffset>
                </wp:positionH>
                <wp:positionV relativeFrom="paragraph">
                  <wp:posOffset>3810</wp:posOffset>
                </wp:positionV>
                <wp:extent cx="6438900" cy="635"/>
                <wp:effectExtent l="8255" t="8255" r="8255" b="8255"/>
                <wp:wrapNone/>
                <wp:docPr id="5" name="Straight Connector 5"/>
                <wp:cNvGraphicFramePr/>
                <a:graphic xmlns:a="http://schemas.openxmlformats.org/drawingml/2006/main">
                  <a:graphicData uri="http://schemas.microsoft.com/office/word/2010/wordprocessingShape">
                    <wps:wsp>
                      <wps:cNvCnPr/>
                      <wps:spPr>
                        <a:xfrm>
                          <a:off x="0" y="0"/>
                          <a:ext cx="6438960" cy="720"/>
                        </a:xfrm>
                        <a:prstGeom prst="line">
                          <a:avLst/>
                        </a:prstGeom>
                        <a:ln w="15875" cap="rnd">
                          <a:solidFill>
                            <a:srgbClr val="C7162B"/>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9pt,0.3pt" to="477.95pt,0.3pt" ID="Straight Connector 5" stroked="t" o:allowincell="f" style="position:absolute" wp14:anchorId="2D3B62F6">
                <v:stroke color="#c7162b" weight="15840" joinstyle="bevel" endcap="round"/>
                <v:fill o:detectmouseclick="t" on="false"/>
                <w10:wrap type="none"/>
              </v:line>
            </w:pict>
          </mc:Fallback>
        </mc:AlternateContent>
      </w:r>
    </w:p>
    <w:p w14:paraId="79640791" w14:textId="77777777" w:rsidR="004662D3" w:rsidRDefault="004662D3">
      <w:pPr>
        <w:tabs>
          <w:tab w:val="left" w:pos="567"/>
        </w:tabs>
        <w:spacing w:line="260" w:lineRule="exact"/>
        <w:ind w:left="-567" w:right="-613"/>
        <w:rPr>
          <w:lang w:val="en-GB"/>
        </w:rPr>
      </w:pPr>
    </w:p>
    <w:p w14:paraId="0D832CA1" w14:textId="77777777" w:rsidR="004662D3" w:rsidRDefault="00000000">
      <w:pPr>
        <w:tabs>
          <w:tab w:val="left" w:pos="567"/>
        </w:tabs>
        <w:spacing w:line="260" w:lineRule="exact"/>
        <w:ind w:left="-567" w:right="-613"/>
        <w:rPr>
          <w:lang w:val="en-GB"/>
        </w:rPr>
      </w:pPr>
      <w:r>
        <w:rPr>
          <w:noProof/>
        </w:rPr>
        <mc:AlternateContent>
          <mc:Choice Requires="wps">
            <w:drawing>
              <wp:anchor distT="0" distB="0" distL="0" distR="0" simplePos="0" relativeHeight="11" behindDoc="0" locked="0" layoutInCell="0" allowOverlap="1" wp14:anchorId="023D7B08" wp14:editId="0BA5996E">
                <wp:simplePos x="0" y="0"/>
                <wp:positionH relativeFrom="column">
                  <wp:posOffset>1666240</wp:posOffset>
                </wp:positionH>
                <wp:positionV relativeFrom="paragraph">
                  <wp:posOffset>100965</wp:posOffset>
                </wp:positionV>
                <wp:extent cx="45720" cy="45720"/>
                <wp:effectExtent l="0" t="0" r="0" b="0"/>
                <wp:wrapNone/>
                <wp:docPr id="6"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Prostokąt 4" path="m0,0l-2147483645,0l-2147483645,-2147483646l0,-2147483646xe" fillcolor="#c7162b" stroked="f" o:allowincell="f" style="position:absolute;margin-left:131.2pt;margin-top:7.95pt;width:3.55pt;height:3.55pt;flip:y;mso-wrap-style:none;v-text-anchor:middle" wp14:anchorId="48C30389">
                <v:fill o:detectmouseclick="t" type="solid" color2="#38e9d4"/>
                <v:stroke color="#3465a4" weight="12600" joinstyle="miter" endcap="flat"/>
                <w10:wrap type="none"/>
              </v:rect>
            </w:pict>
          </mc:Fallback>
        </mc:AlternateContent>
      </w:r>
      <w:r>
        <w:rPr>
          <w:rFonts w:ascii="HelveticaNeueLT Pro 45 Lt" w:hAnsi="HelveticaNeueLT Pro 45 Lt"/>
          <w:color w:val="485A5A"/>
          <w:sz w:val="28"/>
          <w:szCs w:val="28"/>
          <w:lang w:val="en-GB"/>
        </w:rPr>
        <w:t>ABOUT GLOBALWORTH</w:t>
      </w:r>
    </w:p>
    <w:p w14:paraId="7C53E624" w14:textId="77777777" w:rsidR="004662D3" w:rsidRDefault="004662D3">
      <w:pPr>
        <w:tabs>
          <w:tab w:val="left" w:pos="567"/>
        </w:tabs>
        <w:spacing w:line="260" w:lineRule="exact"/>
        <w:ind w:left="-567" w:right="-613"/>
        <w:rPr>
          <w:rFonts w:ascii="HelveticaNeueLT Pro 45 Lt" w:hAnsi="HelveticaNeueLT Pro 45 Lt"/>
          <w:color w:val="485A5A"/>
          <w:sz w:val="28"/>
          <w:szCs w:val="28"/>
          <w:lang w:val="en-GB"/>
        </w:rPr>
      </w:pPr>
    </w:p>
    <w:p w14:paraId="39B0E21F" w14:textId="31CA816A" w:rsidR="004662D3" w:rsidRDefault="00000000">
      <w:pPr>
        <w:tabs>
          <w:tab w:val="left" w:pos="567"/>
        </w:tabs>
        <w:spacing w:line="280" w:lineRule="exact"/>
        <w:ind w:left="-567"/>
        <w:jc w:val="both"/>
        <w:rPr>
          <w:lang w:val="en-GB"/>
        </w:rPr>
      </w:pPr>
      <w:r>
        <w:rPr>
          <w:rFonts w:ascii="HelveticaNeueLT Pro 45 Lt" w:hAnsi="HelveticaNeueLT Pro 45 Lt"/>
          <w:color w:val="485A5A"/>
          <w:sz w:val="20"/>
          <w:szCs w:val="20"/>
          <w:lang w:val="en-GB"/>
        </w:rPr>
        <w:t>Globalworth is a listed real estate company active in Central and Eastern Europe and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240 professionals across Cyprus, Guernsey, Romania and Poland, Globalworth holds a portfolio with a combined value of EUR 3.2 billion, as of December 31</w:t>
      </w:r>
      <w:r>
        <w:rPr>
          <w:rFonts w:ascii="HelveticaNeueLT Pro 45 Lt" w:hAnsi="HelveticaNeueLT Pro 45 Lt"/>
          <w:color w:val="485A5A"/>
          <w:sz w:val="20"/>
          <w:szCs w:val="20"/>
          <w:vertAlign w:val="superscript"/>
          <w:lang w:val="en-GB"/>
        </w:rPr>
        <w:t>st</w:t>
      </w:r>
      <w:r>
        <w:rPr>
          <w:rFonts w:ascii="HelveticaNeueLT Pro 45 Lt" w:hAnsi="HelveticaNeueLT Pro 45 Lt"/>
          <w:color w:val="485A5A"/>
          <w:sz w:val="20"/>
          <w:szCs w:val="20"/>
          <w:lang w:val="en-GB"/>
        </w:rPr>
        <w:t xml:space="preserve"> 202</w:t>
      </w:r>
      <w:r w:rsidR="00521194">
        <w:rPr>
          <w:rFonts w:ascii="HelveticaNeueLT Pro 45 Lt" w:hAnsi="HelveticaNeueLT Pro 45 Lt"/>
          <w:color w:val="485A5A"/>
          <w:sz w:val="20"/>
          <w:szCs w:val="20"/>
          <w:lang w:val="en-GB"/>
        </w:rPr>
        <w:t>2</w:t>
      </w:r>
      <w:r>
        <w:rPr>
          <w:rFonts w:ascii="HelveticaNeueLT Pro 45 Lt" w:hAnsi="HelveticaNeueLT Pro 45 Lt"/>
          <w:color w:val="485A5A"/>
          <w:sz w:val="20"/>
          <w:szCs w:val="20"/>
          <w:lang w:val="en-GB"/>
        </w:rPr>
        <w:t>. Approximately 95.1% of the portfolio is in the form of income-producing assets, predominantly in the office sector, and leased to a diversified array of around 650 national and multinational corporates. In Romania, Globalworth owns properties in Bucharest, Timişoara, Constanța and Pitești, while in Poland its assets can be found in Warsaw, Gdańsk, Katowice, Kraków, Łódź and Wrocław.</w:t>
      </w:r>
    </w:p>
    <w:p w14:paraId="51DFA098" w14:textId="77777777" w:rsidR="004662D3" w:rsidRDefault="004662D3">
      <w:pPr>
        <w:tabs>
          <w:tab w:val="left" w:pos="567"/>
        </w:tabs>
        <w:spacing w:line="280" w:lineRule="exact"/>
        <w:ind w:left="-567"/>
        <w:jc w:val="both"/>
        <w:rPr>
          <w:lang w:val="en-GB"/>
        </w:rPr>
      </w:pPr>
    </w:p>
    <w:p w14:paraId="0B20BF30" w14:textId="77777777" w:rsidR="004662D3" w:rsidRPr="00794F3B" w:rsidRDefault="00000000">
      <w:pPr>
        <w:tabs>
          <w:tab w:val="left" w:pos="567"/>
        </w:tabs>
        <w:spacing w:line="280" w:lineRule="exact"/>
        <w:ind w:left="-567"/>
        <w:jc w:val="both"/>
        <w:rPr>
          <w:lang w:val="en-US"/>
        </w:rPr>
      </w:pPr>
      <w:r>
        <w:rPr>
          <w:rFonts w:ascii="HelveticaNeueLT Pro 45 Lt" w:hAnsi="HelveticaNeueLT Pro 45 Lt"/>
          <w:color w:val="485A5A"/>
          <w:sz w:val="20"/>
          <w:szCs w:val="20"/>
          <w:lang w:val="en-GB"/>
        </w:rPr>
        <w:t xml:space="preserve">For more information visit </w:t>
      </w:r>
      <w:hyperlink r:id="rId12">
        <w:r>
          <w:rPr>
            <w:rStyle w:val="Hipercze"/>
            <w:rFonts w:ascii="HelveticaNeueLT Pro 45 Lt" w:hAnsi="HelveticaNeueLT Pro 45 Lt"/>
            <w:sz w:val="20"/>
            <w:szCs w:val="20"/>
            <w:lang w:val="en-GB"/>
          </w:rPr>
          <w:t>www.globalworth.com</w:t>
        </w:r>
      </w:hyperlink>
      <w:r>
        <w:rPr>
          <w:rFonts w:ascii="HelveticaNeueLT Pro 45 Lt" w:hAnsi="HelveticaNeueLT Pro 45 Lt"/>
          <w:color w:val="485A5A"/>
          <w:sz w:val="20"/>
          <w:szCs w:val="20"/>
          <w:lang w:val="en-GB"/>
        </w:rPr>
        <w:t xml:space="preserve"> and follow us on </w:t>
      </w:r>
      <w:hyperlink r:id="rId13">
        <w:r>
          <w:rPr>
            <w:rStyle w:val="Hipercze"/>
            <w:rFonts w:ascii="HelveticaNeueLT Pro 45 Lt" w:hAnsi="HelveticaNeueLT Pro 45 Lt"/>
            <w:sz w:val="20"/>
            <w:szCs w:val="20"/>
            <w:lang w:val="en-GB"/>
          </w:rPr>
          <w:t>Facebook</w:t>
        </w:r>
      </w:hyperlink>
      <w:r>
        <w:rPr>
          <w:rFonts w:ascii="HelveticaNeueLT Pro 45 Lt" w:hAnsi="HelveticaNeueLT Pro 45 Lt"/>
          <w:color w:val="485A5A"/>
          <w:sz w:val="20"/>
          <w:szCs w:val="20"/>
          <w:lang w:val="en-GB"/>
        </w:rPr>
        <w:t xml:space="preserve">, </w:t>
      </w:r>
      <w:hyperlink r:id="rId14">
        <w:r>
          <w:rPr>
            <w:rStyle w:val="Hipercze"/>
            <w:rFonts w:ascii="HelveticaNeueLT Pro 45 Lt" w:hAnsi="HelveticaNeueLT Pro 45 Lt"/>
            <w:sz w:val="20"/>
            <w:szCs w:val="20"/>
            <w:lang w:val="en-GB"/>
          </w:rPr>
          <w:t>Instagram</w:t>
        </w:r>
      </w:hyperlink>
      <w:r>
        <w:rPr>
          <w:rFonts w:ascii="HelveticaNeueLT Pro 45 Lt" w:hAnsi="HelveticaNeueLT Pro 45 Lt"/>
          <w:color w:val="485A5A"/>
          <w:sz w:val="20"/>
          <w:szCs w:val="20"/>
          <w:lang w:val="en-GB"/>
        </w:rPr>
        <w:t xml:space="preserve"> and </w:t>
      </w:r>
      <w:hyperlink r:id="rId15">
        <w:r>
          <w:rPr>
            <w:rStyle w:val="Hipercze"/>
            <w:rFonts w:ascii="HelveticaNeueLT Pro 45 Lt" w:hAnsi="HelveticaNeueLT Pro 45 Lt"/>
            <w:sz w:val="20"/>
            <w:szCs w:val="20"/>
            <w:lang w:val="en-GB"/>
          </w:rPr>
          <w:t>LinkedIn</w:t>
        </w:r>
      </w:hyperlink>
      <w:r>
        <w:rPr>
          <w:rFonts w:ascii="HelveticaNeueLT Pro 45 Lt" w:hAnsi="HelveticaNeueLT Pro 45 Lt"/>
          <w:color w:val="485A5A"/>
          <w:sz w:val="20"/>
          <w:szCs w:val="20"/>
          <w:lang w:val="en-GB"/>
        </w:rPr>
        <w:t>.</w:t>
      </w:r>
    </w:p>
    <w:p w14:paraId="0253515C" w14:textId="77777777" w:rsidR="004662D3" w:rsidRDefault="004662D3">
      <w:pPr>
        <w:tabs>
          <w:tab w:val="left" w:pos="567"/>
        </w:tabs>
        <w:spacing w:line="100" w:lineRule="exact"/>
        <w:ind w:left="-567" w:right="-612"/>
        <w:rPr>
          <w:rFonts w:ascii="HelveticaNeueLT Pro 45 Lt" w:hAnsi="HelveticaNeueLT Pro 45 Lt"/>
          <w:color w:val="485A5A"/>
          <w:sz w:val="10"/>
          <w:szCs w:val="10"/>
          <w:lang w:val="en-GB"/>
        </w:rPr>
      </w:pPr>
    </w:p>
    <w:p w14:paraId="5164DD62" w14:textId="77777777" w:rsidR="004662D3" w:rsidRDefault="00000000">
      <w:pPr>
        <w:tabs>
          <w:tab w:val="left" w:pos="3060"/>
        </w:tabs>
        <w:ind w:left="-567" w:right="-613"/>
        <w:rPr>
          <w:lang w:val="en-GB"/>
        </w:rPr>
      </w:pPr>
      <w:r>
        <w:rPr>
          <w:noProof/>
        </w:rPr>
        <mc:AlternateContent>
          <mc:Choice Requires="wps">
            <w:drawing>
              <wp:anchor distT="0" distB="12700" distL="0" distR="0" simplePos="0" relativeHeight="9" behindDoc="0" locked="0" layoutInCell="0" allowOverlap="1" wp14:anchorId="6AFBDB4A" wp14:editId="5B189DE8">
                <wp:simplePos x="0" y="0"/>
                <wp:positionH relativeFrom="column">
                  <wp:posOffset>-330200</wp:posOffset>
                </wp:positionH>
                <wp:positionV relativeFrom="paragraph">
                  <wp:posOffset>116205</wp:posOffset>
                </wp:positionV>
                <wp:extent cx="6375400" cy="635"/>
                <wp:effectExtent l="8255" t="8255" r="8255" b="8255"/>
                <wp:wrapNone/>
                <wp:docPr id="7" name="Straight Connector 7"/>
                <wp:cNvGraphicFramePr/>
                <a:graphic xmlns:a="http://schemas.openxmlformats.org/drawingml/2006/main">
                  <a:graphicData uri="http://schemas.microsoft.com/office/word/2010/wordprocessingShape">
                    <wps:wsp>
                      <wps:cNvCnPr/>
                      <wps:spPr>
                        <a:xfrm>
                          <a:off x="0" y="0"/>
                          <a:ext cx="6375240" cy="72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6pt,9.15pt" to="475.95pt,9.15pt" ID="Straight Connector 7" stroked="t" o:allowincell="f" style="position:absolute" wp14:anchorId="2082A58C">
                <v:stroke color="#485a5a" weight="15840" dashstyle="shortdot" joinstyle="bevel" endcap="round"/>
                <v:fill o:detectmouseclick="t" on="false"/>
                <w10:wrap type="none"/>
              </v:line>
            </w:pict>
          </mc:Fallback>
        </mc:AlternateContent>
      </w:r>
      <w:r>
        <w:rPr>
          <w:lang w:val="en-GB"/>
        </w:rPr>
        <w:tab/>
      </w:r>
    </w:p>
    <w:p w14:paraId="258DE3D4" w14:textId="77777777" w:rsidR="004662D3" w:rsidRDefault="004662D3">
      <w:pPr>
        <w:tabs>
          <w:tab w:val="left" w:pos="567"/>
        </w:tabs>
        <w:spacing w:line="260" w:lineRule="exact"/>
        <w:ind w:left="-567" w:right="-613"/>
        <w:rPr>
          <w:rFonts w:ascii="HelveticaNeueLT Pro 45 Lt" w:hAnsi="HelveticaNeueLT Pro 45 Lt"/>
          <w:color w:val="485A5A"/>
          <w:sz w:val="28"/>
          <w:szCs w:val="28"/>
          <w:lang w:val="en-GB"/>
        </w:rPr>
      </w:pPr>
    </w:p>
    <w:p w14:paraId="4F6A03B9" w14:textId="77777777" w:rsidR="004662D3" w:rsidRDefault="00000000">
      <w:pPr>
        <w:tabs>
          <w:tab w:val="left" w:pos="567"/>
        </w:tabs>
        <w:spacing w:line="280" w:lineRule="exact"/>
        <w:ind w:left="-567" w:right="-612"/>
        <w:rPr>
          <w:lang w:val="en-GB"/>
        </w:rPr>
      </w:pPr>
      <w:r>
        <w:rPr>
          <w:noProof/>
        </w:rPr>
        <mc:AlternateContent>
          <mc:Choice Requires="wps">
            <w:drawing>
              <wp:anchor distT="0" distB="0" distL="0" distR="0" simplePos="0" relativeHeight="12" behindDoc="0" locked="0" layoutInCell="0" allowOverlap="1" wp14:anchorId="5A6EBDE6" wp14:editId="6577FA9E">
                <wp:simplePos x="0" y="0"/>
                <wp:positionH relativeFrom="column">
                  <wp:posOffset>459740</wp:posOffset>
                </wp:positionH>
                <wp:positionV relativeFrom="paragraph">
                  <wp:posOffset>104140</wp:posOffset>
                </wp:positionV>
                <wp:extent cx="45720" cy="45720"/>
                <wp:effectExtent l="0" t="0" r="0" b="0"/>
                <wp:wrapNone/>
                <wp:docPr id="8" name="Rectangle 6"/>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6" path="m0,0l-2147483645,0l-2147483645,-2147483646l0,-2147483646xe" fillcolor="#c7162b" stroked="f" o:allowincell="f" style="position:absolute;margin-left:36.2pt;margin-top:8.2pt;width:3.55pt;height:3.55pt;flip:y;mso-wrap-style:none;v-text-anchor:middle" wp14:anchorId="49AD857E">
                <v:fill o:detectmouseclick="t" type="solid" color2="#38e9d4"/>
                <v:stroke color="#3465a4" weight="12600" joinstyle="miter" endcap="flat"/>
                <w10:wrap type="none"/>
              </v:rect>
            </w:pict>
          </mc:Fallback>
        </mc:AlternateContent>
      </w:r>
      <w:r>
        <w:rPr>
          <w:rFonts w:ascii="HelveticaNeueLT Pro 45 Lt" w:hAnsi="HelveticaNeueLT Pro 45 Lt"/>
          <w:color w:val="485A5A"/>
          <w:sz w:val="28"/>
          <w:szCs w:val="28"/>
          <w:lang w:val="en-GB"/>
        </w:rPr>
        <w:t>CONTACT</w:t>
      </w:r>
    </w:p>
    <w:p w14:paraId="311DA387" w14:textId="77777777" w:rsidR="004662D3" w:rsidRDefault="004662D3">
      <w:pPr>
        <w:tabs>
          <w:tab w:val="left" w:pos="567"/>
        </w:tabs>
        <w:spacing w:line="280" w:lineRule="exact"/>
        <w:ind w:left="-567" w:right="-612"/>
        <w:rPr>
          <w:rFonts w:ascii="HelveticaNeueLT Pro 45 Lt" w:hAnsi="HelveticaNeueLT Pro 45 Lt"/>
          <w:color w:val="485A5A"/>
          <w:sz w:val="28"/>
          <w:szCs w:val="28"/>
          <w:lang w:val="en-GB"/>
        </w:rPr>
      </w:pPr>
    </w:p>
    <w:p w14:paraId="59174B48" w14:textId="77777777" w:rsidR="004662D3" w:rsidRDefault="00000000">
      <w:pPr>
        <w:tabs>
          <w:tab w:val="left" w:pos="567"/>
        </w:tabs>
        <w:spacing w:line="280" w:lineRule="exact"/>
        <w:ind w:left="-567" w:right="-612"/>
        <w:rPr>
          <w:lang w:val="en-GB"/>
        </w:rPr>
      </w:pPr>
      <w:r>
        <w:rPr>
          <w:rFonts w:ascii="HelveticaNeueLT Pro 65 Md" w:hAnsi="HelveticaNeueLT Pro 65 Md"/>
          <w:color w:val="485A5A"/>
          <w:sz w:val="20"/>
          <w:szCs w:val="20"/>
          <w:lang w:val="en-GB"/>
        </w:rPr>
        <w:t>Marta Wojtaś</w:t>
      </w:r>
    </w:p>
    <w:p w14:paraId="6DAFEFCE" w14:textId="77777777" w:rsidR="004662D3" w:rsidRDefault="00000000">
      <w:pPr>
        <w:tabs>
          <w:tab w:val="left" w:pos="567"/>
        </w:tabs>
        <w:spacing w:line="280" w:lineRule="exact"/>
        <w:ind w:left="-567" w:right="-612"/>
        <w:rPr>
          <w:lang w:val="en-GB"/>
        </w:rPr>
      </w:pPr>
      <w:r>
        <w:rPr>
          <w:rFonts w:ascii="HelveticaNeueLT Pro 45 Lt" w:hAnsi="HelveticaNeueLT Pro 45 Lt"/>
          <w:color w:val="485A5A"/>
          <w:sz w:val="20"/>
          <w:szCs w:val="20"/>
          <w:lang w:val="en-GB"/>
        </w:rPr>
        <w:t>PR &amp; Marketing Coordinator</w:t>
      </w:r>
    </w:p>
    <w:p w14:paraId="118FAC32" w14:textId="77777777" w:rsidR="004662D3" w:rsidRDefault="004662D3">
      <w:pPr>
        <w:tabs>
          <w:tab w:val="left" w:pos="567"/>
        </w:tabs>
        <w:spacing w:line="140" w:lineRule="exact"/>
        <w:ind w:left="-567" w:right="-612"/>
        <w:rPr>
          <w:rFonts w:ascii="HelveticaNeueLT Pro 45 Lt" w:hAnsi="HelveticaNeueLT Pro 45 Lt"/>
          <w:i/>
          <w:iCs/>
          <w:color w:val="485A5A"/>
          <w:sz w:val="10"/>
          <w:szCs w:val="10"/>
          <w:lang w:val="en-GB"/>
        </w:rPr>
      </w:pPr>
    </w:p>
    <w:p w14:paraId="4FCDC577" w14:textId="77777777" w:rsidR="004662D3" w:rsidRDefault="00000000">
      <w:pPr>
        <w:tabs>
          <w:tab w:val="left" w:pos="567"/>
        </w:tabs>
        <w:spacing w:line="280" w:lineRule="exact"/>
        <w:ind w:left="-567" w:right="-612"/>
        <w:jc w:val="both"/>
        <w:rPr>
          <w:lang w:val="en-GB"/>
        </w:rPr>
      </w:pPr>
      <w:r>
        <w:rPr>
          <w:rFonts w:ascii="HelveticaNeueLT Pro 65 Md" w:hAnsi="HelveticaNeueLT Pro 65 Md"/>
          <w:color w:val="C7162B"/>
          <w:sz w:val="20"/>
          <w:szCs w:val="20"/>
          <w:lang w:val="en-GB"/>
        </w:rPr>
        <w:t xml:space="preserve">T: </w:t>
      </w:r>
      <w:r>
        <w:rPr>
          <w:rFonts w:ascii="HelveticaNeueLT Pro 65 Md" w:hAnsi="HelveticaNeueLT Pro 65 Md"/>
          <w:color w:val="485A5A"/>
          <w:sz w:val="20"/>
          <w:szCs w:val="20"/>
          <w:lang w:val="en-GB"/>
        </w:rPr>
        <w:t>+48 664 348 615</w:t>
      </w:r>
    </w:p>
    <w:p w14:paraId="241D5520" w14:textId="727B44C3" w:rsidR="004662D3" w:rsidRPr="00794F3B" w:rsidRDefault="00000000">
      <w:pPr>
        <w:tabs>
          <w:tab w:val="left" w:pos="567"/>
        </w:tabs>
        <w:spacing w:line="280" w:lineRule="exact"/>
        <w:ind w:left="-567" w:right="-612"/>
        <w:jc w:val="both"/>
        <w:rPr>
          <w:lang w:val="en-US"/>
        </w:rPr>
      </w:pPr>
      <w:r>
        <w:rPr>
          <w:rFonts w:ascii="HelveticaNeueLT Pro 65 Md" w:hAnsi="HelveticaNeueLT Pro 65 Md"/>
          <w:color w:val="C7162B"/>
          <w:sz w:val="20"/>
          <w:szCs w:val="20"/>
          <w:lang w:val="en-GB"/>
        </w:rPr>
        <w:t xml:space="preserve">E: </w:t>
      </w:r>
      <w:hyperlink r:id="rId16">
        <w:r>
          <w:rPr>
            <w:rStyle w:val="Hipercze"/>
            <w:rFonts w:ascii="HelveticaNeueLT Pro 65 Md" w:hAnsi="HelveticaNeueLT Pro 65 Md"/>
            <w:sz w:val="20"/>
            <w:szCs w:val="20"/>
            <w:lang w:val="en-GB"/>
          </w:rPr>
          <w:t>marta.wojtas@globalworth.pl</w:t>
        </w:r>
      </w:hyperlink>
    </w:p>
    <w:sectPr w:rsidR="004662D3" w:rsidRPr="00794F3B">
      <w:footerReference w:type="default" r:id="rId17"/>
      <w:pgSz w:w="11906" w:h="16838"/>
      <w:pgMar w:top="567" w:right="851" w:bottom="822" w:left="1440" w:header="0" w:footer="41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1C5D2" w14:textId="77777777" w:rsidR="008446B9" w:rsidRDefault="008446B9">
      <w:r>
        <w:separator/>
      </w:r>
    </w:p>
  </w:endnote>
  <w:endnote w:type="continuationSeparator" w:id="0">
    <w:p w14:paraId="13619D62" w14:textId="77777777" w:rsidR="008446B9" w:rsidRDefault="00844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E98CE5A6-41C3-4C65-A901-89562AD3A7C2}"/>
    <w:embedBold r:id="rId2" w:fontKey="{6779A709-8E8E-4A98-A407-0495DA14BC78}"/>
    <w:embedItalic r:id="rId3" w:fontKey="{3D6825F5-CD69-48C9-8F3B-4D6AF7CF4387}"/>
  </w:font>
  <w:font w:name="Times New Roman">
    <w:panose1 w:val="02020603050405020304"/>
    <w:charset w:val="EE"/>
    <w:family w:val="roman"/>
    <w:pitch w:val="variable"/>
    <w:sig w:usb0="E0002EFF" w:usb1="C000785B" w:usb2="00000009" w:usb3="00000000" w:csb0="000001FF" w:csb1="00000000"/>
    <w:embedRegular r:id="rId4" w:fontKey="{3A0E51A6-66CF-4A5B-B283-CF999B508583}"/>
    <w:embedBold r:id="rId5" w:fontKey="{34635A4A-9B00-41C3-850F-455D1CCCBC90}"/>
  </w:font>
  <w:font w:name="Tahoma">
    <w:panose1 w:val="020B0604030504040204"/>
    <w:charset w:val="EE"/>
    <w:family w:val="swiss"/>
    <w:pitch w:val="variable"/>
    <w:sig w:usb0="E1002EFF" w:usb1="C000605B" w:usb2="00000029" w:usb3="00000000" w:csb0="000101FF" w:csb1="00000000"/>
    <w:embedRegular r:id="rId6" w:fontKey="{57B671F4-ED74-4C0F-8B6E-ECACE6759D62}"/>
  </w:font>
  <w:font w:name="Liberation Sans">
    <w:altName w:val="Arial"/>
    <w:charset w:val="00"/>
    <w:family w:val="swiss"/>
    <w:pitch w:val="variable"/>
    <w:embedRegular r:id="rId7" w:fontKey="{27D81C4E-CC86-4DEA-BC05-FF9844AFEE3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8" w:fontKey="{2DE03472-5FC1-4310-B635-426AB6C4CEA7}"/>
    <w:embedItalic r:id="rId9" w:fontKey="{A2946B82-82CB-4DB3-ACA0-626E919E5C08}"/>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0" w:fontKey="{2EA5AADA-67AF-4980-B34D-D4663E3381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9F591" w14:textId="77777777" w:rsidR="004662D3" w:rsidRDefault="00000000">
    <w:pPr>
      <w:pStyle w:val="Stopka"/>
      <w:rPr>
        <w:rFonts w:ascii="HelveticaNeueLT Pro 45 Lt" w:hAnsi="HelveticaNeueLT Pro 45 Lt"/>
        <w:sz w:val="16"/>
        <w:szCs w:val="16"/>
      </w:rPr>
    </w:pPr>
    <w:r>
      <w:rPr>
        <w:rFonts w:ascii="HelveticaNeueLT Pro 45 Lt" w:hAnsi="HelveticaNeueLT Pro 45 Lt"/>
        <w:noProof/>
        <w:sz w:val="16"/>
        <w:szCs w:val="16"/>
      </w:rPr>
      <mc:AlternateContent>
        <mc:Choice Requires="wps">
          <w:drawing>
            <wp:anchor distT="0" distB="12700" distL="0" distR="12700" simplePos="0" relativeHeight="4" behindDoc="1" locked="0" layoutInCell="0" allowOverlap="1" wp14:anchorId="17BCE804" wp14:editId="451D8CD6">
              <wp:simplePos x="0" y="0"/>
              <wp:positionH relativeFrom="column">
                <wp:posOffset>-327025</wp:posOffset>
              </wp:positionH>
              <wp:positionV relativeFrom="paragraph">
                <wp:posOffset>121920</wp:posOffset>
              </wp:positionV>
              <wp:extent cx="6438900" cy="635"/>
              <wp:effectExtent l="5080" t="5080" r="5080" b="5080"/>
              <wp:wrapNone/>
              <wp:docPr id="9" name="Straight Connector 13"/>
              <wp:cNvGraphicFramePr/>
              <a:graphic xmlns:a="http://schemas.openxmlformats.org/drawingml/2006/main">
                <a:graphicData uri="http://schemas.microsoft.com/office/word/2010/wordprocessingShape">
                  <wps:wsp>
                    <wps:cNvCnPr/>
                    <wps:spPr>
                      <a:xfrm>
                        <a:off x="0" y="0"/>
                        <a:ext cx="6438960" cy="720"/>
                      </a:xfrm>
                      <a:prstGeom prst="line">
                        <a:avLst/>
                      </a:prstGeom>
                      <a:ln w="9525" cap="rnd">
                        <a:solidFill>
                          <a:srgbClr val="FFFFFF">
                            <a:lumMod val="75000"/>
                          </a:srgbClr>
                        </a:solidFill>
                        <a:beve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5.75pt,9.6pt" to="481.2pt,9.6pt" ID="Straight Connector 13" stroked="t" o:allowincell="f" style="position:absolute" wp14:anchorId="1C403884">
              <v:stroke color="#bfbfbf" weight="9360" joinstyle="bevel" endcap="round"/>
              <v:fill o:detectmouseclick="t" on="false"/>
              <w10:wrap type="none"/>
            </v:line>
          </w:pict>
        </mc:Fallback>
      </mc:AlternateContent>
    </w:r>
  </w:p>
  <w:p w14:paraId="321EA806" w14:textId="77777777" w:rsidR="004662D3" w:rsidRDefault="00000000">
    <w:pPr>
      <w:pStyle w:val="Stopka"/>
      <w:ind w:left="-567"/>
      <w:rPr>
        <w:rFonts w:ascii="HelveticaNeueLT Pro 45 Lt" w:hAnsi="HelveticaNeueLT Pro 45 Lt"/>
        <w:sz w:val="16"/>
        <w:szCs w:val="16"/>
      </w:rPr>
    </w:pPr>
    <w:r>
      <w:rPr>
        <w:noProof/>
      </w:rPr>
      <w:drawing>
        <wp:anchor distT="0" distB="0" distL="114300" distR="114300" simplePos="0" relativeHeight="6" behindDoc="1" locked="0" layoutInCell="0" allowOverlap="1" wp14:anchorId="19B0CE1A" wp14:editId="2EDF858D">
          <wp:simplePos x="0" y="0"/>
          <wp:positionH relativeFrom="column">
            <wp:posOffset>5558155</wp:posOffset>
          </wp:positionH>
          <wp:positionV relativeFrom="paragraph">
            <wp:posOffset>118110</wp:posOffset>
          </wp:positionV>
          <wp:extent cx="554355" cy="187325"/>
          <wp:effectExtent l="0" t="0" r="0" b="0"/>
          <wp:wrapSquare wrapText="bothSides"/>
          <wp:docPr id="10"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A picture containing drawing, stop, food&#10;&#10;Description automatically generated"/>
                  <pic:cNvPicPr>
                    <a:picLocks noChangeAspect="1" noChangeArrowheads="1"/>
                  </pic:cNvPicPr>
                </pic:nvPicPr>
                <pic:blipFill>
                  <a:blip r:embed="rId1"/>
                  <a:stretch>
                    <a:fillRect/>
                  </a:stretch>
                </pic:blipFill>
                <pic:spPr bwMode="auto">
                  <a:xfrm>
                    <a:off x="0" y="0"/>
                    <a:ext cx="554355" cy="187325"/>
                  </a:xfrm>
                  <a:prstGeom prst="rect">
                    <a:avLst/>
                  </a:prstGeom>
                </pic:spPr>
              </pic:pic>
            </a:graphicData>
          </a:graphic>
        </wp:anchor>
      </w:drawing>
    </w:r>
    <w:r>
      <w:rPr>
        <w:rFonts w:ascii="HelveticaNeueLT Pro 45 Lt" w:hAnsi="HelveticaNeueLT Pro 45 Lt"/>
        <w:sz w:val="16"/>
        <w:szCs w:val="16"/>
      </w:rPr>
      <w:t xml:space="preserve"> </w:t>
    </w:r>
  </w:p>
  <w:p w14:paraId="5D20BAD4" w14:textId="77777777" w:rsidR="004662D3" w:rsidRDefault="00000000">
    <w:pPr>
      <w:pStyle w:val="Stopka"/>
      <w:ind w:left="-567"/>
      <w:rPr>
        <w:rFonts w:ascii="HelveticaNeueLT Pro 45 Lt" w:hAnsi="HelveticaNeueLT Pro 45 Lt"/>
        <w:color w:val="9D9A98"/>
        <w:sz w:val="16"/>
        <w:szCs w:val="16"/>
      </w:rPr>
    </w:pPr>
    <w:r>
      <w:rPr>
        <w:rFonts w:ascii="HelveticaNeueLT Pro 45 Lt" w:hAnsi="HelveticaNeueLT Pro 45 Lt"/>
        <w:color w:val="9D9A98"/>
        <w:sz w:val="16"/>
        <w:szCs w:val="16"/>
      </w:rPr>
      <w:t xml:space="preserve">MEDIA RELEASE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FE297" w14:textId="77777777" w:rsidR="008446B9" w:rsidRDefault="008446B9">
      <w:r>
        <w:separator/>
      </w:r>
    </w:p>
  </w:footnote>
  <w:footnote w:type="continuationSeparator" w:id="0">
    <w:p w14:paraId="0A51235C" w14:textId="77777777" w:rsidR="008446B9" w:rsidRDefault="008446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2D3"/>
    <w:rsid w:val="003B7CC8"/>
    <w:rsid w:val="00434731"/>
    <w:rsid w:val="004662D3"/>
    <w:rsid w:val="00521194"/>
    <w:rsid w:val="00794F3B"/>
    <w:rsid w:val="008446B9"/>
    <w:rsid w:val="009C7603"/>
    <w:rsid w:val="00D72E91"/>
    <w:rsid w:val="00E7644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BCB28"/>
  <w15:docId w15:val="{C7980C30-CBEB-41D2-82D7-09D20A3A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D32F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styleId="Odwoanieprzypisudolnego">
    <w:name w:val="footnote reference"/>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793177"/>
    <w:rPr>
      <w:sz w:val="16"/>
      <w:szCs w:val="16"/>
    </w:rPr>
  </w:style>
  <w:style w:type="character" w:customStyle="1" w:styleId="TekstkomentarzaZnak">
    <w:name w:val="Tekst komentarza Znak"/>
    <w:basedOn w:val="Domylnaczcionkaakapitu"/>
    <w:link w:val="Tekstkomentarza"/>
    <w:uiPriority w:val="99"/>
    <w:qFormat/>
    <w:rsid w:val="00793177"/>
    <w:rPr>
      <w:sz w:val="20"/>
      <w:szCs w:val="20"/>
    </w:rPr>
  </w:style>
  <w:style w:type="character" w:customStyle="1" w:styleId="TematkomentarzaZnak">
    <w:name w:val="Temat komentarza Znak"/>
    <w:basedOn w:val="TekstkomentarzaZnak"/>
    <w:link w:val="Tematkomentarza"/>
    <w:uiPriority w:val="99"/>
    <w:semiHidden/>
    <w:qFormat/>
    <w:rsid w:val="00793177"/>
    <w:rPr>
      <w:b/>
      <w:bCs/>
      <w:sz w:val="20"/>
      <w:szCs w:val="20"/>
    </w:rPr>
  </w:style>
  <w:style w:type="character" w:customStyle="1" w:styleId="TekstdymkaZnak">
    <w:name w:val="Tekst dymka Znak"/>
    <w:basedOn w:val="Domylnaczcionkaakapitu"/>
    <w:link w:val="Tekstdymka"/>
    <w:uiPriority w:val="99"/>
    <w:semiHidden/>
    <w:qFormat/>
    <w:rsid w:val="00EE73D2"/>
    <w:rPr>
      <w:rFonts w:ascii="Tahoma" w:hAnsi="Tahoma" w:cs="Tahoma"/>
      <w:sz w:val="16"/>
      <w:szCs w:val="16"/>
    </w:rPr>
  </w:style>
  <w:style w:type="character" w:customStyle="1" w:styleId="Nierozpoznanawzmianka2">
    <w:name w:val="Nierozpoznana wzmianka2"/>
    <w:basedOn w:val="Domylnaczcionkaakapitu"/>
    <w:uiPriority w:val="99"/>
    <w:semiHidden/>
    <w:unhideWhenUsed/>
    <w:qFormat/>
    <w:rsid w:val="002643E8"/>
    <w:rPr>
      <w:color w:val="605E5C"/>
      <w:shd w:val="clear" w:color="auto" w:fill="E1DFDD"/>
    </w:rPr>
  </w:style>
  <w:style w:type="character" w:styleId="Nierozpoznanawzmianka">
    <w:name w:val="Unresolved Mention"/>
    <w:basedOn w:val="Domylnaczcionkaakapitu"/>
    <w:uiPriority w:val="99"/>
    <w:semiHidden/>
    <w:unhideWhenUsed/>
    <w:qFormat/>
    <w:rsid w:val="00C45500"/>
    <w:rPr>
      <w:color w:val="605E5C"/>
      <w:shd w:val="clear" w:color="auto" w:fill="E1DFDD"/>
    </w:rPr>
  </w:style>
  <w:style w:type="character" w:customStyle="1" w:styleId="TekstprzypisukocowegoZnak">
    <w:name w:val="Tekst przypisu końcowego Znak"/>
    <w:basedOn w:val="Domylnaczcionkaakapitu"/>
    <w:link w:val="Tekstprzypisukocowego"/>
    <w:uiPriority w:val="99"/>
    <w:semiHidden/>
    <w:qFormat/>
    <w:rsid w:val="00561ED1"/>
    <w:rPr>
      <w:sz w:val="20"/>
      <w:szCs w:val="20"/>
    </w:rPr>
  </w:style>
  <w:style w:type="character" w:customStyle="1" w:styleId="EndnoteCharacters">
    <w:name w:val="Endnote Characters"/>
    <w:basedOn w:val="Domylnaczcionkaakapitu"/>
    <w:uiPriority w:val="99"/>
    <w:semiHidden/>
    <w:unhideWhenUsed/>
    <w:qFormat/>
    <w:rsid w:val="00561ED1"/>
    <w:rPr>
      <w:vertAlign w:val="superscript"/>
    </w:rPr>
  </w:style>
  <w:style w:type="character" w:styleId="Odwoanieprzypisukocowego">
    <w:name w:val="endnote reference"/>
    <w:rPr>
      <w:vertAlign w:val="superscript"/>
    </w:rPr>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Tekstkomentarza">
    <w:name w:val="annotation text"/>
    <w:basedOn w:val="Normalny"/>
    <w:link w:val="TekstkomentarzaZnak"/>
    <w:uiPriority w:val="99"/>
    <w:unhideWhenUsed/>
    <w:qFormat/>
    <w:rsid w:val="00793177"/>
    <w:rPr>
      <w:sz w:val="20"/>
      <w:szCs w:val="20"/>
    </w:rPr>
  </w:style>
  <w:style w:type="paragraph" w:styleId="Tematkomentarza">
    <w:name w:val="annotation subject"/>
    <w:basedOn w:val="Tekstkomentarza"/>
    <w:next w:val="Tekstkomentarza"/>
    <w:link w:val="TematkomentarzaZnak"/>
    <w:uiPriority w:val="99"/>
    <w:semiHidden/>
    <w:unhideWhenUsed/>
    <w:qFormat/>
    <w:rsid w:val="00793177"/>
    <w:rPr>
      <w:b/>
      <w:bCs/>
    </w:rPr>
  </w:style>
  <w:style w:type="paragraph" w:styleId="Tekstdymka">
    <w:name w:val="Balloon Text"/>
    <w:basedOn w:val="Normalny"/>
    <w:link w:val="TekstdymkaZnak"/>
    <w:uiPriority w:val="99"/>
    <w:semiHidden/>
    <w:unhideWhenUsed/>
    <w:qFormat/>
    <w:rsid w:val="00EE73D2"/>
    <w:rPr>
      <w:rFonts w:ascii="Tahoma" w:hAnsi="Tahoma" w:cs="Tahoma"/>
      <w:sz w:val="16"/>
      <w:szCs w:val="16"/>
    </w:rPr>
  </w:style>
  <w:style w:type="paragraph" w:styleId="Poprawka">
    <w:name w:val="Revision"/>
    <w:uiPriority w:val="99"/>
    <w:semiHidden/>
    <w:qFormat/>
    <w:rsid w:val="00BF4F04"/>
  </w:style>
  <w:style w:type="paragraph" w:styleId="Tekstprzypisukocowego">
    <w:name w:val="endnote text"/>
    <w:basedOn w:val="Normalny"/>
    <w:link w:val="TekstprzypisukocowegoZnak"/>
    <w:uiPriority w:val="99"/>
    <w:semiHidden/>
    <w:unhideWhenUsed/>
    <w:rsid w:val="00561ED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globalwort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globalworth.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mwojtas\AppData\Local\Microsoft\Windows\mwojtas\AppData\Local\Microsoft\Windows\INetCache\Content.Outlook\OO5NSC8B\marta.wojtas@globalworth.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yperlink" Target="https://www.linkedin.com/company/24775989/admin/"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nstagram.com/globalworth/?hl=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A96699665E714685B398729EE8B889" ma:contentTypeVersion="14" ma:contentTypeDescription="Create a new document." ma:contentTypeScope="" ma:versionID="8d6d21d0fc9ff457740b4f2a7aac7ef1">
  <xsd:schema xmlns:xsd="http://www.w3.org/2001/XMLSchema" xmlns:xs="http://www.w3.org/2001/XMLSchema" xmlns:p="http://schemas.microsoft.com/office/2006/metadata/properties" xmlns:ns3="925af342-04fc-49b5-b04d-c9298f393f50" xmlns:ns4="fc5ae070-c97f-405f-aac7-b3b5c57a8f0d" targetNamespace="http://schemas.microsoft.com/office/2006/metadata/properties" ma:root="true" ma:fieldsID="5b07425687188ee47ea2bb772ed40dbe" ns3:_="" ns4:_="">
    <xsd:import namespace="925af342-04fc-49b5-b04d-c9298f393f50"/>
    <xsd:import namespace="fc5ae070-c97f-405f-aac7-b3b5c57a8f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5af342-04fc-49b5-b04d-c9298f393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5ae070-c97f-405f-aac7-b3b5c57a8f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A6EC5-4C75-4804-8D48-6C0D6F79E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5af342-04fc-49b5-b04d-c9298f393f50"/>
    <ds:schemaRef ds:uri="fc5ae070-c97f-405f-aac7-b3b5c57a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486AB-81BF-46F5-82D0-C756DF1FE41F}">
  <ds:schemaRefs>
    <ds:schemaRef ds:uri="http://schemas.microsoft.com/sharepoint/v3/contenttype/forms"/>
  </ds:schemaRefs>
</ds:datastoreItem>
</file>

<file path=customXml/itemProps3.xml><?xml version="1.0" encoding="utf-8"?>
<ds:datastoreItem xmlns:ds="http://schemas.openxmlformats.org/officeDocument/2006/customXml" ds:itemID="{B12DC643-A148-4CAD-BA1A-64DCF4E22C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33AEE52-2B01-4A47-80D0-4B655E7E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891</Words>
  <Characters>5350</Characters>
  <Application>Microsoft Office Word</Application>
  <DocSecurity>0</DocSecurity>
  <Lines>44</Lines>
  <Paragraphs>12</Paragraphs>
  <ScaleCrop>false</ScaleCrop>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Nitychoruk</dc:creator>
  <dc:description/>
  <cp:lastModifiedBy>Marta Wojtaś</cp:lastModifiedBy>
  <cp:revision>5</cp:revision>
  <cp:lastPrinted>2020-11-20T13:25:00Z</cp:lastPrinted>
  <dcterms:created xsi:type="dcterms:W3CDTF">2023-02-14T08:19:00Z</dcterms:created>
  <dcterms:modified xsi:type="dcterms:W3CDTF">2023-02-15T07:58:00Z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0x01010021A96699665E714685B398729EE8B889</vt:lpwstr>
  </property>
</Properties>
</file>