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0EF1" w14:textId="77777777" w:rsidR="00897CF2" w:rsidRDefault="00897CF2" w:rsidP="003E7A9F">
      <w:pPr>
        <w:tabs>
          <w:tab w:val="left" w:pos="1639"/>
          <w:tab w:val="right" w:pos="9072"/>
        </w:tabs>
        <w:spacing w:before="120" w:after="120"/>
      </w:pPr>
    </w:p>
    <w:p w14:paraId="56218310" w14:textId="485B0439" w:rsidR="00634086" w:rsidRDefault="00E173D0" w:rsidP="003E7A9F">
      <w:pPr>
        <w:tabs>
          <w:tab w:val="left" w:pos="1639"/>
          <w:tab w:val="right" w:pos="9072"/>
        </w:tabs>
        <w:spacing w:before="120" w:after="120"/>
      </w:pPr>
      <w:r>
        <w:tab/>
      </w:r>
      <w:r>
        <w:tab/>
      </w:r>
      <w:r w:rsidR="001E545B">
        <w:t xml:space="preserve">Warszawa, </w:t>
      </w:r>
      <w:r w:rsidR="00AA359C">
        <w:t xml:space="preserve">28 </w:t>
      </w:r>
      <w:r w:rsidR="0058547F">
        <w:t>lut</w:t>
      </w:r>
      <w:r w:rsidR="00AA359C">
        <w:t>ego</w:t>
      </w:r>
      <w:r w:rsidR="001E545B">
        <w:t xml:space="preserve"> 202</w:t>
      </w:r>
      <w:r w:rsidR="0058547F">
        <w:t>3</w:t>
      </w:r>
      <w:r w:rsidR="001E545B">
        <w:t xml:space="preserve"> r.</w:t>
      </w:r>
    </w:p>
    <w:p w14:paraId="46362F00" w14:textId="77777777" w:rsidR="00897CF2" w:rsidRDefault="00897CF2" w:rsidP="003E7A9F">
      <w:pPr>
        <w:spacing w:before="120" w:after="120"/>
        <w:rPr>
          <w:u w:val="single"/>
        </w:rPr>
      </w:pPr>
    </w:p>
    <w:p w14:paraId="798C4F41" w14:textId="7AC72DD5" w:rsidR="005E5A80" w:rsidRPr="001E545B" w:rsidRDefault="001E545B" w:rsidP="003E7A9F">
      <w:pPr>
        <w:spacing w:before="120" w:after="120"/>
        <w:rPr>
          <w:u w:val="single"/>
        </w:rPr>
      </w:pPr>
      <w:r w:rsidRPr="001E545B">
        <w:rPr>
          <w:u w:val="single"/>
        </w:rPr>
        <w:t>Informacja prasowa</w:t>
      </w:r>
    </w:p>
    <w:p w14:paraId="015A3007" w14:textId="52DA138D" w:rsidR="003E7A9F" w:rsidRPr="00822FFC" w:rsidRDefault="003E7A9F" w:rsidP="003E7A9F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14:paraId="28F871BA" w14:textId="0A060E79" w:rsidR="0058547F" w:rsidRPr="001A6FC0" w:rsidRDefault="001A5572" w:rsidP="001A6FC0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Kryzys nie oszczędza browarów</w:t>
      </w:r>
      <w:r w:rsidR="001A6FC0">
        <w:rPr>
          <w:b/>
          <w:bCs/>
          <w:sz w:val="28"/>
          <w:szCs w:val="28"/>
        </w:rPr>
        <w:t xml:space="preserve">. </w:t>
      </w:r>
      <w:r w:rsidR="003E7A9F">
        <w:rPr>
          <w:b/>
          <w:bCs/>
          <w:sz w:val="28"/>
          <w:szCs w:val="28"/>
        </w:rPr>
        <w:t>Co dalej z polskim piwem?</w:t>
      </w:r>
    </w:p>
    <w:p w14:paraId="7ADC60F6" w14:textId="58C9A0DB" w:rsidR="006B269A" w:rsidRDefault="003A0CBA" w:rsidP="003E7A9F">
      <w:pPr>
        <w:spacing w:before="120" w:after="120"/>
        <w:jc w:val="both"/>
        <w:rPr>
          <w:rStyle w:val="value"/>
          <w:b/>
          <w:bCs/>
        </w:rPr>
      </w:pPr>
      <w:r w:rsidRPr="003A0CBA">
        <w:rPr>
          <w:b/>
          <w:bCs/>
        </w:rPr>
        <w:t>Choć mogłoby się wydawać, że po trudnym</w:t>
      </w:r>
      <w:r w:rsidR="00AA359C">
        <w:rPr>
          <w:b/>
          <w:bCs/>
        </w:rPr>
        <w:t>,</w:t>
      </w:r>
      <w:r w:rsidRPr="003A0CBA">
        <w:rPr>
          <w:b/>
          <w:bCs/>
        </w:rPr>
        <w:t xml:space="preserve"> pandemicznym czasie branżę piwowarską czeka odbicie, to </w:t>
      </w:r>
      <w:r w:rsidR="001A5572">
        <w:rPr>
          <w:b/>
          <w:bCs/>
        </w:rPr>
        <w:t>na próżno</w:t>
      </w:r>
      <w:r w:rsidR="006B269A" w:rsidRPr="003A0CBA">
        <w:rPr>
          <w:b/>
          <w:bCs/>
        </w:rPr>
        <w:t xml:space="preserve"> szukać </w:t>
      </w:r>
      <w:r w:rsidR="000A1B1D">
        <w:rPr>
          <w:b/>
          <w:bCs/>
        </w:rPr>
        <w:t xml:space="preserve">go </w:t>
      </w:r>
      <w:r w:rsidR="006B269A" w:rsidRPr="003A0CBA">
        <w:rPr>
          <w:b/>
          <w:bCs/>
        </w:rPr>
        <w:t>w wynikach za 2022 rok. Inflacja, wysokie koszty produkcj</w:t>
      </w:r>
      <w:r w:rsidR="00BE5F2E" w:rsidRPr="003A0CBA">
        <w:rPr>
          <w:b/>
          <w:bCs/>
        </w:rPr>
        <w:t xml:space="preserve">i </w:t>
      </w:r>
      <w:r w:rsidR="000D731E" w:rsidRPr="003A0CBA">
        <w:rPr>
          <w:b/>
          <w:bCs/>
        </w:rPr>
        <w:t xml:space="preserve"> </w:t>
      </w:r>
      <w:r w:rsidR="00BE5F2E" w:rsidRPr="003A0CBA">
        <w:rPr>
          <w:b/>
          <w:bCs/>
        </w:rPr>
        <w:t xml:space="preserve">i </w:t>
      </w:r>
      <w:r w:rsidR="00604B03" w:rsidRPr="003A0CBA">
        <w:rPr>
          <w:b/>
          <w:bCs/>
        </w:rPr>
        <w:t xml:space="preserve">obniżone </w:t>
      </w:r>
      <w:r w:rsidR="00BE5F2E" w:rsidRPr="003A0CBA">
        <w:rPr>
          <w:b/>
          <w:bCs/>
        </w:rPr>
        <w:t xml:space="preserve">nastroje konsumenckie </w:t>
      </w:r>
      <w:r w:rsidR="00C80F60" w:rsidRPr="003A0CBA">
        <w:rPr>
          <w:b/>
          <w:bCs/>
        </w:rPr>
        <w:t xml:space="preserve">silnie </w:t>
      </w:r>
      <w:r w:rsidR="00604B03" w:rsidRPr="003A0CBA">
        <w:rPr>
          <w:b/>
          <w:bCs/>
        </w:rPr>
        <w:t>uderzyły w rynek browarniczy, powodują</w:t>
      </w:r>
      <w:r w:rsidR="00166A87" w:rsidRPr="003A0CBA">
        <w:rPr>
          <w:b/>
          <w:bCs/>
        </w:rPr>
        <w:t xml:space="preserve">c, że </w:t>
      </w:r>
      <w:r w:rsidR="001A5572">
        <w:rPr>
          <w:b/>
          <w:bCs/>
        </w:rPr>
        <w:t>choć wartość rynku wzrosła, to wolumen sprzedanego piwa prawie nie drgnął</w:t>
      </w:r>
      <w:r w:rsidR="005A0E62">
        <w:rPr>
          <w:b/>
          <w:bCs/>
        </w:rPr>
        <w:t>,</w:t>
      </w:r>
      <w:r w:rsidR="001A5572">
        <w:rPr>
          <w:b/>
          <w:bCs/>
        </w:rPr>
        <w:t xml:space="preserve"> w </w:t>
      </w:r>
      <w:r w:rsidR="008D7DCB">
        <w:rPr>
          <w:b/>
          <w:bCs/>
        </w:rPr>
        <w:t>porównaniu</w:t>
      </w:r>
      <w:r w:rsidR="001A5572">
        <w:rPr>
          <w:b/>
          <w:bCs/>
        </w:rPr>
        <w:t xml:space="preserve"> do </w:t>
      </w:r>
      <w:r w:rsidR="008D7DCB">
        <w:rPr>
          <w:b/>
          <w:bCs/>
        </w:rPr>
        <w:t xml:space="preserve">roku </w:t>
      </w:r>
      <w:r w:rsidR="001A5572">
        <w:rPr>
          <w:b/>
          <w:bCs/>
        </w:rPr>
        <w:t>2021</w:t>
      </w:r>
      <w:r w:rsidR="008D7DCB">
        <w:rPr>
          <w:b/>
          <w:bCs/>
        </w:rPr>
        <w:t>.</w:t>
      </w:r>
      <w:r w:rsidR="00C80F60" w:rsidRPr="003A0CBA">
        <w:rPr>
          <w:b/>
          <w:bCs/>
        </w:rPr>
        <w:t xml:space="preserve"> </w:t>
      </w:r>
      <w:r w:rsidR="006B269A" w:rsidRPr="00654ECC">
        <w:rPr>
          <w:b/>
          <w:bCs/>
        </w:rPr>
        <w:t xml:space="preserve">Na tle </w:t>
      </w:r>
      <w:r w:rsidR="00604B03" w:rsidRPr="00654ECC">
        <w:rPr>
          <w:b/>
          <w:bCs/>
        </w:rPr>
        <w:t xml:space="preserve">negatywnych dla branży </w:t>
      </w:r>
      <w:r w:rsidR="005A0E62">
        <w:rPr>
          <w:b/>
          <w:bCs/>
        </w:rPr>
        <w:t>okoliczności,</w:t>
      </w:r>
      <w:r w:rsidR="006B269A" w:rsidRPr="00654ECC">
        <w:rPr>
          <w:b/>
          <w:bCs/>
        </w:rPr>
        <w:t xml:space="preserve"> zauważalne </w:t>
      </w:r>
      <w:r w:rsidR="00DE3A1A" w:rsidRPr="00654ECC">
        <w:rPr>
          <w:b/>
          <w:bCs/>
        </w:rPr>
        <w:t>jest</w:t>
      </w:r>
      <w:r w:rsidR="006B269A" w:rsidRPr="00654ECC">
        <w:rPr>
          <w:b/>
          <w:bCs/>
        </w:rPr>
        <w:t xml:space="preserve"> jednak pozytywne</w:t>
      </w:r>
      <w:r w:rsidR="00F86959" w:rsidRPr="00654ECC">
        <w:rPr>
          <w:b/>
          <w:bCs/>
        </w:rPr>
        <w:t xml:space="preserve"> </w:t>
      </w:r>
      <w:r w:rsidR="00DE3A1A" w:rsidRPr="00654ECC">
        <w:rPr>
          <w:b/>
          <w:bCs/>
        </w:rPr>
        <w:t xml:space="preserve">zjawisko - </w:t>
      </w:r>
      <w:r w:rsidR="005268FF" w:rsidRPr="00654ECC">
        <w:rPr>
          <w:b/>
          <w:bCs/>
          <w:color w:val="000000" w:themeColor="text1"/>
        </w:rPr>
        <w:t xml:space="preserve">rozwój trendu </w:t>
      </w:r>
      <w:proofErr w:type="spellStart"/>
      <w:r w:rsidR="005268FF" w:rsidRPr="00654ECC">
        <w:rPr>
          <w:b/>
          <w:bCs/>
          <w:color w:val="000000" w:themeColor="text1"/>
        </w:rPr>
        <w:t>NoLo</w:t>
      </w:r>
      <w:proofErr w:type="spellEnd"/>
      <w:r w:rsidR="00DE3A1A" w:rsidRPr="00654ECC">
        <w:rPr>
          <w:b/>
          <w:bCs/>
          <w:color w:val="000000" w:themeColor="text1"/>
        </w:rPr>
        <w:t xml:space="preserve"> </w:t>
      </w:r>
      <w:r w:rsidR="00DE3A1A" w:rsidRPr="00DB13F2">
        <w:rPr>
          <w:b/>
          <w:bCs/>
          <w:color w:val="000000" w:themeColor="text1"/>
        </w:rPr>
        <w:t>(</w:t>
      </w:r>
      <w:r w:rsidR="00DE3A1A" w:rsidRPr="00DB13F2">
        <w:rPr>
          <w:b/>
          <w:bCs/>
        </w:rPr>
        <w:t>z</w:t>
      </w:r>
      <w:r w:rsidR="00DE3A1A" w:rsidRPr="00DB13F2">
        <w:rPr>
          <w:rStyle w:val="value"/>
          <w:b/>
          <w:bCs/>
        </w:rPr>
        <w:t xml:space="preserve">bitek słów no </w:t>
      </w:r>
      <w:proofErr w:type="spellStart"/>
      <w:r w:rsidR="00DE3A1A" w:rsidRPr="00DB13F2">
        <w:rPr>
          <w:rStyle w:val="value"/>
          <w:b/>
          <w:bCs/>
        </w:rPr>
        <w:t>alcohol</w:t>
      </w:r>
      <w:proofErr w:type="spellEnd"/>
      <w:r w:rsidR="00DE3A1A" w:rsidRPr="00DB13F2">
        <w:rPr>
          <w:rStyle w:val="value"/>
          <w:b/>
          <w:bCs/>
        </w:rPr>
        <w:t xml:space="preserve">, </w:t>
      </w:r>
      <w:proofErr w:type="spellStart"/>
      <w:r w:rsidR="00DE3A1A" w:rsidRPr="00DB13F2">
        <w:rPr>
          <w:rStyle w:val="value"/>
          <w:b/>
          <w:bCs/>
        </w:rPr>
        <w:t>low</w:t>
      </w:r>
      <w:proofErr w:type="spellEnd"/>
      <w:r w:rsidR="00DE3A1A" w:rsidRPr="00DB13F2">
        <w:rPr>
          <w:rStyle w:val="value"/>
          <w:b/>
          <w:bCs/>
        </w:rPr>
        <w:t xml:space="preserve"> </w:t>
      </w:r>
      <w:proofErr w:type="spellStart"/>
      <w:r w:rsidR="00DE3A1A" w:rsidRPr="00DB13F2">
        <w:rPr>
          <w:rStyle w:val="value"/>
          <w:b/>
          <w:bCs/>
        </w:rPr>
        <w:t>alcohol</w:t>
      </w:r>
      <w:proofErr w:type="spellEnd"/>
      <w:r w:rsidR="006B3387" w:rsidRPr="00DB13F2">
        <w:rPr>
          <w:rStyle w:val="value"/>
          <w:b/>
          <w:bCs/>
        </w:rPr>
        <w:t xml:space="preserve">, który opisuje napoje nisko- i bezalkoholowe). </w:t>
      </w:r>
    </w:p>
    <w:p w14:paraId="50B7A46D" w14:textId="77777777" w:rsidR="00DB13F2" w:rsidRPr="00DB13F2" w:rsidRDefault="00DB13F2" w:rsidP="003E7A9F">
      <w:pPr>
        <w:spacing w:before="120" w:after="120"/>
        <w:jc w:val="both"/>
        <w:rPr>
          <w:b/>
          <w:bCs/>
        </w:rPr>
      </w:pPr>
    </w:p>
    <w:p w14:paraId="2B06F68A" w14:textId="2CB0C068" w:rsidR="002114D2" w:rsidRDefault="003C7E2B" w:rsidP="003E7A9F">
      <w:pPr>
        <w:spacing w:before="120" w:after="120"/>
        <w:rPr>
          <w:b/>
          <w:bCs/>
          <w:sz w:val="28"/>
          <w:szCs w:val="28"/>
        </w:rPr>
      </w:pPr>
      <w:r w:rsidRPr="00654ECC">
        <w:rPr>
          <w:b/>
          <w:bCs/>
        </w:rPr>
        <w:t xml:space="preserve">Wysokie koszty </w:t>
      </w:r>
      <w:r w:rsidR="000A2F71" w:rsidRPr="00654ECC">
        <w:rPr>
          <w:b/>
          <w:bCs/>
        </w:rPr>
        <w:t>zahamowały</w:t>
      </w:r>
      <w:r w:rsidRPr="00654ECC">
        <w:rPr>
          <w:b/>
          <w:bCs/>
        </w:rPr>
        <w:t xml:space="preserve"> rozwój branży</w:t>
      </w:r>
    </w:p>
    <w:p w14:paraId="7C9FC8A8" w14:textId="4911E9A8" w:rsidR="00A538AE" w:rsidRDefault="00AC18E7" w:rsidP="003E7A9F">
      <w:pPr>
        <w:spacing w:before="120" w:after="120"/>
        <w:jc w:val="both"/>
      </w:pPr>
      <w:r>
        <w:t>2022 rok stał pod znakiem</w:t>
      </w:r>
      <w:r w:rsidR="005D229D">
        <w:t xml:space="preserve"> niestabilnej sytuacji geopolitycznej i ekonomicznej</w:t>
      </w:r>
      <w:r w:rsidR="00AA359C">
        <w:t>.</w:t>
      </w:r>
      <w:r w:rsidR="00E66161">
        <w:t xml:space="preserve"> </w:t>
      </w:r>
      <w:r w:rsidR="0061787B">
        <w:t xml:space="preserve">Wyższe </w:t>
      </w:r>
      <w:r w:rsidR="00837B66">
        <w:t>koszty produkcji</w:t>
      </w:r>
      <w:r>
        <w:t xml:space="preserve">, </w:t>
      </w:r>
      <w:r w:rsidR="0061787B">
        <w:t xml:space="preserve">trudności z dostępnością niektórych surowców, </w:t>
      </w:r>
      <w:r w:rsidR="006B06C6">
        <w:t>coroczne podwyżki podatku akcyzowego na alkohol (w 2022 r</w:t>
      </w:r>
      <w:r w:rsidR="005D229D">
        <w:t>.</w:t>
      </w:r>
      <w:r w:rsidR="006B06C6">
        <w:t xml:space="preserve"> wzrost o 10%, w styczniu 2023 r. wzrost o 5% i do 2027 r. o kolejne 5% każdego roku) odbiły się negatywnie na cenie piwa i wynikach branży</w:t>
      </w:r>
      <w:r w:rsidR="005D229D">
        <w:t xml:space="preserve"> za ubiegły rok.</w:t>
      </w:r>
    </w:p>
    <w:p w14:paraId="1E416DA5" w14:textId="5ACE629D" w:rsidR="0077595E" w:rsidRDefault="004A7010" w:rsidP="003E7A9F">
      <w:pPr>
        <w:spacing w:before="120" w:after="120"/>
        <w:jc w:val="both"/>
        <w:rPr>
          <w:b/>
          <w:bCs/>
        </w:rPr>
      </w:pPr>
      <w:r w:rsidRPr="00D618D3">
        <w:rPr>
          <w:i/>
          <w:iCs/>
        </w:rPr>
        <w:t xml:space="preserve">2022 rok był </w:t>
      </w:r>
      <w:r w:rsidR="00D618D3">
        <w:rPr>
          <w:i/>
          <w:iCs/>
        </w:rPr>
        <w:t xml:space="preserve">bardzo </w:t>
      </w:r>
      <w:r w:rsidRPr="00D618D3">
        <w:rPr>
          <w:i/>
          <w:iCs/>
        </w:rPr>
        <w:t>trudnym czasem dla branży piwowarskiej</w:t>
      </w:r>
      <w:r w:rsidR="00D618D3" w:rsidRPr="00D618D3">
        <w:rPr>
          <w:i/>
          <w:iCs/>
        </w:rPr>
        <w:t>, która borykała się ze znaczącymi wzrostami kosztów produkcji</w:t>
      </w:r>
      <w:r w:rsidR="00C14273">
        <w:rPr>
          <w:i/>
          <w:iCs/>
        </w:rPr>
        <w:t xml:space="preserve">, </w:t>
      </w:r>
      <w:r w:rsidR="00485E62" w:rsidRPr="006067C1">
        <w:rPr>
          <w:i/>
          <w:iCs/>
        </w:rPr>
        <w:t>wynoszący</w:t>
      </w:r>
      <w:r w:rsidR="0074601E" w:rsidRPr="006067C1">
        <w:rPr>
          <w:i/>
          <w:iCs/>
        </w:rPr>
        <w:t>mi</w:t>
      </w:r>
      <w:r w:rsidR="00C14273" w:rsidRPr="006067C1">
        <w:rPr>
          <w:i/>
          <w:iCs/>
        </w:rPr>
        <w:t xml:space="preserve"> średnio ok. 25%</w:t>
      </w:r>
      <w:r w:rsidR="003F2180" w:rsidRPr="006067C1">
        <w:rPr>
          <w:i/>
          <w:iCs/>
        </w:rPr>
        <w:t>.</w:t>
      </w:r>
      <w:r w:rsidR="003F2180">
        <w:rPr>
          <w:i/>
          <w:iCs/>
        </w:rPr>
        <w:t xml:space="preserve"> P</w:t>
      </w:r>
      <w:r w:rsidR="00CF0756">
        <w:rPr>
          <w:i/>
          <w:iCs/>
        </w:rPr>
        <w:t>rzełożyły się</w:t>
      </w:r>
      <w:r w:rsidR="003F2180">
        <w:rPr>
          <w:i/>
          <w:iCs/>
        </w:rPr>
        <w:t xml:space="preserve"> one</w:t>
      </w:r>
      <w:r w:rsidR="00CF0756">
        <w:rPr>
          <w:i/>
          <w:iCs/>
        </w:rPr>
        <w:t xml:space="preserve"> </w:t>
      </w:r>
      <w:r w:rsidR="00477946">
        <w:rPr>
          <w:i/>
          <w:iCs/>
        </w:rPr>
        <w:t>części</w:t>
      </w:r>
      <w:r w:rsidR="00985F20">
        <w:rPr>
          <w:i/>
          <w:iCs/>
        </w:rPr>
        <w:t>owo</w:t>
      </w:r>
      <w:r w:rsidR="00477946">
        <w:rPr>
          <w:i/>
          <w:iCs/>
        </w:rPr>
        <w:t xml:space="preserve"> </w:t>
      </w:r>
      <w:r w:rsidR="00CF0756">
        <w:rPr>
          <w:i/>
          <w:iCs/>
        </w:rPr>
        <w:t>na cenę piwa</w:t>
      </w:r>
      <w:r w:rsidR="006B06C6">
        <w:rPr>
          <w:i/>
          <w:iCs/>
        </w:rPr>
        <w:t xml:space="preserve">, a w rezultacie </w:t>
      </w:r>
      <w:r w:rsidR="00A538AE">
        <w:rPr>
          <w:i/>
          <w:iCs/>
        </w:rPr>
        <w:t>– mniejsze zainteresowanie konsumentów</w:t>
      </w:r>
      <w:r w:rsidR="006B06C6">
        <w:rPr>
          <w:i/>
          <w:iCs/>
        </w:rPr>
        <w:t xml:space="preserve"> chmielowym </w:t>
      </w:r>
      <w:r w:rsidR="00601A03">
        <w:rPr>
          <w:i/>
          <w:iCs/>
        </w:rPr>
        <w:t>trunkiem</w:t>
      </w:r>
      <w:r w:rsidR="00D618D3" w:rsidRPr="00D618D3">
        <w:rPr>
          <w:i/>
          <w:iCs/>
        </w:rPr>
        <w:t xml:space="preserve">. </w:t>
      </w:r>
      <w:r w:rsidR="00E52D9F">
        <w:rPr>
          <w:i/>
          <w:iCs/>
        </w:rPr>
        <w:t>Ab</w:t>
      </w:r>
      <w:r w:rsidR="00D618D3" w:rsidRPr="00D618D3">
        <w:rPr>
          <w:i/>
          <w:iCs/>
        </w:rPr>
        <w:t xml:space="preserve">y </w:t>
      </w:r>
      <w:r w:rsidR="00014C2E">
        <w:rPr>
          <w:i/>
          <w:iCs/>
        </w:rPr>
        <w:t>przemysł piwowarski</w:t>
      </w:r>
      <w:r w:rsidR="000A754D">
        <w:rPr>
          <w:i/>
          <w:iCs/>
        </w:rPr>
        <w:t xml:space="preserve"> mógł dalej </w:t>
      </w:r>
      <w:r w:rsidR="008D7DCB">
        <w:rPr>
          <w:i/>
          <w:iCs/>
        </w:rPr>
        <w:t xml:space="preserve">się </w:t>
      </w:r>
      <w:r w:rsidR="000A754D">
        <w:rPr>
          <w:i/>
          <w:iCs/>
        </w:rPr>
        <w:t>rozwijać</w:t>
      </w:r>
      <w:r w:rsidR="00D618D3" w:rsidRPr="00D618D3">
        <w:rPr>
          <w:i/>
          <w:iCs/>
        </w:rPr>
        <w:t xml:space="preserve">, potrzebne jest zatrzymanie zjawisk negatywnie oddziałujących na branżę, tj. kolejne podwyżki akcyzy, </w:t>
      </w:r>
      <w:r w:rsidR="00D618D3">
        <w:rPr>
          <w:i/>
          <w:iCs/>
        </w:rPr>
        <w:t>inflacja, uporządkowanie systemu kaucyjnego.</w:t>
      </w:r>
      <w:r w:rsidR="005D229D">
        <w:rPr>
          <w:i/>
          <w:iCs/>
        </w:rPr>
        <w:t xml:space="preserve"> Bez</w:t>
      </w:r>
      <w:r w:rsidR="00F47E5A">
        <w:rPr>
          <w:i/>
          <w:iCs/>
        </w:rPr>
        <w:t xml:space="preserve"> tego</w:t>
      </w:r>
      <w:r w:rsidR="008D7DCB">
        <w:rPr>
          <w:i/>
          <w:iCs/>
        </w:rPr>
        <w:t>,</w:t>
      </w:r>
      <w:r w:rsidR="00F47E5A">
        <w:rPr>
          <w:i/>
          <w:iCs/>
        </w:rPr>
        <w:t xml:space="preserve"> trudno prognozować odwrócenie trendu spadkowego</w:t>
      </w:r>
      <w:r w:rsidR="003F2180">
        <w:rPr>
          <w:i/>
          <w:iCs/>
        </w:rPr>
        <w:t xml:space="preserve">, obserwowanego </w:t>
      </w:r>
      <w:r w:rsidR="00626098">
        <w:rPr>
          <w:i/>
          <w:iCs/>
        </w:rPr>
        <w:t>na rynku piwowarskim</w:t>
      </w:r>
      <w:r w:rsidR="00AB4F80">
        <w:rPr>
          <w:i/>
          <w:iCs/>
        </w:rPr>
        <w:t xml:space="preserve"> </w:t>
      </w:r>
      <w:r w:rsidR="003F2180">
        <w:rPr>
          <w:i/>
          <w:iCs/>
        </w:rPr>
        <w:t>od kilku sezonów</w:t>
      </w:r>
      <w:r w:rsidR="00F47E5A">
        <w:rPr>
          <w:i/>
          <w:iCs/>
        </w:rPr>
        <w:t>.</w:t>
      </w:r>
      <w:r w:rsidR="00D618D3">
        <w:rPr>
          <w:i/>
          <w:iCs/>
        </w:rPr>
        <w:t xml:space="preserve"> </w:t>
      </w:r>
      <w:r w:rsidR="00E57FAE" w:rsidRPr="00896E4C">
        <w:rPr>
          <w:b/>
          <w:bCs/>
        </w:rPr>
        <w:t xml:space="preserve">– </w:t>
      </w:r>
      <w:r w:rsidR="008D7DCB">
        <w:rPr>
          <w:b/>
          <w:bCs/>
        </w:rPr>
        <w:t>skomentował</w:t>
      </w:r>
      <w:r w:rsidR="00E57FAE" w:rsidRPr="00896E4C">
        <w:rPr>
          <w:b/>
          <w:bCs/>
        </w:rPr>
        <w:t xml:space="preserve"> </w:t>
      </w:r>
      <w:r w:rsidR="001202B7">
        <w:rPr>
          <w:b/>
          <w:bCs/>
        </w:rPr>
        <w:t>Bartłomiej Morzycki</w:t>
      </w:r>
      <w:r w:rsidR="00E57FAE" w:rsidRPr="00896E4C">
        <w:rPr>
          <w:b/>
          <w:bCs/>
        </w:rPr>
        <w:t xml:space="preserve">, </w:t>
      </w:r>
      <w:r w:rsidR="001202B7">
        <w:rPr>
          <w:b/>
          <w:bCs/>
        </w:rPr>
        <w:t>Dyrektor Generalny</w:t>
      </w:r>
      <w:r w:rsidR="00E57FAE" w:rsidRPr="00896E4C">
        <w:rPr>
          <w:b/>
          <w:bCs/>
        </w:rPr>
        <w:t xml:space="preserve"> </w:t>
      </w:r>
      <w:r w:rsidR="00896E4C" w:rsidRPr="00896E4C">
        <w:rPr>
          <w:b/>
          <w:bCs/>
        </w:rPr>
        <w:t>Związku Pracodawców Przemysłu Piwowarskiego – Browary Polskie.</w:t>
      </w:r>
    </w:p>
    <w:p w14:paraId="1B4E61D8" w14:textId="77777777" w:rsidR="00DB13F2" w:rsidRDefault="00DB13F2" w:rsidP="003E7A9F">
      <w:pPr>
        <w:spacing w:before="120" w:after="120"/>
        <w:jc w:val="both"/>
        <w:rPr>
          <w:b/>
          <w:bCs/>
        </w:rPr>
      </w:pPr>
    </w:p>
    <w:p w14:paraId="053AF629" w14:textId="768E2BEB" w:rsidR="000920C8" w:rsidRDefault="000920C8" w:rsidP="003E7A9F">
      <w:pPr>
        <w:spacing w:before="120" w:after="120"/>
        <w:rPr>
          <w:b/>
          <w:bCs/>
        </w:rPr>
      </w:pPr>
      <w:r>
        <w:rPr>
          <w:b/>
          <w:bCs/>
        </w:rPr>
        <w:t xml:space="preserve">Kurczą się kanały sprzedaży </w:t>
      </w:r>
    </w:p>
    <w:p w14:paraId="0BC19B29" w14:textId="1076AC8E" w:rsidR="003A5C39" w:rsidRDefault="003A5C39" w:rsidP="003E7A9F">
      <w:pPr>
        <w:spacing w:before="120" w:after="120"/>
        <w:jc w:val="both"/>
      </w:pPr>
      <w:r>
        <w:t xml:space="preserve">Inflacja uderzyła bezpośrednio w budżety domowe konsumentów, którzy ograniczyli wydatki na kulturę, turystykę i rozrywkę. </w:t>
      </w:r>
      <w:r w:rsidR="001F6295">
        <w:t>Przełożyło</w:t>
      </w:r>
      <w:r>
        <w:t xml:space="preserve"> się</w:t>
      </w:r>
      <w:r w:rsidR="001F6295">
        <w:t xml:space="preserve"> to</w:t>
      </w:r>
      <w:r>
        <w:t xml:space="preserve"> na kondycję ważnego dla branży piwowarskiej</w:t>
      </w:r>
      <w:r w:rsidR="004A04D8">
        <w:t xml:space="preserve"> </w:t>
      </w:r>
      <w:r>
        <w:t xml:space="preserve">sektora </w:t>
      </w:r>
      <w:r w:rsidR="00AA359C">
        <w:t>gastronomii</w:t>
      </w:r>
      <w:r>
        <w:t xml:space="preserve">, który wciąż nie odbudował się po pandemii, </w:t>
      </w:r>
      <w:r w:rsidR="00F777CD">
        <w:t xml:space="preserve">a </w:t>
      </w:r>
      <w:r w:rsidR="00090D4E">
        <w:t>obecnie</w:t>
      </w:r>
      <w:r w:rsidR="00F777CD">
        <w:t xml:space="preserve"> musi mierzyć się z ekonomicznymi skutkami inflacji</w:t>
      </w:r>
      <w:r w:rsidR="001F6295">
        <w:t xml:space="preserve"> </w:t>
      </w:r>
      <w:r w:rsidR="003349E0">
        <w:t>oraz</w:t>
      </w:r>
      <w:r w:rsidR="001F6295">
        <w:t xml:space="preserve"> mniejszym zainteresowaniem </w:t>
      </w:r>
      <w:r w:rsidR="00CC07BE">
        <w:t xml:space="preserve">ze strony </w:t>
      </w:r>
      <w:r w:rsidR="009E4EBE">
        <w:t>klientów.</w:t>
      </w:r>
      <w:r w:rsidR="001F6295">
        <w:t xml:space="preserve"> </w:t>
      </w:r>
    </w:p>
    <w:p w14:paraId="3CA6BB1E" w14:textId="6DD3168D" w:rsidR="006B6BA8" w:rsidRPr="00DB13F2" w:rsidRDefault="008D7DCB" w:rsidP="00DB13F2">
      <w:pPr>
        <w:spacing w:before="120" w:after="120"/>
        <w:jc w:val="both"/>
      </w:pPr>
      <w:r>
        <w:t>Zaniepokojenie</w:t>
      </w:r>
      <w:r w:rsidR="00B122B0">
        <w:t xml:space="preserve"> </w:t>
      </w:r>
      <w:r>
        <w:t>wśród browarników</w:t>
      </w:r>
      <w:r w:rsidR="00B122B0">
        <w:t xml:space="preserve"> budz</w:t>
      </w:r>
      <w:r w:rsidR="0039311C">
        <w:t>i również postępująca redukcja głównego kanału sprzedaży piwa, jakim są sklepy małoformatowe</w:t>
      </w:r>
      <w:r w:rsidR="0039311C" w:rsidRPr="00654ECC">
        <w:t xml:space="preserve">. </w:t>
      </w:r>
      <w:r w:rsidR="00DF77E6" w:rsidRPr="00654ECC">
        <w:t>Z danych</w:t>
      </w:r>
      <w:r w:rsidR="00B122B0" w:rsidRPr="00654ECC">
        <w:t xml:space="preserve"> </w:t>
      </w:r>
      <w:proofErr w:type="spellStart"/>
      <w:r w:rsidR="00B122B0" w:rsidRPr="00654ECC">
        <w:t>NielsenIQ</w:t>
      </w:r>
      <w:proofErr w:type="spellEnd"/>
      <w:r w:rsidR="00DF77E6" w:rsidRPr="00654ECC">
        <w:t xml:space="preserve"> wynika</w:t>
      </w:r>
      <w:r w:rsidR="00B122B0" w:rsidRPr="00654ECC">
        <w:t xml:space="preserve">, </w:t>
      </w:r>
      <w:r w:rsidR="00DF77E6" w:rsidRPr="00654ECC">
        <w:t>że</w:t>
      </w:r>
      <w:r w:rsidR="00B122B0" w:rsidRPr="00654ECC">
        <w:t xml:space="preserve"> </w:t>
      </w:r>
      <w:r w:rsidR="00AA359C" w:rsidRPr="00654ECC">
        <w:t xml:space="preserve">w </w:t>
      </w:r>
      <w:r w:rsidR="00B122B0" w:rsidRPr="00654ECC">
        <w:t xml:space="preserve">zeszłym roku </w:t>
      </w:r>
      <w:r w:rsidR="00744D1F">
        <w:t>udział małych sklepów w sprzedaży piwa</w:t>
      </w:r>
      <w:r w:rsidR="00B122B0" w:rsidRPr="00654ECC">
        <w:t xml:space="preserve"> spadł</w:t>
      </w:r>
      <w:r w:rsidR="002F40B3" w:rsidRPr="00654ECC">
        <w:t xml:space="preserve"> </w:t>
      </w:r>
      <w:r w:rsidR="00B122B0" w:rsidRPr="00654ECC">
        <w:t xml:space="preserve">o </w:t>
      </w:r>
      <w:r w:rsidR="006B3387" w:rsidRPr="00654ECC">
        <w:t>0,6</w:t>
      </w:r>
      <w:r w:rsidR="00B122B0" w:rsidRPr="00654ECC">
        <w:t xml:space="preserve"> </w:t>
      </w:r>
      <w:proofErr w:type="spellStart"/>
      <w:r w:rsidR="00B122B0" w:rsidRPr="00654ECC">
        <w:t>pp</w:t>
      </w:r>
      <w:proofErr w:type="spellEnd"/>
      <w:r w:rsidR="00DF77E6" w:rsidRPr="00654ECC">
        <w:t xml:space="preserve"> względem 2021</w:t>
      </w:r>
      <w:r w:rsidR="002F40B3" w:rsidRPr="00654ECC">
        <w:t>.</w:t>
      </w:r>
      <w:r w:rsidR="00B122B0" w:rsidRPr="00654ECC">
        <w:t xml:space="preserve"> </w:t>
      </w:r>
      <w:r w:rsidR="004D175F" w:rsidRPr="00654ECC">
        <w:t xml:space="preserve">Warto zaznaczyć, że piwo </w:t>
      </w:r>
      <w:r w:rsidR="00AA359C" w:rsidRPr="00654ECC">
        <w:t xml:space="preserve">odpowiada za </w:t>
      </w:r>
      <w:r w:rsidR="004D175F" w:rsidRPr="00654ECC">
        <w:t>2</w:t>
      </w:r>
      <w:r w:rsidR="006B3387" w:rsidRPr="00654ECC">
        <w:t>1,9</w:t>
      </w:r>
      <w:r w:rsidR="004D175F" w:rsidRPr="00654ECC">
        <w:t>% wartości sprzedaży</w:t>
      </w:r>
      <w:r w:rsidR="00AA359C" w:rsidRPr="00654ECC">
        <w:t xml:space="preserve"> </w:t>
      </w:r>
      <w:r w:rsidR="00985F20">
        <w:t xml:space="preserve">w </w:t>
      </w:r>
      <w:r w:rsidR="00AA359C" w:rsidRPr="00654ECC">
        <w:t>tych punkt</w:t>
      </w:r>
      <w:r w:rsidR="00985F20">
        <w:t>ach</w:t>
      </w:r>
      <w:r w:rsidR="004D175F" w:rsidRPr="00654ECC">
        <w:t>.</w:t>
      </w:r>
    </w:p>
    <w:p w14:paraId="69CE30B7" w14:textId="77777777" w:rsidR="00DB13F2" w:rsidRDefault="00DB13F2" w:rsidP="003E7A9F">
      <w:pPr>
        <w:spacing w:before="120" w:after="120"/>
        <w:rPr>
          <w:b/>
          <w:bCs/>
        </w:rPr>
      </w:pPr>
    </w:p>
    <w:p w14:paraId="2CB53A99" w14:textId="77777777" w:rsidR="006067C1" w:rsidRDefault="006067C1" w:rsidP="003E7A9F">
      <w:pPr>
        <w:spacing w:before="120" w:after="120"/>
        <w:rPr>
          <w:b/>
          <w:bCs/>
        </w:rPr>
      </w:pPr>
    </w:p>
    <w:p w14:paraId="1BADF3AE" w14:textId="03E614B6" w:rsidR="002114D2" w:rsidRDefault="002114D2" w:rsidP="003E7A9F">
      <w:pPr>
        <w:spacing w:before="120" w:after="120"/>
        <w:rPr>
          <w:b/>
          <w:bCs/>
        </w:rPr>
      </w:pPr>
      <w:r>
        <w:rPr>
          <w:b/>
          <w:bCs/>
        </w:rPr>
        <w:t xml:space="preserve">Wartość </w:t>
      </w:r>
      <w:r w:rsidR="00F146FF">
        <w:rPr>
          <w:b/>
          <w:bCs/>
        </w:rPr>
        <w:t xml:space="preserve">rynku </w:t>
      </w:r>
      <w:r w:rsidR="00A9733B">
        <w:rPr>
          <w:b/>
          <w:bCs/>
        </w:rPr>
        <w:t>rośnie z powodu inflacji</w:t>
      </w:r>
    </w:p>
    <w:p w14:paraId="4F5C988B" w14:textId="0A02ED8A" w:rsidR="00A91DCF" w:rsidRDefault="00CA7299" w:rsidP="003E7A9F">
      <w:pPr>
        <w:spacing w:before="120" w:after="120"/>
        <w:jc w:val="both"/>
      </w:pPr>
      <w:r>
        <w:t xml:space="preserve">W 2021 roku branża piwowarska odnotowała największy od 10 lat spadek wolumenowy i pierwszy od 2017 roku spadek wartościowy rynku piwa. </w:t>
      </w:r>
      <w:r w:rsidR="00C84765">
        <w:t>Wyniki za 2022 rok</w:t>
      </w:r>
      <w:r w:rsidR="00CC5F17">
        <w:t xml:space="preserve">, </w:t>
      </w:r>
      <w:r w:rsidR="00C84765">
        <w:t xml:space="preserve">pomimo braku aż tak widocznych spadków, nie napawają optymizmem. </w:t>
      </w:r>
    </w:p>
    <w:p w14:paraId="721D8B60" w14:textId="56150AF8" w:rsidR="00ED6620" w:rsidRDefault="00C20580" w:rsidP="003E7A9F">
      <w:pPr>
        <w:spacing w:before="120" w:after="120"/>
        <w:jc w:val="both"/>
      </w:pPr>
      <w:r w:rsidRPr="007E1481">
        <w:t xml:space="preserve">Jak podaje </w:t>
      </w:r>
      <w:proofErr w:type="spellStart"/>
      <w:r w:rsidRPr="007E1481">
        <w:t>NielsenIQ</w:t>
      </w:r>
      <w:proofErr w:type="spellEnd"/>
      <w:r w:rsidRPr="007E1481">
        <w:t>, p</w:t>
      </w:r>
      <w:r w:rsidR="007218C6" w:rsidRPr="007E1481">
        <w:t xml:space="preserve">rzy </w:t>
      </w:r>
      <w:r w:rsidR="00CB5DCB" w:rsidRPr="007E1481">
        <w:t xml:space="preserve">porównywalnym do </w:t>
      </w:r>
      <w:r w:rsidR="00985F20">
        <w:t>2021</w:t>
      </w:r>
      <w:r w:rsidR="00985F20" w:rsidRPr="007E1481">
        <w:t xml:space="preserve"> </w:t>
      </w:r>
      <w:r w:rsidR="00CB5DCB" w:rsidRPr="007E1481">
        <w:t>roku poziomie wolumenu</w:t>
      </w:r>
      <w:r w:rsidR="00993BA6" w:rsidRPr="007E1481">
        <w:t>,</w:t>
      </w:r>
      <w:r w:rsidR="007218C6" w:rsidRPr="007E1481">
        <w:t xml:space="preserve"> w</w:t>
      </w:r>
      <w:r w:rsidR="00C84765" w:rsidRPr="007E1481">
        <w:t>artość rynku piw</w:t>
      </w:r>
      <w:r w:rsidR="00A9733B" w:rsidRPr="007E1481">
        <w:t>a</w:t>
      </w:r>
      <w:r w:rsidR="00C84765" w:rsidRPr="007E1481">
        <w:t xml:space="preserve"> wzrosła o 10</w:t>
      </w:r>
      <w:r w:rsidR="006B3387" w:rsidRPr="007E1481">
        <w:t>,1</w:t>
      </w:r>
      <w:r w:rsidR="00C84765" w:rsidRPr="007E1481">
        <w:t xml:space="preserve">% </w:t>
      </w:r>
      <w:r w:rsidR="003E0861" w:rsidRPr="007E1481">
        <w:t xml:space="preserve">(z </w:t>
      </w:r>
      <w:r w:rsidR="006B3387" w:rsidRPr="007E1481">
        <w:t>19,3 mld zł</w:t>
      </w:r>
      <w:r w:rsidR="003E0861" w:rsidRPr="007E1481">
        <w:t xml:space="preserve"> w 2021 r. do </w:t>
      </w:r>
      <w:r w:rsidR="006B3387" w:rsidRPr="007E1481">
        <w:t>21,2 mld zł</w:t>
      </w:r>
      <w:r w:rsidR="003E0861" w:rsidRPr="007E1481">
        <w:t xml:space="preserve"> w 2022 r.)</w:t>
      </w:r>
      <w:r w:rsidR="007218C6" w:rsidRPr="007E1481">
        <w:t>.</w:t>
      </w:r>
      <w:r w:rsidR="007218C6">
        <w:t xml:space="preserve"> </w:t>
      </w:r>
    </w:p>
    <w:p w14:paraId="3C831C9B" w14:textId="2B4E108D" w:rsidR="006D50EC" w:rsidRPr="000B3D95" w:rsidRDefault="00606AD9" w:rsidP="000B3D95">
      <w:pPr>
        <w:jc w:val="both"/>
        <w:rPr>
          <w:rStyle w:val="apple-converted-space"/>
        </w:rPr>
      </w:pPr>
      <w:r>
        <w:rPr>
          <w:rFonts w:cstheme="minorHAnsi"/>
          <w:i/>
          <w:iCs/>
          <w:color w:val="222222"/>
          <w:shd w:val="clear" w:color="auto" w:fill="FFFFFF"/>
        </w:rPr>
        <w:t xml:space="preserve">Dwucyfrowy wzrost wartości rynku piwowarskiego </w:t>
      </w:r>
      <w:r w:rsidR="000B3D95">
        <w:rPr>
          <w:rFonts w:cstheme="minorHAnsi"/>
          <w:i/>
          <w:iCs/>
          <w:color w:val="222222"/>
          <w:shd w:val="clear" w:color="auto" w:fill="FFFFFF"/>
        </w:rPr>
        <w:t xml:space="preserve">w 2022 r. </w:t>
      </w:r>
      <w:r>
        <w:rPr>
          <w:rFonts w:cstheme="minorHAnsi"/>
          <w:i/>
          <w:iCs/>
          <w:color w:val="222222"/>
          <w:shd w:val="clear" w:color="auto" w:fill="FFFFFF"/>
        </w:rPr>
        <w:t>wynika wyłącznie ze wzrostu średniej ceny piwa. Portfele konsumentów są obecnie mocno obciążone, ich siła nabywcza maleje,</w:t>
      </w:r>
      <w:r w:rsidR="00D901E8">
        <w:rPr>
          <w:rFonts w:cstheme="minorHAnsi"/>
          <w:i/>
          <w:iCs/>
          <w:color w:val="222222"/>
          <w:shd w:val="clear" w:color="auto" w:fill="FFFFFF"/>
        </w:rPr>
        <w:t xml:space="preserve"> zmianie ulegają priorytety zakupowe,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co</w:t>
      </w:r>
      <w:r w:rsidR="006D50EC" w:rsidRPr="00606AD9">
        <w:rPr>
          <w:rFonts w:cstheme="minorHAnsi"/>
          <w:i/>
          <w:iCs/>
          <w:color w:val="222222"/>
          <w:shd w:val="clear" w:color="auto" w:fill="FFFFFF"/>
        </w:rPr>
        <w:t xml:space="preserve"> może skutkować dalszym ograniczeniem popytu</w:t>
      </w:r>
      <w:r>
        <w:rPr>
          <w:rFonts w:cstheme="minorHAnsi"/>
          <w:i/>
          <w:iCs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BA767F">
        <w:rPr>
          <w:b/>
          <w:bCs/>
        </w:rPr>
        <w:t xml:space="preserve">– </w:t>
      </w:r>
      <w:r w:rsidR="008D7DCB">
        <w:rPr>
          <w:b/>
          <w:bCs/>
        </w:rPr>
        <w:t xml:space="preserve">tłumaczy Marcin Cyganiak, Dyrektor Komercyjny z </w:t>
      </w:r>
      <w:proofErr w:type="spellStart"/>
      <w:r w:rsidR="008D7DCB">
        <w:rPr>
          <w:b/>
          <w:bCs/>
        </w:rPr>
        <w:t>NielsenIQ</w:t>
      </w:r>
      <w:proofErr w:type="spellEnd"/>
      <w:r w:rsidR="008D7DCB">
        <w:rPr>
          <w:b/>
          <w:bCs/>
        </w:rPr>
        <w:t>.</w:t>
      </w:r>
    </w:p>
    <w:p w14:paraId="13F2E59B" w14:textId="77777777" w:rsidR="00DB13F2" w:rsidRDefault="00DB13F2" w:rsidP="003E7A9F">
      <w:pPr>
        <w:rPr>
          <w:b/>
          <w:bCs/>
        </w:rPr>
      </w:pPr>
    </w:p>
    <w:p w14:paraId="6B6CE8FE" w14:textId="70B52DBE" w:rsidR="002114D2" w:rsidRDefault="003C7E2B" w:rsidP="003E7A9F">
      <w:pPr>
        <w:rPr>
          <w:b/>
          <w:bCs/>
        </w:rPr>
      </w:pPr>
      <w:r w:rsidRPr="00415A7A">
        <w:rPr>
          <w:b/>
          <w:bCs/>
        </w:rPr>
        <w:t xml:space="preserve">Mocne piwa </w:t>
      </w:r>
      <w:r w:rsidR="00A9733B" w:rsidRPr="00415A7A">
        <w:rPr>
          <w:b/>
          <w:bCs/>
        </w:rPr>
        <w:t>mocno w dół</w:t>
      </w:r>
      <w:r w:rsidR="008D7DCB" w:rsidRPr="00415A7A">
        <w:rPr>
          <w:b/>
          <w:bCs/>
        </w:rPr>
        <w:t xml:space="preserve">. Polacy pokochali </w:t>
      </w:r>
      <w:proofErr w:type="spellStart"/>
      <w:r w:rsidR="008D7DCB" w:rsidRPr="00415A7A">
        <w:rPr>
          <w:b/>
          <w:bCs/>
        </w:rPr>
        <w:t>N</w:t>
      </w:r>
      <w:r w:rsidR="00E34F46">
        <w:rPr>
          <w:b/>
          <w:bCs/>
        </w:rPr>
        <w:t>o</w:t>
      </w:r>
      <w:r w:rsidR="008D7DCB" w:rsidRPr="00415A7A">
        <w:rPr>
          <w:b/>
          <w:bCs/>
        </w:rPr>
        <w:t>L</w:t>
      </w:r>
      <w:r w:rsidR="00E34F46">
        <w:rPr>
          <w:b/>
          <w:bCs/>
        </w:rPr>
        <w:t>o</w:t>
      </w:r>
      <w:proofErr w:type="spellEnd"/>
    </w:p>
    <w:p w14:paraId="23AB7C83" w14:textId="77777777" w:rsidR="00DB13F2" w:rsidRDefault="00DB13F2" w:rsidP="003E7A9F">
      <w:pPr>
        <w:jc w:val="both"/>
        <w:rPr>
          <w:b/>
          <w:bCs/>
        </w:rPr>
      </w:pPr>
    </w:p>
    <w:p w14:paraId="320D35D2" w14:textId="684B6ED4" w:rsidR="009D4CBB" w:rsidRDefault="00580403" w:rsidP="003E7A9F">
      <w:pPr>
        <w:jc w:val="both"/>
      </w:pPr>
      <w:r w:rsidRPr="007E1481">
        <w:t>O</w:t>
      </w:r>
      <w:r w:rsidR="0062396A" w:rsidRPr="007E1481">
        <w:t>bserwowany od kilku lat na rynku browarniczym</w:t>
      </w:r>
      <w:r w:rsidRPr="007E1481">
        <w:t xml:space="preserve"> trend</w:t>
      </w:r>
      <w:r w:rsidR="003C10FA" w:rsidRPr="007E1481">
        <w:t xml:space="preserve">, jakim jest spadek </w:t>
      </w:r>
      <w:r w:rsidR="00991DA7" w:rsidRPr="007E1481">
        <w:t xml:space="preserve">zainteresowania piwami mocnymi i wzrost popytu na piwa nisko- i bezalkoholowe </w:t>
      </w:r>
      <w:r w:rsidRPr="007E1481">
        <w:t xml:space="preserve">zaznaczył się </w:t>
      </w:r>
      <w:r w:rsidR="00991DA7" w:rsidRPr="007E1481">
        <w:t>bardzo wyraźnie</w:t>
      </w:r>
      <w:r w:rsidR="00E54F6A" w:rsidRPr="007E1481">
        <w:t xml:space="preserve"> </w:t>
      </w:r>
      <w:r w:rsidRPr="007E1481">
        <w:t>w minionym roku</w:t>
      </w:r>
      <w:r w:rsidR="003C10FA" w:rsidRPr="007E1481">
        <w:t xml:space="preserve">. </w:t>
      </w:r>
      <w:r w:rsidR="00FD4545" w:rsidRPr="007E1481">
        <w:t xml:space="preserve">Sprzedaż </w:t>
      </w:r>
      <w:r w:rsidR="00991DA7" w:rsidRPr="007E1481">
        <w:t>mocnych</w:t>
      </w:r>
      <w:r w:rsidR="00FD4545" w:rsidRPr="007E1481">
        <w:t xml:space="preserve"> </w:t>
      </w:r>
      <w:proofErr w:type="spellStart"/>
      <w:r w:rsidR="00FD4545" w:rsidRPr="007E1481">
        <w:t>lagerów</w:t>
      </w:r>
      <w:proofErr w:type="spellEnd"/>
      <w:r w:rsidR="00FD4545" w:rsidRPr="007E1481">
        <w:t xml:space="preserve"> spadła o </w:t>
      </w:r>
      <w:r w:rsidR="00991DA7" w:rsidRPr="007E1481">
        <w:t>12,8</w:t>
      </w:r>
      <w:r w:rsidR="00FD4545" w:rsidRPr="007E1481">
        <w:t xml:space="preserve">% względem 2021 roku. </w:t>
      </w:r>
      <w:r w:rsidR="00744D1F">
        <w:t xml:space="preserve">Jeśli popatrzymy na segmenty cenowe, to tracą </w:t>
      </w:r>
      <w:r w:rsidR="003C10FA" w:rsidRPr="007E1481">
        <w:t xml:space="preserve">piwa </w:t>
      </w:r>
      <w:proofErr w:type="spellStart"/>
      <w:r w:rsidR="003C10FA" w:rsidRPr="007E1481">
        <w:t>economy</w:t>
      </w:r>
      <w:proofErr w:type="spellEnd"/>
      <w:r w:rsidR="003C10FA" w:rsidRPr="007E1481">
        <w:t xml:space="preserve">, odnotowując spadek w wysokości </w:t>
      </w:r>
      <w:r w:rsidR="00991DA7" w:rsidRPr="007E1481">
        <w:t>4,8</w:t>
      </w:r>
      <w:r w:rsidR="003C10FA" w:rsidRPr="007E1481">
        <w:t>%.</w:t>
      </w:r>
      <w:r w:rsidR="003C10FA">
        <w:t xml:space="preserve"> </w:t>
      </w:r>
    </w:p>
    <w:p w14:paraId="46BF4391" w14:textId="1870BADA" w:rsidR="00961AD5" w:rsidRDefault="00961AD5" w:rsidP="003E7A9F">
      <w:pPr>
        <w:jc w:val="both"/>
      </w:pPr>
    </w:p>
    <w:p w14:paraId="187C4101" w14:textId="04E44980" w:rsidR="00CE1117" w:rsidRDefault="005E795C" w:rsidP="001504BD">
      <w:pPr>
        <w:jc w:val="both"/>
      </w:pPr>
      <w:r>
        <w:t xml:space="preserve">W tych warunkach </w:t>
      </w:r>
      <w:r w:rsidR="00C55E3B">
        <w:t xml:space="preserve">to segment piw nisko- i bezalkoholowych uratował rynek przed spadkiem wolumenowym w 2022 r. Ich sprzedaż wzrosła bowiem o 128 mln zł, do poziomu </w:t>
      </w:r>
      <w:r w:rsidR="00C55E3B" w:rsidRPr="00C55E3B">
        <w:t>1</w:t>
      </w:r>
      <w:r w:rsidR="00C55E3B">
        <w:t>,</w:t>
      </w:r>
      <w:r w:rsidR="00C55E3B" w:rsidRPr="00C55E3B">
        <w:t>3 ml</w:t>
      </w:r>
      <w:r w:rsidR="00C55E3B">
        <w:t xml:space="preserve">d zł. Wśród tej kategorii, liderami wzrostu </w:t>
      </w:r>
      <w:r w:rsidR="001504BD">
        <w:t xml:space="preserve">wolumenu </w:t>
      </w:r>
      <w:r w:rsidR="00C55E3B">
        <w:t xml:space="preserve">sprzedaży były </w:t>
      </w:r>
      <w:r w:rsidR="001504BD">
        <w:t>bezalkoholowe</w:t>
      </w:r>
      <w:r w:rsidR="00C55E3B">
        <w:t xml:space="preserve"> </w:t>
      </w:r>
      <w:r w:rsidR="001504BD">
        <w:t>specjalności (wzrost o 21,8%) oraz bezalkoholowy smakowy lager (5% wzrostu). Dane za 2022 r. potwierdzają to</w:t>
      </w:r>
      <w:r w:rsidR="0037788C">
        <w:t>,</w:t>
      </w:r>
      <w:r w:rsidR="001504BD">
        <w:t xml:space="preserve"> co branża podkreśla od kilku lat: konsumenci piwa poszukują w nim głównie doznań smakowych, a nie procentów. Polacy podążają tym samym za światowym </w:t>
      </w:r>
      <w:r w:rsidR="00A40A6B">
        <w:t>t</w:t>
      </w:r>
      <w:r w:rsidR="00A40A6B" w:rsidRPr="00A40A6B">
        <w:t>rend</w:t>
      </w:r>
      <w:r w:rsidR="001504BD">
        <w:t>em</w:t>
      </w:r>
      <w:r w:rsidR="00A40A6B" w:rsidRPr="00A40A6B">
        <w:t xml:space="preserve"> </w:t>
      </w:r>
      <w:proofErr w:type="spellStart"/>
      <w:r w:rsidR="00A40A6B" w:rsidRPr="00A40A6B">
        <w:t>NoLo</w:t>
      </w:r>
      <w:proofErr w:type="spellEnd"/>
      <w:r w:rsidR="00A40A6B">
        <w:t xml:space="preserve">, w którym miejsce mocnych </w:t>
      </w:r>
      <w:r w:rsidR="00213055">
        <w:t>trunków</w:t>
      </w:r>
      <w:r w:rsidR="00A40A6B">
        <w:t xml:space="preserve"> zajmują napoje niskoalkoholowe lub całkowicie pozbawione </w:t>
      </w:r>
      <w:r w:rsidR="006067C1">
        <w:t>alkoholu</w:t>
      </w:r>
      <w:r w:rsidR="00A40A6B">
        <w:t xml:space="preserve">. </w:t>
      </w:r>
    </w:p>
    <w:p w14:paraId="697C8B26" w14:textId="77777777" w:rsidR="001504BD" w:rsidRDefault="001504BD" w:rsidP="001504BD">
      <w:pPr>
        <w:jc w:val="both"/>
      </w:pPr>
    </w:p>
    <w:p w14:paraId="732206A7" w14:textId="08FA7BC4" w:rsidR="00D966CF" w:rsidRDefault="00A0151C" w:rsidP="003E7A9F">
      <w:pPr>
        <w:jc w:val="both"/>
        <w:rPr>
          <w:b/>
          <w:bCs/>
        </w:rPr>
      </w:pPr>
      <w:r>
        <w:rPr>
          <w:i/>
          <w:iCs/>
        </w:rPr>
        <w:t xml:space="preserve">Trudno prognozować co czeka branżę piwowarską </w:t>
      </w:r>
      <w:r w:rsidR="001A6FC0">
        <w:rPr>
          <w:i/>
          <w:iCs/>
        </w:rPr>
        <w:t xml:space="preserve">w </w:t>
      </w:r>
      <w:r>
        <w:rPr>
          <w:i/>
          <w:iCs/>
        </w:rPr>
        <w:t>2023 roku</w:t>
      </w:r>
      <w:r w:rsidR="0021178A">
        <w:rPr>
          <w:i/>
          <w:iCs/>
        </w:rPr>
        <w:t xml:space="preserve">, ponieważ sytuacja gospodarcza jest niepewna. W związku z inflacją, na pewno możemy spodziewać się wzrostów cen piwa, a to, jak pokazał 2022 rok, może skutkować </w:t>
      </w:r>
      <w:r w:rsidR="004707D7">
        <w:rPr>
          <w:i/>
          <w:iCs/>
        </w:rPr>
        <w:t xml:space="preserve">dalszym </w:t>
      </w:r>
      <w:r w:rsidR="0021178A">
        <w:rPr>
          <w:i/>
          <w:iCs/>
        </w:rPr>
        <w:t>spadkiem popytu.</w:t>
      </w:r>
      <w:r w:rsidR="001C471F">
        <w:rPr>
          <w:i/>
          <w:iCs/>
        </w:rPr>
        <w:t xml:space="preserve"> </w:t>
      </w:r>
      <w:r w:rsidR="008D6209">
        <w:rPr>
          <w:i/>
          <w:iCs/>
        </w:rPr>
        <w:t>S</w:t>
      </w:r>
      <w:r w:rsidR="0021178A">
        <w:rPr>
          <w:i/>
          <w:iCs/>
        </w:rPr>
        <w:t xml:space="preserve">zansą dla rynku browarniczego jest trend </w:t>
      </w:r>
      <w:proofErr w:type="spellStart"/>
      <w:r w:rsidR="0021178A">
        <w:rPr>
          <w:i/>
          <w:iCs/>
        </w:rPr>
        <w:t>NoLo</w:t>
      </w:r>
      <w:proofErr w:type="spellEnd"/>
      <w:r w:rsidR="0021178A">
        <w:rPr>
          <w:i/>
          <w:iCs/>
        </w:rPr>
        <w:t xml:space="preserve"> oraz kategoria piw 0,0%, która rośnie od kilku sezonów i </w:t>
      </w:r>
      <w:r w:rsidR="00CE44D9">
        <w:rPr>
          <w:i/>
          <w:iCs/>
        </w:rPr>
        <w:t xml:space="preserve">w </w:t>
      </w:r>
      <w:r w:rsidR="0021178A">
        <w:rPr>
          <w:i/>
          <w:iCs/>
        </w:rPr>
        <w:t>którą</w:t>
      </w:r>
      <w:r w:rsidR="009C28FC">
        <w:rPr>
          <w:i/>
          <w:iCs/>
        </w:rPr>
        <w:t xml:space="preserve"> to</w:t>
      </w:r>
      <w:r w:rsidR="0021178A">
        <w:rPr>
          <w:i/>
          <w:iCs/>
        </w:rPr>
        <w:t xml:space="preserve"> </w:t>
      </w:r>
      <w:r w:rsidR="00CE44D9">
        <w:rPr>
          <w:i/>
          <w:iCs/>
        </w:rPr>
        <w:t>nadal</w:t>
      </w:r>
      <w:r w:rsidR="0021178A">
        <w:rPr>
          <w:i/>
          <w:iCs/>
        </w:rPr>
        <w:t xml:space="preserve"> będą </w:t>
      </w:r>
      <w:r w:rsidR="00CE44D9">
        <w:rPr>
          <w:i/>
          <w:iCs/>
        </w:rPr>
        <w:t>inwestować</w:t>
      </w:r>
      <w:r w:rsidR="0021178A">
        <w:rPr>
          <w:i/>
          <w:iCs/>
        </w:rPr>
        <w:t xml:space="preserve"> producenci</w:t>
      </w:r>
      <w:r w:rsidR="007B3A52">
        <w:rPr>
          <w:i/>
          <w:iCs/>
        </w:rPr>
        <w:t xml:space="preserve"> złotego trunku</w:t>
      </w:r>
      <w:r w:rsidR="009C28FC">
        <w:rPr>
          <w:i/>
          <w:iCs/>
        </w:rPr>
        <w:t>, poszerzając ofertę</w:t>
      </w:r>
      <w:r w:rsidR="00E018E0">
        <w:rPr>
          <w:i/>
          <w:iCs/>
        </w:rPr>
        <w:t xml:space="preserve"> o kolejne  propozycje</w:t>
      </w:r>
      <w:r w:rsidR="00CE44D9">
        <w:rPr>
          <w:i/>
          <w:iCs/>
        </w:rPr>
        <w:t xml:space="preserve"> nisko- i bezalkoholowe</w:t>
      </w:r>
      <w:r w:rsidR="00E018E0">
        <w:rPr>
          <w:i/>
          <w:iCs/>
        </w:rPr>
        <w:t>.</w:t>
      </w:r>
      <w:r w:rsidR="009C28FC">
        <w:rPr>
          <w:i/>
          <w:iCs/>
        </w:rPr>
        <w:t xml:space="preserve"> </w:t>
      </w:r>
      <w:r w:rsidR="007B3A52">
        <w:rPr>
          <w:i/>
          <w:iCs/>
        </w:rPr>
        <w:t xml:space="preserve"> - </w:t>
      </w:r>
      <w:r w:rsidR="00BA767F" w:rsidRPr="00BA767F">
        <w:rPr>
          <w:b/>
          <w:bCs/>
        </w:rPr>
        <w:t>podsumowuje Bartłomiej Morzycki</w:t>
      </w:r>
      <w:r w:rsidR="00FD21C3">
        <w:rPr>
          <w:b/>
          <w:bCs/>
        </w:rPr>
        <w:t>.</w:t>
      </w:r>
    </w:p>
    <w:p w14:paraId="236EDDA0" w14:textId="2FE99236" w:rsidR="0021178A" w:rsidRPr="00EA223B" w:rsidRDefault="0021178A" w:rsidP="003E7A9F">
      <w:pPr>
        <w:jc w:val="both"/>
      </w:pPr>
    </w:p>
    <w:sectPr w:rsidR="0021178A" w:rsidRPr="00EA223B" w:rsidSect="00E173D0">
      <w:headerReference w:type="default" r:id="rId11"/>
      <w:pgSz w:w="11906" w:h="16838"/>
      <w:pgMar w:top="1417" w:right="1417" w:bottom="1417" w:left="1417" w:header="13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D6E8" w14:textId="77777777" w:rsidR="00943237" w:rsidRDefault="00943237" w:rsidP="001E545B">
      <w:r>
        <w:separator/>
      </w:r>
    </w:p>
  </w:endnote>
  <w:endnote w:type="continuationSeparator" w:id="0">
    <w:p w14:paraId="2E756162" w14:textId="77777777" w:rsidR="00943237" w:rsidRDefault="00943237" w:rsidP="001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E06B" w14:textId="77777777" w:rsidR="00943237" w:rsidRDefault="00943237" w:rsidP="001E545B">
      <w:r>
        <w:separator/>
      </w:r>
    </w:p>
  </w:footnote>
  <w:footnote w:type="continuationSeparator" w:id="0">
    <w:p w14:paraId="7A4D2783" w14:textId="77777777" w:rsidR="00943237" w:rsidRDefault="00943237" w:rsidP="001E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891" w14:textId="5A88E669" w:rsidR="001E545B" w:rsidRDefault="001E545B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4DDD7AB" wp14:editId="6DA77BA2">
          <wp:extent cx="3761740" cy="8096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AD1"/>
    <w:multiLevelType w:val="hybridMultilevel"/>
    <w:tmpl w:val="FE4E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C3A"/>
    <w:multiLevelType w:val="hybridMultilevel"/>
    <w:tmpl w:val="28500BB6"/>
    <w:lvl w:ilvl="0" w:tplc="B17EA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1C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44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C8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E2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63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A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6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2D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524D"/>
    <w:multiLevelType w:val="hybridMultilevel"/>
    <w:tmpl w:val="ED2E85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042711">
    <w:abstractNumId w:val="1"/>
  </w:num>
  <w:num w:numId="2" w16cid:durableId="1279290277">
    <w:abstractNumId w:val="2"/>
  </w:num>
  <w:num w:numId="3" w16cid:durableId="1324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E2"/>
    <w:rsid w:val="0000120D"/>
    <w:rsid w:val="00012A9C"/>
    <w:rsid w:val="00014C2E"/>
    <w:rsid w:val="00016272"/>
    <w:rsid w:val="00035B0F"/>
    <w:rsid w:val="0004255B"/>
    <w:rsid w:val="000431B2"/>
    <w:rsid w:val="0004435B"/>
    <w:rsid w:val="00046E90"/>
    <w:rsid w:val="000501F9"/>
    <w:rsid w:val="000524EC"/>
    <w:rsid w:val="00053D93"/>
    <w:rsid w:val="00062222"/>
    <w:rsid w:val="000625B7"/>
    <w:rsid w:val="000661C6"/>
    <w:rsid w:val="00080791"/>
    <w:rsid w:val="00090D4E"/>
    <w:rsid w:val="000920C8"/>
    <w:rsid w:val="000A1B1D"/>
    <w:rsid w:val="000A2F71"/>
    <w:rsid w:val="000A754D"/>
    <w:rsid w:val="000B3D95"/>
    <w:rsid w:val="000B7C31"/>
    <w:rsid w:val="000C3DA3"/>
    <w:rsid w:val="000D731E"/>
    <w:rsid w:val="000F1C0F"/>
    <w:rsid w:val="001202B7"/>
    <w:rsid w:val="00121BB3"/>
    <w:rsid w:val="001236CA"/>
    <w:rsid w:val="00130C19"/>
    <w:rsid w:val="00137BC7"/>
    <w:rsid w:val="00140901"/>
    <w:rsid w:val="001504BD"/>
    <w:rsid w:val="0015422F"/>
    <w:rsid w:val="001564D3"/>
    <w:rsid w:val="0015742F"/>
    <w:rsid w:val="00166A87"/>
    <w:rsid w:val="00177527"/>
    <w:rsid w:val="0018042D"/>
    <w:rsid w:val="00187252"/>
    <w:rsid w:val="001A23E5"/>
    <w:rsid w:val="001A5572"/>
    <w:rsid w:val="001A606B"/>
    <w:rsid w:val="001A6FC0"/>
    <w:rsid w:val="001C16CE"/>
    <w:rsid w:val="001C37D7"/>
    <w:rsid w:val="001C388E"/>
    <w:rsid w:val="001C471F"/>
    <w:rsid w:val="001E545B"/>
    <w:rsid w:val="001F341A"/>
    <w:rsid w:val="001F6295"/>
    <w:rsid w:val="002114D2"/>
    <w:rsid w:val="0021178A"/>
    <w:rsid w:val="00213055"/>
    <w:rsid w:val="00213E6D"/>
    <w:rsid w:val="00214422"/>
    <w:rsid w:val="00215F10"/>
    <w:rsid w:val="00216AFD"/>
    <w:rsid w:val="00225B68"/>
    <w:rsid w:val="0024286C"/>
    <w:rsid w:val="0025664C"/>
    <w:rsid w:val="002603F5"/>
    <w:rsid w:val="002731D7"/>
    <w:rsid w:val="00282C4C"/>
    <w:rsid w:val="0029084D"/>
    <w:rsid w:val="00292999"/>
    <w:rsid w:val="00294D49"/>
    <w:rsid w:val="00296D11"/>
    <w:rsid w:val="002B401A"/>
    <w:rsid w:val="002C18C4"/>
    <w:rsid w:val="002C7A31"/>
    <w:rsid w:val="002D29C4"/>
    <w:rsid w:val="002D2BAE"/>
    <w:rsid w:val="002D3704"/>
    <w:rsid w:val="002D4E43"/>
    <w:rsid w:val="002E64A9"/>
    <w:rsid w:val="002F079E"/>
    <w:rsid w:val="002F40B3"/>
    <w:rsid w:val="003057B0"/>
    <w:rsid w:val="00312164"/>
    <w:rsid w:val="003231EA"/>
    <w:rsid w:val="003323EC"/>
    <w:rsid w:val="00333C06"/>
    <w:rsid w:val="003346B5"/>
    <w:rsid w:val="003349E0"/>
    <w:rsid w:val="00336B85"/>
    <w:rsid w:val="003461F5"/>
    <w:rsid w:val="003468B0"/>
    <w:rsid w:val="00352522"/>
    <w:rsid w:val="0035382C"/>
    <w:rsid w:val="0035560C"/>
    <w:rsid w:val="00361465"/>
    <w:rsid w:val="0037788C"/>
    <w:rsid w:val="00380E37"/>
    <w:rsid w:val="0039179B"/>
    <w:rsid w:val="0039311C"/>
    <w:rsid w:val="00393170"/>
    <w:rsid w:val="003A0CBA"/>
    <w:rsid w:val="003A23E6"/>
    <w:rsid w:val="003A3E4F"/>
    <w:rsid w:val="003A5C39"/>
    <w:rsid w:val="003B287B"/>
    <w:rsid w:val="003C10FA"/>
    <w:rsid w:val="003C316C"/>
    <w:rsid w:val="003C7AB7"/>
    <w:rsid w:val="003C7E2B"/>
    <w:rsid w:val="003D738B"/>
    <w:rsid w:val="003E0861"/>
    <w:rsid w:val="003E7A9F"/>
    <w:rsid w:val="003F2180"/>
    <w:rsid w:val="0040037F"/>
    <w:rsid w:val="00407FDB"/>
    <w:rsid w:val="00410DD8"/>
    <w:rsid w:val="0041378F"/>
    <w:rsid w:val="00415A7A"/>
    <w:rsid w:val="00431385"/>
    <w:rsid w:val="0043551E"/>
    <w:rsid w:val="004707D7"/>
    <w:rsid w:val="00477946"/>
    <w:rsid w:val="00484E1A"/>
    <w:rsid w:val="00485CB4"/>
    <w:rsid w:val="00485E62"/>
    <w:rsid w:val="004A04D8"/>
    <w:rsid w:val="004A7010"/>
    <w:rsid w:val="004B7E9B"/>
    <w:rsid w:val="004C07B1"/>
    <w:rsid w:val="004C50A2"/>
    <w:rsid w:val="004C61CE"/>
    <w:rsid w:val="004D175F"/>
    <w:rsid w:val="004E2405"/>
    <w:rsid w:val="004E680C"/>
    <w:rsid w:val="00501485"/>
    <w:rsid w:val="00503F20"/>
    <w:rsid w:val="005046D7"/>
    <w:rsid w:val="00506511"/>
    <w:rsid w:val="005268FF"/>
    <w:rsid w:val="00532B42"/>
    <w:rsid w:val="00533252"/>
    <w:rsid w:val="00533BAC"/>
    <w:rsid w:val="0054248B"/>
    <w:rsid w:val="005526F6"/>
    <w:rsid w:val="00554915"/>
    <w:rsid w:val="00580403"/>
    <w:rsid w:val="0058421C"/>
    <w:rsid w:val="005853C3"/>
    <w:rsid w:val="0058547F"/>
    <w:rsid w:val="00593DD0"/>
    <w:rsid w:val="005A0E62"/>
    <w:rsid w:val="005A5A31"/>
    <w:rsid w:val="005B0948"/>
    <w:rsid w:val="005D044D"/>
    <w:rsid w:val="005D229D"/>
    <w:rsid w:val="005E50CD"/>
    <w:rsid w:val="005E5A80"/>
    <w:rsid w:val="005E795C"/>
    <w:rsid w:val="00601A03"/>
    <w:rsid w:val="006029E9"/>
    <w:rsid w:val="00604B03"/>
    <w:rsid w:val="006067C1"/>
    <w:rsid w:val="00606AD9"/>
    <w:rsid w:val="00611C0F"/>
    <w:rsid w:val="0061787B"/>
    <w:rsid w:val="00621BAF"/>
    <w:rsid w:val="006236CC"/>
    <w:rsid w:val="0062396A"/>
    <w:rsid w:val="00626098"/>
    <w:rsid w:val="00634086"/>
    <w:rsid w:val="00637542"/>
    <w:rsid w:val="00654ECC"/>
    <w:rsid w:val="006701CE"/>
    <w:rsid w:val="006866D7"/>
    <w:rsid w:val="00697A4F"/>
    <w:rsid w:val="006A1B39"/>
    <w:rsid w:val="006A242B"/>
    <w:rsid w:val="006B06C6"/>
    <w:rsid w:val="006B269A"/>
    <w:rsid w:val="006B3387"/>
    <w:rsid w:val="006B6BA8"/>
    <w:rsid w:val="006D2610"/>
    <w:rsid w:val="006D50EC"/>
    <w:rsid w:val="006D62E2"/>
    <w:rsid w:val="006E70DC"/>
    <w:rsid w:val="006F4FE9"/>
    <w:rsid w:val="007218C6"/>
    <w:rsid w:val="0072534A"/>
    <w:rsid w:val="00741DAB"/>
    <w:rsid w:val="00744D1F"/>
    <w:rsid w:val="0074601E"/>
    <w:rsid w:val="00746E62"/>
    <w:rsid w:val="00747BCC"/>
    <w:rsid w:val="00753B19"/>
    <w:rsid w:val="00757135"/>
    <w:rsid w:val="00757AA6"/>
    <w:rsid w:val="007604F2"/>
    <w:rsid w:val="007644CD"/>
    <w:rsid w:val="007743FC"/>
    <w:rsid w:val="0077595E"/>
    <w:rsid w:val="00780B94"/>
    <w:rsid w:val="007A5EC5"/>
    <w:rsid w:val="007B3A52"/>
    <w:rsid w:val="007C1188"/>
    <w:rsid w:val="007C2BC6"/>
    <w:rsid w:val="007C33D9"/>
    <w:rsid w:val="007D1881"/>
    <w:rsid w:val="007D2411"/>
    <w:rsid w:val="007D5F23"/>
    <w:rsid w:val="007E1481"/>
    <w:rsid w:val="007E1B28"/>
    <w:rsid w:val="007F41FD"/>
    <w:rsid w:val="007F70FF"/>
    <w:rsid w:val="008078A8"/>
    <w:rsid w:val="008177DF"/>
    <w:rsid w:val="00822FFC"/>
    <w:rsid w:val="00825B47"/>
    <w:rsid w:val="00833DDC"/>
    <w:rsid w:val="00836F4B"/>
    <w:rsid w:val="00837B66"/>
    <w:rsid w:val="00851F8E"/>
    <w:rsid w:val="0085687D"/>
    <w:rsid w:val="00872CBC"/>
    <w:rsid w:val="00896E4C"/>
    <w:rsid w:val="00897CF2"/>
    <w:rsid w:val="008B1A9A"/>
    <w:rsid w:val="008B4BB3"/>
    <w:rsid w:val="008B62BF"/>
    <w:rsid w:val="008D07EE"/>
    <w:rsid w:val="008D6209"/>
    <w:rsid w:val="008D7DCB"/>
    <w:rsid w:val="008E055A"/>
    <w:rsid w:val="008E53FD"/>
    <w:rsid w:val="008F623E"/>
    <w:rsid w:val="009026F8"/>
    <w:rsid w:val="00904CC2"/>
    <w:rsid w:val="0091399B"/>
    <w:rsid w:val="009144E0"/>
    <w:rsid w:val="00920A34"/>
    <w:rsid w:val="00924EE3"/>
    <w:rsid w:val="0092500A"/>
    <w:rsid w:val="00932263"/>
    <w:rsid w:val="00943237"/>
    <w:rsid w:val="00944D08"/>
    <w:rsid w:val="00944E7C"/>
    <w:rsid w:val="009539F7"/>
    <w:rsid w:val="00960C87"/>
    <w:rsid w:val="00961AD5"/>
    <w:rsid w:val="00963C37"/>
    <w:rsid w:val="00964AEC"/>
    <w:rsid w:val="009674A6"/>
    <w:rsid w:val="009754C3"/>
    <w:rsid w:val="00985F20"/>
    <w:rsid w:val="00991DA7"/>
    <w:rsid w:val="00993BA6"/>
    <w:rsid w:val="00994A24"/>
    <w:rsid w:val="009C28FC"/>
    <w:rsid w:val="009C5922"/>
    <w:rsid w:val="009D4CBB"/>
    <w:rsid w:val="009D6CF2"/>
    <w:rsid w:val="009E0FA5"/>
    <w:rsid w:val="009E4EBE"/>
    <w:rsid w:val="009E63F7"/>
    <w:rsid w:val="009E743F"/>
    <w:rsid w:val="009E7C4E"/>
    <w:rsid w:val="00A0151C"/>
    <w:rsid w:val="00A07162"/>
    <w:rsid w:val="00A24B5A"/>
    <w:rsid w:val="00A40A6B"/>
    <w:rsid w:val="00A479DB"/>
    <w:rsid w:val="00A52D1E"/>
    <w:rsid w:val="00A5305E"/>
    <w:rsid w:val="00A538AE"/>
    <w:rsid w:val="00A60452"/>
    <w:rsid w:val="00A67B6F"/>
    <w:rsid w:val="00A75AD6"/>
    <w:rsid w:val="00A77E21"/>
    <w:rsid w:val="00A77FC7"/>
    <w:rsid w:val="00A837E5"/>
    <w:rsid w:val="00A91DCF"/>
    <w:rsid w:val="00A9733B"/>
    <w:rsid w:val="00A97403"/>
    <w:rsid w:val="00AA359C"/>
    <w:rsid w:val="00AA55CF"/>
    <w:rsid w:val="00AB4F80"/>
    <w:rsid w:val="00AB4F98"/>
    <w:rsid w:val="00AB65E5"/>
    <w:rsid w:val="00AC18E7"/>
    <w:rsid w:val="00AD2666"/>
    <w:rsid w:val="00AE1AFA"/>
    <w:rsid w:val="00AE73AE"/>
    <w:rsid w:val="00AF0B13"/>
    <w:rsid w:val="00AF0BD5"/>
    <w:rsid w:val="00B122B0"/>
    <w:rsid w:val="00B16EE7"/>
    <w:rsid w:val="00B36593"/>
    <w:rsid w:val="00B477D2"/>
    <w:rsid w:val="00B82CE7"/>
    <w:rsid w:val="00B96A8A"/>
    <w:rsid w:val="00BA767F"/>
    <w:rsid w:val="00BB47A4"/>
    <w:rsid w:val="00BC4612"/>
    <w:rsid w:val="00BD1C12"/>
    <w:rsid w:val="00BD764E"/>
    <w:rsid w:val="00BE5F2E"/>
    <w:rsid w:val="00BF424B"/>
    <w:rsid w:val="00C00498"/>
    <w:rsid w:val="00C035ED"/>
    <w:rsid w:val="00C04BC7"/>
    <w:rsid w:val="00C14273"/>
    <w:rsid w:val="00C20580"/>
    <w:rsid w:val="00C34EF3"/>
    <w:rsid w:val="00C47B4A"/>
    <w:rsid w:val="00C5518D"/>
    <w:rsid w:val="00C55E3B"/>
    <w:rsid w:val="00C73CDB"/>
    <w:rsid w:val="00C763AF"/>
    <w:rsid w:val="00C77452"/>
    <w:rsid w:val="00C804B9"/>
    <w:rsid w:val="00C80F60"/>
    <w:rsid w:val="00C84765"/>
    <w:rsid w:val="00C91C9B"/>
    <w:rsid w:val="00CA2EDA"/>
    <w:rsid w:val="00CA7299"/>
    <w:rsid w:val="00CB069E"/>
    <w:rsid w:val="00CB5DCB"/>
    <w:rsid w:val="00CC07BE"/>
    <w:rsid w:val="00CC2B19"/>
    <w:rsid w:val="00CC345C"/>
    <w:rsid w:val="00CC5F17"/>
    <w:rsid w:val="00CE0C36"/>
    <w:rsid w:val="00CE1117"/>
    <w:rsid w:val="00CE44D9"/>
    <w:rsid w:val="00CF0756"/>
    <w:rsid w:val="00D07698"/>
    <w:rsid w:val="00D40349"/>
    <w:rsid w:val="00D41BA6"/>
    <w:rsid w:val="00D476E8"/>
    <w:rsid w:val="00D56EFC"/>
    <w:rsid w:val="00D618D3"/>
    <w:rsid w:val="00D77F9F"/>
    <w:rsid w:val="00D901E8"/>
    <w:rsid w:val="00D966CF"/>
    <w:rsid w:val="00D97ECF"/>
    <w:rsid w:val="00DA0B4D"/>
    <w:rsid w:val="00DA32B6"/>
    <w:rsid w:val="00DB13F2"/>
    <w:rsid w:val="00DC6C41"/>
    <w:rsid w:val="00DC7B1D"/>
    <w:rsid w:val="00DE3A1A"/>
    <w:rsid w:val="00DF3161"/>
    <w:rsid w:val="00DF77E6"/>
    <w:rsid w:val="00E018E0"/>
    <w:rsid w:val="00E173D0"/>
    <w:rsid w:val="00E26A97"/>
    <w:rsid w:val="00E34F46"/>
    <w:rsid w:val="00E45F2F"/>
    <w:rsid w:val="00E52D9F"/>
    <w:rsid w:val="00E54F6A"/>
    <w:rsid w:val="00E57FAE"/>
    <w:rsid w:val="00E66161"/>
    <w:rsid w:val="00E92EB2"/>
    <w:rsid w:val="00E93FC9"/>
    <w:rsid w:val="00EA223B"/>
    <w:rsid w:val="00EA3E09"/>
    <w:rsid w:val="00EA46FF"/>
    <w:rsid w:val="00EB5A9B"/>
    <w:rsid w:val="00EC31DA"/>
    <w:rsid w:val="00EC651C"/>
    <w:rsid w:val="00EC6A48"/>
    <w:rsid w:val="00ED6620"/>
    <w:rsid w:val="00EE419C"/>
    <w:rsid w:val="00F119E5"/>
    <w:rsid w:val="00F125B2"/>
    <w:rsid w:val="00F139AE"/>
    <w:rsid w:val="00F146FF"/>
    <w:rsid w:val="00F159D1"/>
    <w:rsid w:val="00F321B4"/>
    <w:rsid w:val="00F33085"/>
    <w:rsid w:val="00F3568C"/>
    <w:rsid w:val="00F45621"/>
    <w:rsid w:val="00F47E5A"/>
    <w:rsid w:val="00F777CD"/>
    <w:rsid w:val="00F800AA"/>
    <w:rsid w:val="00F86959"/>
    <w:rsid w:val="00FA25B8"/>
    <w:rsid w:val="00FC2E1B"/>
    <w:rsid w:val="00FD21C3"/>
    <w:rsid w:val="00FD4545"/>
    <w:rsid w:val="00FD56D8"/>
    <w:rsid w:val="00FF1E0D"/>
    <w:rsid w:val="00FF27CF"/>
    <w:rsid w:val="02E42D32"/>
    <w:rsid w:val="060CAA1C"/>
    <w:rsid w:val="061BCDF4"/>
    <w:rsid w:val="0B2C4CB6"/>
    <w:rsid w:val="119324C2"/>
    <w:rsid w:val="27D2AB12"/>
    <w:rsid w:val="28C66E05"/>
    <w:rsid w:val="2D99DF28"/>
    <w:rsid w:val="2DC695C9"/>
    <w:rsid w:val="2E7EFA35"/>
    <w:rsid w:val="2EEAB03D"/>
    <w:rsid w:val="3012611E"/>
    <w:rsid w:val="350C9E0D"/>
    <w:rsid w:val="358BC8B0"/>
    <w:rsid w:val="37279911"/>
    <w:rsid w:val="3A5F39D3"/>
    <w:rsid w:val="3D96DA95"/>
    <w:rsid w:val="3F7148F1"/>
    <w:rsid w:val="3FE221A0"/>
    <w:rsid w:val="450C4D09"/>
    <w:rsid w:val="45EFB8FE"/>
    <w:rsid w:val="489D614A"/>
    <w:rsid w:val="4C45D225"/>
    <w:rsid w:val="534F25B4"/>
    <w:rsid w:val="5F468066"/>
    <w:rsid w:val="606E3147"/>
    <w:rsid w:val="679CFA74"/>
    <w:rsid w:val="68A2C287"/>
    <w:rsid w:val="6B6B04F0"/>
    <w:rsid w:val="747A5E7F"/>
    <w:rsid w:val="76162EE0"/>
    <w:rsid w:val="776FA39B"/>
    <w:rsid w:val="7D6AC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4155"/>
  <w15:chartTrackingRefBased/>
  <w15:docId w15:val="{9BABE870-C53A-A84E-AF26-B7223E2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76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45B"/>
  </w:style>
  <w:style w:type="paragraph" w:styleId="Stopka">
    <w:name w:val="footer"/>
    <w:basedOn w:val="Normalny"/>
    <w:link w:val="StopkaZnak"/>
    <w:uiPriority w:val="99"/>
    <w:unhideWhenUsed/>
    <w:rsid w:val="001E5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45B"/>
  </w:style>
  <w:style w:type="paragraph" w:styleId="Poprawka">
    <w:name w:val="Revision"/>
    <w:hidden/>
    <w:uiPriority w:val="99"/>
    <w:semiHidden/>
    <w:rsid w:val="009144E0"/>
  </w:style>
  <w:style w:type="character" w:styleId="Odwoaniedokomentarza">
    <w:name w:val="annotation reference"/>
    <w:basedOn w:val="Domylnaczcionkaakapitu"/>
    <w:uiPriority w:val="99"/>
    <w:semiHidden/>
    <w:unhideWhenUsed/>
    <w:rsid w:val="00914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A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A9C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Domylnaczcionkaakapitu"/>
    <w:rsid w:val="00BA767F"/>
  </w:style>
  <w:style w:type="character" w:customStyle="1" w:styleId="Nagwek3Znak">
    <w:name w:val="Nagłówek 3 Znak"/>
    <w:basedOn w:val="Domylnaczcionkaakapitu"/>
    <w:link w:val="Nagwek3"/>
    <w:uiPriority w:val="9"/>
    <w:rsid w:val="00D476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1D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6D50EC"/>
  </w:style>
  <w:style w:type="character" w:customStyle="1" w:styleId="value">
    <w:name w:val="value"/>
    <w:basedOn w:val="Domylnaczcionkaakapitu"/>
    <w:rsid w:val="000B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26671844DF54CAEEA20632B061566" ma:contentTypeVersion="2" ma:contentTypeDescription="Utwórz nowy dokument." ma:contentTypeScope="" ma:versionID="e7463adaf58fbe5eaadaba1cc2f42550">
  <xsd:schema xmlns:xsd="http://www.w3.org/2001/XMLSchema" xmlns:xs="http://www.w3.org/2001/XMLSchema" xmlns:p="http://schemas.microsoft.com/office/2006/metadata/properties" xmlns:ns2="90532e6a-1d81-4e6b-903c-a847f7175415" targetNamespace="http://schemas.microsoft.com/office/2006/metadata/properties" ma:root="true" ma:fieldsID="c09539120b9089bbcc231c59bb349d73" ns2:_="">
    <xsd:import namespace="90532e6a-1d81-4e6b-903c-a847f7175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2e6a-1d81-4e6b-903c-a847f7175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EC92D-E891-44A7-AFFE-4D03FD543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72D6C-671A-2544-87FE-D852C2AC4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A3DF0-BB20-452C-8585-9BCFCB33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2e6a-1d81-4e6b-903c-a847f7175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B7610-9DC5-4031-9BDE-1F9DAFA88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Oryszczyn</dc:creator>
  <cp:keywords/>
  <dc:description/>
  <cp:lastModifiedBy>Browary Polskie</cp:lastModifiedBy>
  <cp:revision>7</cp:revision>
  <dcterms:created xsi:type="dcterms:W3CDTF">2023-02-21T15:53:00Z</dcterms:created>
  <dcterms:modified xsi:type="dcterms:W3CDTF">2023-02-27T09:40:00Z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0x01010028A26671844DF54CAEEA20632B061566</vt:lpwstr>
  </property>
</Properties>
</file>