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6AB3" w14:textId="2345C581" w:rsidR="00B266AF" w:rsidRPr="00605076" w:rsidRDefault="00B4548D" w:rsidP="00B45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Cavatina Hall B z pozwoleniem na użytkow</w:t>
      </w:r>
      <w:r w:rsidR="00F47DF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nie</w:t>
      </w:r>
    </w:p>
    <w:p w14:paraId="07DE39A0" w14:textId="77777777" w:rsidR="00671981" w:rsidRDefault="00671981" w:rsidP="00413BE4">
      <w:pPr>
        <w:rPr>
          <w:b/>
          <w:bCs/>
        </w:rPr>
      </w:pPr>
      <w:r w:rsidRPr="00671981">
        <w:rPr>
          <w:b/>
          <w:bCs/>
        </w:rPr>
        <w:t xml:space="preserve">Cavatina Holding uzyskała pozwolenie na użytkowanie budynku, który powstał w ramach drugiego etapu inwestycji w Bielsku-Białej. Biurowiec dostarcza na rynek ponad 4,8 tysiąca metrów kwadratowych powierzchni biurowej wysokiej jakości. Cavatina Hall to miastotwórczy, futurystyczny kompleks typu </w:t>
      </w:r>
      <w:proofErr w:type="spellStart"/>
      <w:r w:rsidRPr="00671981">
        <w:rPr>
          <w:b/>
          <w:bCs/>
        </w:rPr>
        <w:t>mixed-use</w:t>
      </w:r>
      <w:proofErr w:type="spellEnd"/>
      <w:r w:rsidRPr="00671981">
        <w:rPr>
          <w:b/>
          <w:bCs/>
        </w:rPr>
        <w:t>, który łączy w sobie funkcje biurową i usługową z kulturalną.</w:t>
      </w:r>
    </w:p>
    <w:p w14:paraId="2B9AD67D" w14:textId="0C8FE8AF" w:rsidR="00413BE4" w:rsidRDefault="00605076" w:rsidP="00413BE4">
      <w:r w:rsidRPr="00605076">
        <w:t>Cavatina Hall jest pierwszym w Bielsku-Białej kompleksem biurowym oferującym powierzchnie klasy A</w:t>
      </w:r>
      <w:r w:rsidR="00B04A56">
        <w:t xml:space="preserve"> –</w:t>
      </w:r>
      <w:r w:rsidR="00F9199F" w:rsidRPr="00F9199F">
        <w:t xml:space="preserve"> w sumie</w:t>
      </w:r>
      <w:r w:rsidR="00B4548D">
        <w:t xml:space="preserve"> oferuje już </w:t>
      </w:r>
      <w:r w:rsidR="00F9199F" w:rsidRPr="00F9199F">
        <w:t xml:space="preserve">ponad 15,5 tys. mkw. </w:t>
      </w:r>
      <w:r w:rsidR="00B04A56">
        <w:t>przestrzeni do pracy</w:t>
      </w:r>
      <w:r w:rsidR="00F9199F" w:rsidRPr="00F9199F">
        <w:t>.</w:t>
      </w:r>
      <w:r w:rsidR="00F9199F">
        <w:t xml:space="preserve"> </w:t>
      </w:r>
      <w:r w:rsidRPr="00605076">
        <w:t>Pierwszy z budynków został oddany do użytku w 2020 r. i szybko zapełnił się najemcami.</w:t>
      </w:r>
      <w:r w:rsidR="00B04A56">
        <w:t xml:space="preserve"> </w:t>
      </w:r>
      <w:r w:rsidR="00413BE4" w:rsidRPr="00605076">
        <w:t>Drugi budynek</w:t>
      </w:r>
      <w:r w:rsidR="00413BE4">
        <w:t xml:space="preserve"> ma </w:t>
      </w:r>
      <w:r w:rsidR="00413BE4" w:rsidRPr="00605076">
        <w:t xml:space="preserve">powierzchnię najmu brutto ponad 4,8 tys. mkw. Pracownicy firm wynajmujących tam biura będą mieli do swojej dyspozycji 3 zielone tarasy oraz ponad 70 miejsc parkingowych. </w:t>
      </w:r>
    </w:p>
    <w:p w14:paraId="4CF1712F" w14:textId="0E68B781" w:rsidR="00B4548D" w:rsidRPr="001C2764" w:rsidRDefault="00B4548D" w:rsidP="00BC4592">
      <w:r>
        <w:t xml:space="preserve">– </w:t>
      </w:r>
      <w:r w:rsidR="00413BE4" w:rsidRPr="001C2764">
        <w:rPr>
          <w:i/>
          <w:iCs/>
        </w:rPr>
        <w:t xml:space="preserve">Na rozwijającym się rynku w Bielsku-Białej, gdzie działa między innymi dużo firm z sektora usług dla biznesu oraz IT, </w:t>
      </w:r>
      <w:r w:rsidR="001C2764" w:rsidRPr="001C2764">
        <w:rPr>
          <w:i/>
          <w:iCs/>
        </w:rPr>
        <w:t xml:space="preserve">nasza oferta w Cavatina Hall jest po prostu bardzo pożądana. Proponujemy komfortowe, nowoczesne przestrzenie, a zastosowane przez nas rozwiązania ułatwiają efektywne zarządzanie kosztami oraz wspierają osiąganie celów firm w zakresie ESG. </w:t>
      </w:r>
      <w:r w:rsidR="001C2764">
        <w:rPr>
          <w:i/>
          <w:iCs/>
        </w:rPr>
        <w:t xml:space="preserve">A to obszary, na które firmy kładą obecnie nacisk – </w:t>
      </w:r>
      <w:r w:rsidR="001C2764">
        <w:t xml:space="preserve">mówi </w:t>
      </w:r>
      <w:r w:rsidR="001C2764" w:rsidRPr="001C2764">
        <w:rPr>
          <w:b/>
          <w:bCs/>
        </w:rPr>
        <w:t>Krzysztof Wilczak, Leasing Manager w Cavatina Holding</w:t>
      </w:r>
      <w:r w:rsidR="001C2764">
        <w:t>.</w:t>
      </w:r>
    </w:p>
    <w:p w14:paraId="3EF94E16" w14:textId="2762FD6F" w:rsidR="00605076" w:rsidRDefault="001562F8" w:rsidP="00BC4592">
      <w:r w:rsidRPr="001562F8">
        <w:t>Budynek B ma także duże powodzenie wśród najemców</w:t>
      </w:r>
      <w:r w:rsidR="0031569A">
        <w:t>. Np.</w:t>
      </w:r>
      <w:r w:rsidR="00413BE4">
        <w:t xml:space="preserve"> </w:t>
      </w:r>
      <w:r w:rsidR="00605076" w:rsidRPr="00605076">
        <w:t xml:space="preserve">Grupa </w:t>
      </w:r>
      <w:proofErr w:type="spellStart"/>
      <w:r w:rsidR="00605076" w:rsidRPr="00605076">
        <w:t>Murapol</w:t>
      </w:r>
      <w:proofErr w:type="spellEnd"/>
      <w:r w:rsidR="00605076" w:rsidRPr="00605076">
        <w:t xml:space="preserve">, ogólnopolski deweloper mieszkaniowy, skorzysta z biur na trzech kondygnacjach </w:t>
      </w:r>
      <w:r w:rsidR="00413BE4">
        <w:t>Cavatina Hall B.</w:t>
      </w:r>
    </w:p>
    <w:p w14:paraId="1DA6F411" w14:textId="215B04B6" w:rsidR="00413BE4" w:rsidRDefault="00413BE4" w:rsidP="00BC4592">
      <w:r>
        <w:t>Cały kompleks w unikalny sposób łączy on funkcję biurową z kulturalną – od ponad roku można już korzystać z nowoczesnej, świetnie zaprojektowanej sali koncertowej mogącej pomieścić ok. 1000 osób. W obiekcie działa także profesjonalne, dobrze wyposażone studio nagrań.</w:t>
      </w:r>
    </w:p>
    <w:p w14:paraId="0B2419D4" w14:textId="27C50FC3" w:rsidR="00413BE4" w:rsidRDefault="00413BE4" w:rsidP="00413BE4">
      <w:r w:rsidRPr="00BF169D">
        <w:t xml:space="preserve">Zgodnie z filozofią Cavatina Holding, kompleks </w:t>
      </w:r>
      <w:r>
        <w:t>Cavatina Hall</w:t>
      </w:r>
      <w:r w:rsidRPr="00BF169D">
        <w:t xml:space="preserve"> zaprojektowany został z myślą o zdrowiu i komforcie jego użytkowników oraz minimalizacji wpływu na środowisko. </w:t>
      </w:r>
      <w:r>
        <w:t>Cavatina Hall</w:t>
      </w:r>
      <w:r w:rsidRPr="002C3951">
        <w:t xml:space="preserve"> przyciąga firmy ceniące </w:t>
      </w:r>
      <w:r>
        <w:t xml:space="preserve">sobie </w:t>
      </w:r>
      <w:r w:rsidRPr="002C3951">
        <w:t>nowoczesne rozwiązania technologiczne wspierające zarządzanie obiektem oraz optymalizujące zużycie zasobów takich jak energia czy woda.</w:t>
      </w:r>
      <w:r>
        <w:t xml:space="preserve"> Dlatego </w:t>
      </w:r>
      <w:r w:rsidRPr="00BF169D">
        <w:t>Cavatina Hall B poza wysokiej jakości architekturą, zagwarantuje standardy zrównoważonego i przyjaznego dla zdrowia budownictwa</w:t>
      </w:r>
      <w:r>
        <w:t>,</w:t>
      </w:r>
      <w:r w:rsidRPr="00BF169D">
        <w:t xml:space="preserve"> odpowiadające wymogom certyfikacji BREEAM na poziomie </w:t>
      </w:r>
      <w:proofErr w:type="spellStart"/>
      <w:r w:rsidRPr="00BF169D">
        <w:t>Excellent</w:t>
      </w:r>
      <w:proofErr w:type="spellEnd"/>
      <w:r w:rsidRPr="00BF169D">
        <w:t xml:space="preserve"> oraz WELL </w:t>
      </w:r>
      <w:proofErr w:type="spellStart"/>
      <w:r w:rsidRPr="00BF169D">
        <w:t>Health-Safety</w:t>
      </w:r>
      <w:proofErr w:type="spellEnd"/>
      <w:r w:rsidRPr="00BF169D">
        <w:t xml:space="preserve"> Rating.</w:t>
      </w:r>
    </w:p>
    <w:p w14:paraId="02FF8541" w14:textId="1FEA6371" w:rsidR="00413BE4" w:rsidRDefault="00413BE4" w:rsidP="00413BE4">
      <w:r w:rsidRPr="00BF169D">
        <w:t xml:space="preserve">Z powierzchni oferowanych przez Cavatina Holding </w:t>
      </w:r>
      <w:r>
        <w:t>w Bielsku-Białej</w:t>
      </w:r>
      <w:r w:rsidRPr="00BF169D">
        <w:t xml:space="preserve"> korzystają firmy z różnych branż, takie jak </w:t>
      </w:r>
      <w:proofErr w:type="spellStart"/>
      <w:r>
        <w:t>Murapol</w:t>
      </w:r>
      <w:proofErr w:type="spellEnd"/>
      <w:r>
        <w:t xml:space="preserve">, </w:t>
      </w:r>
      <w:proofErr w:type="spellStart"/>
      <w:r>
        <w:t>Comarch</w:t>
      </w:r>
      <w:proofErr w:type="spellEnd"/>
      <w:r>
        <w:t xml:space="preserve">, </w:t>
      </w:r>
      <w:proofErr w:type="spellStart"/>
      <w:r>
        <w:t>Angst+Pfister</w:t>
      </w:r>
      <w:proofErr w:type="spellEnd"/>
      <w:r>
        <w:t xml:space="preserve"> czy ICE </w:t>
      </w:r>
      <w:proofErr w:type="spellStart"/>
      <w:r>
        <w:t>Mortage</w:t>
      </w:r>
      <w:proofErr w:type="spellEnd"/>
      <w:r>
        <w:t xml:space="preserve"> Technology</w:t>
      </w:r>
      <w:r w:rsidRPr="00BF169D">
        <w:t>.</w:t>
      </w:r>
    </w:p>
    <w:p w14:paraId="25CED73E" w14:textId="57DA6294" w:rsidR="00413BE4" w:rsidRDefault="00413BE4" w:rsidP="00BC4592"/>
    <w:p w14:paraId="7E7BD4AC" w14:textId="77777777" w:rsidR="001C2764" w:rsidRPr="00311E19" w:rsidRDefault="001C2764" w:rsidP="001C2764">
      <w:pPr>
        <w:shd w:val="clear" w:color="auto" w:fill="FFFFFF"/>
        <w:jc w:val="both"/>
        <w:rPr>
          <w:rFonts w:eastAsia="Arial" w:cstheme="minorHAnsi"/>
          <w:sz w:val="16"/>
          <w:szCs w:val="16"/>
        </w:rPr>
      </w:pPr>
      <w:r w:rsidRPr="00311E19">
        <w:rPr>
          <w:rFonts w:eastAsia="Arial" w:cstheme="minorHAnsi"/>
          <w:sz w:val="16"/>
          <w:szCs w:val="16"/>
          <w:u w:val="single"/>
        </w:rPr>
        <w:t>Więcej informacji udziela:</w:t>
      </w:r>
    </w:p>
    <w:p w14:paraId="6F9ACF7B" w14:textId="77777777" w:rsidR="001C2764" w:rsidRDefault="001C2764" w:rsidP="001C2764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1168B69" w14:textId="77777777" w:rsidR="001C2764" w:rsidRPr="00277EA8" w:rsidRDefault="001C2764" w:rsidP="001C2764">
      <w:r>
        <w:rPr>
          <w:rFonts w:ascii="Arial" w:eastAsia="Arial" w:hAnsi="Arial" w:cs="Arial"/>
          <w:sz w:val="20"/>
          <w:szCs w:val="20"/>
        </w:rPr>
        <w:t>Łukasz Zarębski 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e-mail: </w:t>
      </w:r>
      <w:hyperlink r:id="rId6" w:history="1">
        <w:r>
          <w:rPr>
            <w:rStyle w:val="Hyperlink"/>
            <w:rFonts w:ascii="Arial" w:eastAsia="Arial" w:hAnsi="Arial" w:cs="Arial"/>
            <w:sz w:val="20"/>
            <w:szCs w:val="20"/>
          </w:rPr>
          <w:t>lukasz.zarebski@cavatina.pl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tel. kom: + 48 533 889 240 </w:t>
      </w:r>
      <w:r>
        <w:rPr>
          <w:rFonts w:ascii="Arial" w:eastAsia="Arial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eastAsia="Arial" w:hAnsi="Arial" w:cs="Arial"/>
            <w:sz w:val="20"/>
            <w:szCs w:val="20"/>
          </w:rPr>
          <w:t>www.cavatina.pl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_________________ </w:t>
      </w:r>
    </w:p>
    <w:p w14:paraId="7004AD5E" w14:textId="77777777" w:rsidR="001C2764" w:rsidRDefault="001C2764" w:rsidP="00BC4592"/>
    <w:p w14:paraId="186A3580" w14:textId="77777777" w:rsidR="00605076" w:rsidRDefault="00605076" w:rsidP="00BC4592"/>
    <w:sectPr w:rsidR="00605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598B" w14:textId="77777777" w:rsidR="00461C34" w:rsidRDefault="00461C34" w:rsidP="00B4548D">
      <w:pPr>
        <w:spacing w:after="0" w:line="240" w:lineRule="auto"/>
      </w:pPr>
      <w:r>
        <w:separator/>
      </w:r>
    </w:p>
  </w:endnote>
  <w:endnote w:type="continuationSeparator" w:id="0">
    <w:p w14:paraId="07AA76DB" w14:textId="77777777" w:rsidR="00461C34" w:rsidRDefault="00461C34" w:rsidP="00B4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F788" w14:textId="77777777" w:rsidR="00461C34" w:rsidRDefault="00461C34" w:rsidP="00B4548D">
      <w:pPr>
        <w:spacing w:after="0" w:line="240" w:lineRule="auto"/>
      </w:pPr>
      <w:r>
        <w:separator/>
      </w:r>
    </w:p>
  </w:footnote>
  <w:footnote w:type="continuationSeparator" w:id="0">
    <w:p w14:paraId="212A9214" w14:textId="77777777" w:rsidR="00461C34" w:rsidRDefault="00461C34" w:rsidP="00B4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172B" w14:textId="56F8203A" w:rsidR="00B4548D" w:rsidRDefault="00B4548D">
    <w:pPr>
      <w:pStyle w:val="Header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2"/>
    <w:rsid w:val="001562F8"/>
    <w:rsid w:val="001C2764"/>
    <w:rsid w:val="0031569A"/>
    <w:rsid w:val="00413BE4"/>
    <w:rsid w:val="00461C34"/>
    <w:rsid w:val="004E7AFE"/>
    <w:rsid w:val="005F5E29"/>
    <w:rsid w:val="00601C06"/>
    <w:rsid w:val="00605076"/>
    <w:rsid w:val="00671981"/>
    <w:rsid w:val="00922443"/>
    <w:rsid w:val="00B04A56"/>
    <w:rsid w:val="00B266AF"/>
    <w:rsid w:val="00B4548D"/>
    <w:rsid w:val="00B73257"/>
    <w:rsid w:val="00BC4592"/>
    <w:rsid w:val="00C3783F"/>
    <w:rsid w:val="00D37E37"/>
    <w:rsid w:val="00E45EF7"/>
    <w:rsid w:val="00EA77C5"/>
    <w:rsid w:val="00F47DFE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986E3"/>
  <w15:chartTrackingRefBased/>
  <w15:docId w15:val="{08CFDF50-20DA-4642-8F3B-64CCA0A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2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8D"/>
  </w:style>
  <w:style w:type="paragraph" w:styleId="Footer">
    <w:name w:val="footer"/>
    <w:basedOn w:val="Normal"/>
    <w:link w:val="FooterChar"/>
    <w:uiPriority w:val="99"/>
    <w:unhideWhenUsed/>
    <w:rsid w:val="00B4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x-webdoc://0B2992DA-A62E-4A78-9CEF-1F11A9A150F4/www.cavat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zarebski@cavat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Link Leaders</cp:lastModifiedBy>
  <cp:revision>6</cp:revision>
  <dcterms:created xsi:type="dcterms:W3CDTF">2023-03-02T12:42:00Z</dcterms:created>
  <dcterms:modified xsi:type="dcterms:W3CDTF">2023-03-03T13:45:00Z</dcterms:modified>
</cp:coreProperties>
</file>