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CE09" w14:textId="77777777" w:rsidR="001612A8" w:rsidRDefault="00BE38D9">
      <w:r>
        <w:t>Informacja prasowa</w:t>
      </w:r>
    </w:p>
    <w:p w14:paraId="66BD1E50" w14:textId="4996E0E0" w:rsidR="001612A8" w:rsidRDefault="00BE38D9">
      <w:pPr>
        <w:jc w:val="right"/>
      </w:pPr>
      <w:r>
        <w:t xml:space="preserve">Warszawa, </w:t>
      </w:r>
      <w:r w:rsidR="00EA1EFD">
        <w:t>0</w:t>
      </w:r>
      <w:r w:rsidR="000D7A38">
        <w:t>7</w:t>
      </w:r>
      <w:r>
        <w:t xml:space="preserve"> </w:t>
      </w:r>
      <w:r w:rsidR="00EA1EFD">
        <w:t xml:space="preserve">marca </w:t>
      </w:r>
      <w:r>
        <w:t>2023 r.</w:t>
      </w:r>
    </w:p>
    <w:p w14:paraId="0040C466" w14:textId="77777777" w:rsidR="001612A8" w:rsidRDefault="001612A8">
      <w:pPr>
        <w:jc w:val="both"/>
        <w:rPr>
          <w:b/>
          <w:sz w:val="28"/>
          <w:szCs w:val="28"/>
        </w:rPr>
      </w:pPr>
    </w:p>
    <w:p w14:paraId="4FBB2EA8" w14:textId="3365728B" w:rsidR="001612A8" w:rsidRDefault="00905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Potwierdzanie i rozpoznawanie jakości membran</w:t>
      </w:r>
      <w:r w:rsidR="00EB09D7">
        <w:rPr>
          <w:b/>
          <w:sz w:val="28"/>
          <w:szCs w:val="28"/>
        </w:rPr>
        <w:t xml:space="preserve"> </w:t>
      </w:r>
      <w:r w:rsidR="0046663B" w:rsidRPr="00593074">
        <w:rPr>
          <w:b/>
          <w:sz w:val="28"/>
          <w:szCs w:val="28"/>
        </w:rPr>
        <w:t>dla dachów skośnych</w:t>
      </w:r>
      <w:r>
        <w:rPr>
          <w:b/>
          <w:sz w:val="28"/>
          <w:szCs w:val="28"/>
        </w:rPr>
        <w:t xml:space="preserve">. </w:t>
      </w:r>
      <w:r w:rsidR="00022512">
        <w:rPr>
          <w:b/>
          <w:sz w:val="28"/>
          <w:szCs w:val="28"/>
        </w:rPr>
        <w:t>Norma EN- 13859-01</w:t>
      </w:r>
      <w:r>
        <w:rPr>
          <w:b/>
          <w:sz w:val="28"/>
          <w:szCs w:val="28"/>
        </w:rPr>
        <w:t xml:space="preserve"> - j</w:t>
      </w:r>
      <w:r w:rsidR="00511453">
        <w:rPr>
          <w:b/>
          <w:sz w:val="28"/>
          <w:szCs w:val="28"/>
        </w:rPr>
        <w:t>ak działa i</w:t>
      </w:r>
      <w:r w:rsidR="007B3456">
        <w:rPr>
          <w:b/>
          <w:sz w:val="28"/>
          <w:szCs w:val="28"/>
        </w:rPr>
        <w:t xml:space="preserve"> co określa</w:t>
      </w:r>
      <w:r w:rsidR="00511453">
        <w:rPr>
          <w:b/>
          <w:sz w:val="28"/>
          <w:szCs w:val="28"/>
        </w:rPr>
        <w:t xml:space="preserve">? </w:t>
      </w:r>
    </w:p>
    <w:p w14:paraId="5AF9C650" w14:textId="77777777" w:rsidR="001612A8" w:rsidRDefault="001612A8">
      <w:pPr>
        <w:jc w:val="both"/>
        <w:rPr>
          <w:b/>
          <w:sz w:val="28"/>
          <w:szCs w:val="28"/>
        </w:rPr>
      </w:pPr>
    </w:p>
    <w:p w14:paraId="3B39C6C6" w14:textId="7CBC7A26" w:rsidR="001612A8" w:rsidRDefault="00692122">
      <w:pPr>
        <w:jc w:val="both"/>
        <w:rPr>
          <w:b/>
        </w:rPr>
      </w:pPr>
      <w:r>
        <w:rPr>
          <w:b/>
        </w:rPr>
        <w:t>Europejskie normy</w:t>
      </w:r>
      <w:r w:rsidR="00EA1EFD">
        <w:rPr>
          <w:b/>
        </w:rPr>
        <w:t xml:space="preserve"> techniczne</w:t>
      </w:r>
      <w:r>
        <w:rPr>
          <w:b/>
        </w:rPr>
        <w:t xml:space="preserve"> mają na celu</w:t>
      </w:r>
      <w:r w:rsidR="00460E62">
        <w:rPr>
          <w:b/>
        </w:rPr>
        <w:t xml:space="preserve"> potwierdzenie</w:t>
      </w:r>
      <w:r>
        <w:rPr>
          <w:b/>
        </w:rPr>
        <w:t xml:space="preserve">, że dane produkty spełniły konkretne wymagania i </w:t>
      </w:r>
      <w:r w:rsidRPr="00692122">
        <w:rPr>
          <w:b/>
        </w:rPr>
        <w:t>osiągnęły pewien poziom jakości, bezpieczeństwa i niezawodności.</w:t>
      </w:r>
      <w:r w:rsidR="00460E62">
        <w:rPr>
          <w:b/>
        </w:rPr>
        <w:t xml:space="preserve"> </w:t>
      </w:r>
      <w:r w:rsidR="00460E62" w:rsidRPr="00F55C06">
        <w:rPr>
          <w:b/>
        </w:rPr>
        <w:t>To właśnie</w:t>
      </w:r>
      <w:r w:rsidR="00460E62">
        <w:rPr>
          <w:b/>
        </w:rPr>
        <w:t xml:space="preserve"> one określają sposoby badań oraz oceny.</w:t>
      </w:r>
      <w:r>
        <w:rPr>
          <w:b/>
        </w:rPr>
        <w:t xml:space="preserve"> Jedną z ważniejszych</w:t>
      </w:r>
      <w:r w:rsidR="00901CFB">
        <w:rPr>
          <w:b/>
        </w:rPr>
        <w:t xml:space="preserve"> norm</w:t>
      </w:r>
      <w:r>
        <w:rPr>
          <w:b/>
        </w:rPr>
        <w:t xml:space="preserve"> w dekarstwie jest </w:t>
      </w:r>
      <w:r w:rsidRPr="00692122">
        <w:rPr>
          <w:b/>
        </w:rPr>
        <w:t>EN- 13859-01</w:t>
      </w:r>
      <w:r w:rsidR="00460E62">
        <w:rPr>
          <w:b/>
        </w:rPr>
        <w:t xml:space="preserve">, </w:t>
      </w:r>
      <w:r w:rsidR="00EA1EFD">
        <w:rPr>
          <w:b/>
        </w:rPr>
        <w:t xml:space="preserve">która </w:t>
      </w:r>
      <w:r w:rsidR="00CD1ECC">
        <w:rPr>
          <w:b/>
        </w:rPr>
        <w:t>wskazuje na</w:t>
      </w:r>
      <w:r w:rsidR="007B3456">
        <w:rPr>
          <w:b/>
        </w:rPr>
        <w:t xml:space="preserve"> </w:t>
      </w:r>
      <w:r w:rsidR="00460E62" w:rsidRPr="00460E62">
        <w:rPr>
          <w:b/>
        </w:rPr>
        <w:t xml:space="preserve">właściwości elastycznych wyrobów stosowanych jako podkłady ułożone pod </w:t>
      </w:r>
      <w:r w:rsidR="000D7A38" w:rsidRPr="000D7A38">
        <w:rPr>
          <w:b/>
        </w:rPr>
        <w:t>nieciągłymi pokryciami dachowymi</w:t>
      </w:r>
      <w:r w:rsidR="00460E62">
        <w:rPr>
          <w:b/>
        </w:rPr>
        <w:t xml:space="preserve">. W jaki sposób ona działa, co potwierdza i czym różni się od certyfikacji ETA? </w:t>
      </w:r>
    </w:p>
    <w:p w14:paraId="328B805C" w14:textId="77777777" w:rsidR="001612A8" w:rsidRDefault="001612A8">
      <w:pPr>
        <w:jc w:val="both"/>
        <w:rPr>
          <w:b/>
        </w:rPr>
      </w:pPr>
    </w:p>
    <w:p w14:paraId="0372934B" w14:textId="2A9CE10F" w:rsidR="008337A4" w:rsidRDefault="002B53F2" w:rsidP="0024614C">
      <w:pPr>
        <w:jc w:val="both"/>
      </w:pPr>
      <w:r>
        <w:t>Norma</w:t>
      </w:r>
      <w:r w:rsidR="008337A4">
        <w:t xml:space="preserve"> EN- 13859-01</w:t>
      </w:r>
      <w:r>
        <w:t xml:space="preserve"> jest jedną z europejskich norm zharmonizowanych</w:t>
      </w:r>
      <w:r w:rsidR="00407E50">
        <w:t>. Z</w:t>
      </w:r>
      <w:r w:rsidR="00415F22">
        <w:t xml:space="preserve">badanie membrany pod jej kątem nie jest </w:t>
      </w:r>
      <w:r>
        <w:t>obowiązkowe</w:t>
      </w:r>
      <w:r w:rsidR="00415F22">
        <w:t>, ale zdecydowanie świadczy o jakości produktu</w:t>
      </w:r>
      <w:r>
        <w:t xml:space="preserve">. </w:t>
      </w:r>
      <w:r w:rsidR="00E56F03">
        <w:t xml:space="preserve">Normę opracował </w:t>
      </w:r>
      <w:r w:rsidR="0024614C">
        <w:t>CEN (</w:t>
      </w:r>
      <w:r w:rsidR="0024614C" w:rsidRPr="0024614C">
        <w:t>Europejski Komitet Normalizacyjny</w:t>
      </w:r>
      <w:r w:rsidR="0024614C">
        <w:t xml:space="preserve">) </w:t>
      </w:r>
      <w:r w:rsidR="0024614C" w:rsidRPr="0024614C">
        <w:t xml:space="preserve">na podstawie </w:t>
      </w:r>
      <w:r w:rsidR="0024614C">
        <w:t xml:space="preserve">udzielonego </w:t>
      </w:r>
      <w:r w:rsidR="0024614C" w:rsidRPr="0024614C">
        <w:t xml:space="preserve">mandatu </w:t>
      </w:r>
      <w:r w:rsidR="0024614C">
        <w:t xml:space="preserve">przez Komisję Europejską i Europejskie Stowarzyszenie Wolnego Handlu. </w:t>
      </w:r>
      <w:r>
        <w:t>K</w:t>
      </w:r>
      <w:r w:rsidR="008337A4">
        <w:t xml:space="preserve">orzystają </w:t>
      </w:r>
      <w:r>
        <w:t xml:space="preserve">z niej </w:t>
      </w:r>
      <w:r w:rsidR="008337A4">
        <w:t xml:space="preserve">producenci, którzy chcą potwierdzić właściwości swoich </w:t>
      </w:r>
      <w:r w:rsidR="00D710CD">
        <w:t>wyrobów</w:t>
      </w:r>
      <w:r w:rsidR="008337A4">
        <w:t xml:space="preserve"> stosowanych przy budowie dachu</w:t>
      </w:r>
      <w:r>
        <w:t>, a także wykazać, że dane produkty lub usługi są zgodne z wymogami technicznymi określonymi w odpowiednich przepisach prawa UE</w:t>
      </w:r>
      <w:r w:rsidR="00035D15">
        <w:t xml:space="preserve">. </w:t>
      </w:r>
      <w:r w:rsidR="008337A4">
        <w:t xml:space="preserve">Dzięki jej użyciu mogą </w:t>
      </w:r>
      <w:r w:rsidR="00D710CD">
        <w:t xml:space="preserve">udokumentować </w:t>
      </w:r>
      <w:r w:rsidR="00415F22">
        <w:t xml:space="preserve">także </w:t>
      </w:r>
      <w:r w:rsidR="007B3456">
        <w:t xml:space="preserve">funkcjonalność </w:t>
      </w:r>
      <w:r>
        <w:t xml:space="preserve">swoich produktów </w:t>
      </w:r>
      <w:r w:rsidR="007B3456">
        <w:t>oraz bezpieczeństwo</w:t>
      </w:r>
      <w:r>
        <w:t xml:space="preserve"> ich</w:t>
      </w:r>
      <w:r w:rsidR="00D710CD">
        <w:t xml:space="preserve"> stosowania</w:t>
      </w:r>
      <w:r>
        <w:t>.</w:t>
      </w:r>
      <w:r w:rsidR="00035D15">
        <w:t xml:space="preserve"> W ten sposób budują zaufanie klientów i ułatwiają wprowadzanie materiałów na nowe rynki. </w:t>
      </w:r>
      <w:r w:rsidR="008337A4">
        <w:t xml:space="preserve">Norma </w:t>
      </w:r>
      <w:r>
        <w:t xml:space="preserve">EN- 13859-01 </w:t>
      </w:r>
      <w:r w:rsidR="008337A4">
        <w:t>uwzględnia takie kwestie jak</w:t>
      </w:r>
      <w:r w:rsidR="00E56F03">
        <w:t>:</w:t>
      </w:r>
      <w:r w:rsidR="008337A4">
        <w:t xml:space="preserve"> </w:t>
      </w:r>
      <w:r w:rsidR="00801FA6">
        <w:t>r</w:t>
      </w:r>
      <w:r w:rsidR="00801FA6" w:rsidRPr="00801FA6">
        <w:t>eakcj</w:t>
      </w:r>
      <w:r w:rsidR="007B3456">
        <w:t>ę</w:t>
      </w:r>
      <w:r w:rsidR="00801FA6" w:rsidRPr="00801FA6">
        <w:t xml:space="preserve"> na ogień</w:t>
      </w:r>
      <w:r w:rsidR="00801FA6">
        <w:t>, o</w:t>
      </w:r>
      <w:r w:rsidR="00801FA6" w:rsidRPr="00801FA6">
        <w:t>dporność na przenikanie wody</w:t>
      </w:r>
      <w:r w:rsidR="00801FA6">
        <w:t>, p</w:t>
      </w:r>
      <w:r w:rsidR="00801FA6" w:rsidRPr="00801FA6">
        <w:t>rzepuszczanie pary wodne</w:t>
      </w:r>
      <w:r w:rsidR="00415F22">
        <w:t>j</w:t>
      </w:r>
      <w:r w:rsidR="00801FA6">
        <w:t>, w</w:t>
      </w:r>
      <w:r w:rsidR="00801FA6" w:rsidRPr="00801FA6">
        <w:t>łaściwości przy rozciąganiu</w:t>
      </w:r>
      <w:r w:rsidR="00801FA6">
        <w:t>, w</w:t>
      </w:r>
      <w:r w:rsidR="00801FA6" w:rsidRPr="00801FA6">
        <w:t>ytrzymałość na rozdzieranie</w:t>
      </w:r>
      <w:r w:rsidR="00801FA6">
        <w:t>, s</w:t>
      </w:r>
      <w:r w:rsidR="00801FA6" w:rsidRPr="00801FA6">
        <w:t>tabilność wymiarowa</w:t>
      </w:r>
      <w:r w:rsidR="00801FA6">
        <w:t>, giętkość w niskiej temperaturze, o</w:t>
      </w:r>
      <w:r w:rsidR="00801FA6" w:rsidRPr="00801FA6">
        <w:t>dporność na sztuczne starzenie</w:t>
      </w:r>
      <w:r w:rsidR="00801FA6">
        <w:t xml:space="preserve"> i</w:t>
      </w:r>
      <w:r w:rsidR="00801FA6" w:rsidRPr="00801FA6">
        <w:t xml:space="preserve"> na przenikanie powietrza</w:t>
      </w:r>
      <w:r w:rsidR="00801FA6">
        <w:t xml:space="preserve">. </w:t>
      </w:r>
    </w:p>
    <w:p w14:paraId="10FB612F" w14:textId="77777777" w:rsidR="001612A8" w:rsidRDefault="001612A8">
      <w:pPr>
        <w:jc w:val="both"/>
      </w:pPr>
    </w:p>
    <w:p w14:paraId="6D46620A" w14:textId="459DD7D9" w:rsidR="00460E62" w:rsidRDefault="00D03E20" w:rsidP="00460E62">
      <w:pPr>
        <w:jc w:val="both"/>
        <w:rPr>
          <w:b/>
          <w:bCs/>
        </w:rPr>
      </w:pPr>
      <w:r>
        <w:rPr>
          <w:b/>
          <w:bCs/>
        </w:rPr>
        <w:t xml:space="preserve">Potwierdzenie funkcjonalności membrany </w:t>
      </w:r>
    </w:p>
    <w:p w14:paraId="50245987" w14:textId="00C06F1F" w:rsidR="007B3456" w:rsidRDefault="00035D15" w:rsidP="00F92924">
      <w:pPr>
        <w:jc w:val="both"/>
      </w:pPr>
      <w:r w:rsidRPr="00035D15">
        <w:t>Norma EN- 1385</w:t>
      </w:r>
      <w:r>
        <w:t>9-01</w:t>
      </w:r>
      <w:r w:rsidRPr="00035D15">
        <w:t xml:space="preserve"> jest ściśle dedykowana do </w:t>
      </w:r>
      <w:r>
        <w:t xml:space="preserve">wyrobów stosowanych jako podkłady ułożone pod pokryciami </w:t>
      </w:r>
      <w:r w:rsidR="000D7A38">
        <w:t>dachowymi</w:t>
      </w:r>
      <w:r w:rsidR="00593074">
        <w:t>,</w:t>
      </w:r>
      <w:r>
        <w:t xml:space="preserve"> dlatego powinna być szczególnie istotna przy wyborze membran dachowych.</w:t>
      </w:r>
      <w:r w:rsidR="000D7A38">
        <w:t xml:space="preserve"> </w:t>
      </w:r>
      <w:r w:rsidR="00EA1EFD" w:rsidRPr="00EA1EFD">
        <w:t>Chcąc potwierdzić jakość membrany</w:t>
      </w:r>
      <w:r w:rsidR="009056C2">
        <w:t>,</w:t>
      </w:r>
      <w:r w:rsidR="00F92924">
        <w:t xml:space="preserve"> należy wykonać</w:t>
      </w:r>
      <w:r w:rsidR="009056C2">
        <w:t xml:space="preserve"> </w:t>
      </w:r>
      <w:r w:rsidR="00F92924">
        <w:t xml:space="preserve">wstępne badanie typu, które </w:t>
      </w:r>
      <w:r w:rsidR="00B46687">
        <w:t xml:space="preserve">jest dedykowane </w:t>
      </w:r>
      <w:r w:rsidR="0024614C">
        <w:t xml:space="preserve">odpowiednio do każdej cechy produktu </w:t>
      </w:r>
      <w:r w:rsidR="00F10CEB">
        <w:t>oraz</w:t>
      </w:r>
      <w:r w:rsidR="00F92924">
        <w:t xml:space="preserve"> zakładową kontrolę produkcji</w:t>
      </w:r>
      <w:r w:rsidR="00F10CEB">
        <w:t>,</w:t>
      </w:r>
      <w:r w:rsidR="00F92924">
        <w:t xml:space="preserve"> przeprowadzoną przez producenta, wraz z oceną wyrobu.</w:t>
      </w:r>
    </w:p>
    <w:p w14:paraId="263B5D5B" w14:textId="4E792DD8" w:rsidR="0024614C" w:rsidRDefault="0024614C" w:rsidP="00F92924">
      <w:pPr>
        <w:jc w:val="both"/>
      </w:pPr>
    </w:p>
    <w:p w14:paraId="6C305F03" w14:textId="32718068" w:rsidR="00860E84" w:rsidRDefault="00860E84" w:rsidP="00860E84">
      <w:pPr>
        <w:jc w:val="both"/>
      </w:pPr>
      <w:r>
        <w:t>–</w:t>
      </w:r>
      <w:r w:rsidR="00F10CEB">
        <w:t xml:space="preserve"> </w:t>
      </w:r>
      <w:r w:rsidRPr="00860E84">
        <w:rPr>
          <w:i/>
          <w:iCs/>
        </w:rPr>
        <w:t xml:space="preserve">Membrany to delikatny materiał o grubości </w:t>
      </w:r>
      <w:r w:rsidR="00407E50">
        <w:rPr>
          <w:i/>
          <w:iCs/>
        </w:rPr>
        <w:t xml:space="preserve">ok. </w:t>
      </w:r>
      <w:r w:rsidRPr="00860E84">
        <w:rPr>
          <w:i/>
          <w:iCs/>
        </w:rPr>
        <w:t xml:space="preserve">0,5 mm, który musi mieć długą żywotność. Jednocześnie jest to ważny element konstrukcji, który m.in. wpływa na jej energooszczędność i chroni przed wodą. Z tego powodu </w:t>
      </w:r>
      <w:r w:rsidR="009056C2">
        <w:rPr>
          <w:i/>
          <w:iCs/>
        </w:rPr>
        <w:t xml:space="preserve">jakość </w:t>
      </w:r>
      <w:r w:rsidRPr="00860E84">
        <w:rPr>
          <w:i/>
          <w:iCs/>
        </w:rPr>
        <w:t>jest istotna. Norma ma odpowiadać na potrzebę weryfikacji funkcjonalności t</w:t>
      </w:r>
      <w:r w:rsidR="009056C2">
        <w:rPr>
          <w:i/>
          <w:iCs/>
        </w:rPr>
        <w:t>ych</w:t>
      </w:r>
      <w:r w:rsidRPr="00860E84">
        <w:rPr>
          <w:i/>
          <w:iCs/>
        </w:rPr>
        <w:t xml:space="preserve"> produktów</w:t>
      </w:r>
      <w:r w:rsidR="00184E6E">
        <w:rPr>
          <w:i/>
          <w:iCs/>
        </w:rPr>
        <w:t>.</w:t>
      </w:r>
      <w:r w:rsidR="00F55C06">
        <w:rPr>
          <w:i/>
          <w:iCs/>
        </w:rPr>
        <w:t xml:space="preserve"> </w:t>
      </w:r>
      <w:r w:rsidR="00184E6E">
        <w:rPr>
          <w:i/>
          <w:iCs/>
        </w:rPr>
        <w:t>Jednak w</w:t>
      </w:r>
      <w:r w:rsidR="00F55C06">
        <w:rPr>
          <w:i/>
          <w:iCs/>
        </w:rPr>
        <w:t xml:space="preserve"> związku z szybkim rozwojem wiedzy w </w:t>
      </w:r>
      <w:r w:rsidR="00F55C06">
        <w:rPr>
          <w:i/>
          <w:iCs/>
        </w:rPr>
        <w:lastRenderedPageBreak/>
        <w:t>branży</w:t>
      </w:r>
      <w:r w:rsidR="00B46687">
        <w:rPr>
          <w:i/>
          <w:iCs/>
        </w:rPr>
        <w:t>,</w:t>
      </w:r>
      <w:r w:rsidR="00F55C06">
        <w:rPr>
          <w:i/>
          <w:iCs/>
        </w:rPr>
        <w:t xml:space="preserve"> już są wprowadzane ulepszone sposoby sprawdzania materiałów.</w:t>
      </w:r>
      <w:r w:rsidR="00BA7FF7">
        <w:rPr>
          <w:i/>
          <w:iCs/>
        </w:rPr>
        <w:t xml:space="preserve"> </w:t>
      </w:r>
      <w:r w:rsidR="00F55C06">
        <w:rPr>
          <w:i/>
          <w:iCs/>
        </w:rPr>
        <w:t>Innowacyjne produkty częściej podda</w:t>
      </w:r>
      <w:r w:rsidR="00407E50">
        <w:rPr>
          <w:i/>
          <w:iCs/>
        </w:rPr>
        <w:t>wane</w:t>
      </w:r>
      <w:r w:rsidR="00F55C06">
        <w:rPr>
          <w:i/>
          <w:iCs/>
        </w:rPr>
        <w:t xml:space="preserve"> się weryfikacji zgodnie z </w:t>
      </w:r>
      <w:r w:rsidR="00B46687">
        <w:t>EAD</w:t>
      </w:r>
      <w:r w:rsidR="00F55C06">
        <w:rPr>
          <w:i/>
          <w:iCs/>
        </w:rPr>
        <w:t xml:space="preserve"> niż normą </w:t>
      </w:r>
      <w:r w:rsidR="00F55C06" w:rsidRPr="00F55C06">
        <w:rPr>
          <w:i/>
          <w:iCs/>
        </w:rPr>
        <w:t>EN- 13859-01</w:t>
      </w:r>
      <w:r w:rsidR="00407E50">
        <w:rPr>
          <w:i/>
          <w:iCs/>
        </w:rPr>
        <w:t>, ponieważ t</w:t>
      </w:r>
      <w:r w:rsidR="00BA7FF7">
        <w:rPr>
          <w:i/>
          <w:iCs/>
        </w:rPr>
        <w:t xml:space="preserve">en dokument </w:t>
      </w:r>
      <w:r w:rsidR="00B46687">
        <w:rPr>
          <w:i/>
          <w:iCs/>
        </w:rPr>
        <w:t>pozwala na szybkie działanie i jest dokładniejsz</w:t>
      </w:r>
      <w:r w:rsidR="001C460C">
        <w:rPr>
          <w:i/>
          <w:iCs/>
        </w:rPr>
        <w:t>y</w:t>
      </w:r>
      <w:r w:rsidR="00B46687">
        <w:rPr>
          <w:i/>
          <w:iCs/>
        </w:rPr>
        <w:t xml:space="preserve"> w przypadku nowoczesnych zastosowań</w:t>
      </w:r>
      <w:r w:rsidR="00F55C06" w:rsidRPr="00F55C06">
        <w:rPr>
          <w:i/>
          <w:iCs/>
        </w:rPr>
        <w:t xml:space="preserve"> </w:t>
      </w:r>
      <w:r>
        <w:t xml:space="preserve">– mówi Piotr Pytel, doradca techniczny i ekspert firmy </w:t>
      </w:r>
      <w:proofErr w:type="spellStart"/>
      <w:r>
        <w:t>Dorken</w:t>
      </w:r>
      <w:proofErr w:type="spellEnd"/>
      <w:r>
        <w:t xml:space="preserve"> Delta. </w:t>
      </w:r>
    </w:p>
    <w:p w14:paraId="5FBFA666" w14:textId="77777777" w:rsidR="001A10A5" w:rsidRDefault="001A10A5">
      <w:pPr>
        <w:jc w:val="both"/>
        <w:rPr>
          <w:b/>
        </w:rPr>
      </w:pPr>
    </w:p>
    <w:p w14:paraId="40642ED2" w14:textId="365B184A" w:rsidR="001612A8" w:rsidRDefault="00D03E20">
      <w:pPr>
        <w:jc w:val="both"/>
      </w:pPr>
      <w:r>
        <w:rPr>
          <w:b/>
        </w:rPr>
        <w:t>Nowe odkrycia i certyfikacja ETA</w:t>
      </w:r>
    </w:p>
    <w:p w14:paraId="7E790443" w14:textId="2FA34BE5" w:rsidR="0067035D" w:rsidRDefault="00AD662D" w:rsidP="00D03E20">
      <w:pPr>
        <w:jc w:val="both"/>
      </w:pPr>
      <w:r>
        <w:t>EAD (</w:t>
      </w:r>
      <w:proofErr w:type="spellStart"/>
      <w:r w:rsidRPr="00860E84">
        <w:t>European</w:t>
      </w:r>
      <w:proofErr w:type="spellEnd"/>
      <w:r w:rsidRPr="00860E84">
        <w:t xml:space="preserve"> </w:t>
      </w:r>
      <w:proofErr w:type="spellStart"/>
      <w:r>
        <w:t>A</w:t>
      </w:r>
      <w:r w:rsidRPr="00860E84">
        <w:t>ssessment</w:t>
      </w:r>
      <w:proofErr w:type="spellEnd"/>
      <w:r w:rsidRPr="00860E84">
        <w:t xml:space="preserve"> </w:t>
      </w:r>
      <w:proofErr w:type="spellStart"/>
      <w:r>
        <w:t>D</w:t>
      </w:r>
      <w:r w:rsidRPr="00860E84">
        <w:t>ocuments</w:t>
      </w:r>
      <w:proofErr w:type="spellEnd"/>
      <w:r>
        <w:t>)</w:t>
      </w:r>
      <w:r w:rsidR="00B46687">
        <w:t xml:space="preserve"> jest nowszym dokumentem, określającym najbardziej aktualne narzędzia do weryfikacji</w:t>
      </w:r>
      <w:r>
        <w:t>.</w:t>
      </w:r>
      <w:r w:rsidR="009056C2">
        <w:t xml:space="preserve"> </w:t>
      </w:r>
      <w:r>
        <w:t>To właśnie na jego podstawie jest wystawiany certyfikat ETA (</w:t>
      </w:r>
      <w:proofErr w:type="spellStart"/>
      <w:r w:rsidRPr="00860E84">
        <w:t>European</w:t>
      </w:r>
      <w:proofErr w:type="spellEnd"/>
      <w:r w:rsidRPr="00860E84">
        <w:t xml:space="preserve"> </w:t>
      </w:r>
      <w:r>
        <w:t>T</w:t>
      </w:r>
      <w:r w:rsidRPr="00860E84">
        <w:t xml:space="preserve">echnical </w:t>
      </w:r>
      <w:proofErr w:type="spellStart"/>
      <w:r>
        <w:t>A</w:t>
      </w:r>
      <w:r w:rsidRPr="00860E84">
        <w:t>ssessment</w:t>
      </w:r>
      <w:proofErr w:type="spellEnd"/>
      <w:r>
        <w:t>), któr</w:t>
      </w:r>
      <w:r w:rsidR="009056C2">
        <w:t>y</w:t>
      </w:r>
      <w:r>
        <w:t xml:space="preserve"> </w:t>
      </w:r>
      <w:r w:rsidRPr="00860E84">
        <w:t>jest metodą potwierdzania zgodności innowacyjnego, wchodzącego na rynek produktu</w:t>
      </w:r>
      <w:r>
        <w:t xml:space="preserve"> z</w:t>
      </w:r>
      <w:r w:rsidR="001C460C">
        <w:t>e</w:t>
      </w:r>
      <w:r>
        <w:t xml:space="preserve"> standardami Unii Europejskiej i deklaracjami producenta. EAD</w:t>
      </w:r>
      <w:r w:rsidR="0067035D">
        <w:t xml:space="preserve"> jest na bieżąco aktualizowany i dostosowany do najnowszej wiedzy w zakresie badania produktu. Z</w:t>
      </w:r>
      <w:r>
        <w:t xml:space="preserve">ostał także </w:t>
      </w:r>
      <w:r w:rsidR="0067035D">
        <w:t>uaktualniony</w:t>
      </w:r>
      <w:r>
        <w:t xml:space="preserve"> pod kątem oceny starzenia membran. </w:t>
      </w:r>
      <w:r w:rsidR="00C572E1">
        <w:t xml:space="preserve">Jest stosowany szczególnie w przypadku potrzeby szybkiego wprowadzenia na rynek nowoczesnych rozwiązań. </w:t>
      </w:r>
    </w:p>
    <w:p w14:paraId="7C22ECA0" w14:textId="77777777" w:rsidR="0067035D" w:rsidRDefault="0067035D" w:rsidP="00D03E20">
      <w:pPr>
        <w:jc w:val="both"/>
      </w:pPr>
    </w:p>
    <w:p w14:paraId="726535DE" w14:textId="7C5131AF" w:rsidR="00860E84" w:rsidRPr="0067035D" w:rsidRDefault="0067035D" w:rsidP="00860E84">
      <w:pPr>
        <w:jc w:val="both"/>
      </w:pPr>
      <w:r>
        <w:t xml:space="preserve">– </w:t>
      </w:r>
      <w:r w:rsidR="00AD662D" w:rsidRPr="0067035D">
        <w:rPr>
          <w:i/>
          <w:iCs/>
        </w:rPr>
        <w:t xml:space="preserve">Twórcy </w:t>
      </w:r>
      <w:r w:rsidR="001A10A5" w:rsidRPr="0067035D">
        <w:rPr>
          <w:i/>
          <w:iCs/>
        </w:rPr>
        <w:t>membran zauważ</w:t>
      </w:r>
      <w:r>
        <w:rPr>
          <w:i/>
          <w:iCs/>
        </w:rPr>
        <w:t>ali</w:t>
      </w:r>
      <w:r w:rsidR="00AD662D" w:rsidRPr="0067035D">
        <w:rPr>
          <w:i/>
          <w:iCs/>
        </w:rPr>
        <w:t>, ż</w:t>
      </w:r>
      <w:r w:rsidR="001A10A5" w:rsidRPr="0067035D">
        <w:rPr>
          <w:i/>
          <w:iCs/>
        </w:rPr>
        <w:t>e mimo weryfikacji produktów pod kątem normy EN- 13859-01, czasami stają się one niefunkcjonalne po krótszym okresie</w:t>
      </w:r>
      <w:r w:rsidR="00AD662D" w:rsidRPr="0067035D">
        <w:rPr>
          <w:i/>
          <w:iCs/>
        </w:rPr>
        <w:t xml:space="preserve"> eksploatacji</w:t>
      </w:r>
      <w:r w:rsidR="001A10A5" w:rsidRPr="0067035D">
        <w:rPr>
          <w:i/>
          <w:iCs/>
        </w:rPr>
        <w:t xml:space="preserve"> niż jest zakładany. W związku z tym przeprowadzono badani</w:t>
      </w:r>
      <w:r w:rsidR="00860E84" w:rsidRPr="0067035D">
        <w:rPr>
          <w:i/>
          <w:iCs/>
        </w:rPr>
        <w:t>a, które wykazały, że na materiał wpływa także nowoodkryty czynnik, czyli ruch powietrza pod pokrycie</w:t>
      </w:r>
      <w:r w:rsidR="009056C2">
        <w:rPr>
          <w:i/>
          <w:iCs/>
        </w:rPr>
        <w:t>m</w:t>
      </w:r>
      <w:r w:rsidR="00860E84" w:rsidRPr="0067035D">
        <w:rPr>
          <w:i/>
          <w:iCs/>
        </w:rPr>
        <w:t xml:space="preserve"> dachowym.</w:t>
      </w:r>
      <w:r w:rsidR="00AE37AE">
        <w:rPr>
          <w:i/>
          <w:iCs/>
        </w:rPr>
        <w:t xml:space="preserve"> </w:t>
      </w:r>
      <w:r w:rsidR="00AD662D" w:rsidRPr="0067035D">
        <w:rPr>
          <w:i/>
          <w:iCs/>
        </w:rPr>
        <w:t>To zjawisko, które przyśpiesza utlenianie się polimerów zawartych w produkcie. Intensywność tego procesu zależy od prędkości przepływu powietrza.</w:t>
      </w:r>
      <w:r w:rsidR="00593074">
        <w:rPr>
          <w:i/>
          <w:iCs/>
        </w:rPr>
        <w:t xml:space="preserve"> </w:t>
      </w:r>
      <w:proofErr w:type="spellStart"/>
      <w:r>
        <w:rPr>
          <w:i/>
          <w:iCs/>
        </w:rPr>
        <w:t>Certyfikat</w:t>
      </w:r>
      <w:proofErr w:type="spellEnd"/>
      <w:r>
        <w:rPr>
          <w:i/>
          <w:iCs/>
        </w:rPr>
        <w:t xml:space="preserve"> ETA </w:t>
      </w:r>
      <w:r w:rsidR="009056C2">
        <w:rPr>
          <w:i/>
          <w:iCs/>
        </w:rPr>
        <w:t xml:space="preserve">już </w:t>
      </w:r>
      <w:r>
        <w:rPr>
          <w:i/>
          <w:iCs/>
        </w:rPr>
        <w:t>zawiera</w:t>
      </w:r>
      <w:r w:rsidR="009056C2">
        <w:rPr>
          <w:i/>
          <w:iCs/>
        </w:rPr>
        <w:t xml:space="preserve"> </w:t>
      </w:r>
      <w:r>
        <w:rPr>
          <w:i/>
          <w:iCs/>
        </w:rPr>
        <w:t>możliwość badania materiałów w tym kontekście, dlatego wprowadzając nową generację membran</w:t>
      </w:r>
      <w:r w:rsidR="001C4B10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Dorken</w:t>
      </w:r>
      <w:proofErr w:type="spellEnd"/>
      <w:r>
        <w:rPr>
          <w:i/>
          <w:iCs/>
        </w:rPr>
        <w:t xml:space="preserve"> sprawdził swoje produkty pod tym kątem</w:t>
      </w:r>
      <w:r w:rsidR="009056C2">
        <w:rPr>
          <w:i/>
          <w:iCs/>
        </w:rPr>
        <w:t xml:space="preserve"> i potwierdził ich odporność na nowy czynnik </w:t>
      </w:r>
      <w:r w:rsidR="00860E84">
        <w:t xml:space="preserve">– mówi Piotr Pytel, doradca techniczny i ekspert firmy </w:t>
      </w:r>
      <w:proofErr w:type="spellStart"/>
      <w:r w:rsidR="00860E84">
        <w:t>Dorken</w:t>
      </w:r>
      <w:proofErr w:type="spellEnd"/>
      <w:r w:rsidR="00860E84">
        <w:t xml:space="preserve"> Delta. </w:t>
      </w:r>
    </w:p>
    <w:p w14:paraId="390E082E" w14:textId="18FDF4CF" w:rsidR="00860E84" w:rsidRDefault="00860E84" w:rsidP="00D03E20">
      <w:pPr>
        <w:jc w:val="both"/>
      </w:pPr>
    </w:p>
    <w:p w14:paraId="4A3DFAA5" w14:textId="3CE429F7" w:rsidR="00F55C06" w:rsidRDefault="00AE37AE">
      <w:pPr>
        <w:jc w:val="both"/>
      </w:pPr>
      <w:r>
        <w:t xml:space="preserve">Potwierdzenie jakości i właściwości membrany jest szczególnie istotne w branży dekarskiej. Praca na wysokości wiąże się z ryzykiem niebezpiecznego, a nawet śmiertelnego upadku. </w:t>
      </w:r>
      <w:r w:rsidR="00415F22">
        <w:t>Natomiast sam materiał</w:t>
      </w:r>
      <w:r>
        <w:t xml:space="preserve"> chroni konstrukcję m.in. przed wilgocią</w:t>
      </w:r>
      <w:r w:rsidR="00916266">
        <w:t xml:space="preserve">, słońcem i wysokimi oraz niskimi temperaturami. </w:t>
      </w:r>
      <w:r w:rsidR="00415F22">
        <w:t>Niesprawdzone produkty mogą nie spełniać w pełni swojej roli</w:t>
      </w:r>
      <w:r w:rsidR="00F55C06">
        <w:t>, łatwiej ulegać rozerwaniu i szybciej tracić właściwości izolacyjne.</w:t>
      </w:r>
      <w:r w:rsidR="00407E50">
        <w:t xml:space="preserve"> Prawidłowe w</w:t>
      </w:r>
      <w:r>
        <w:t xml:space="preserve">ykorzystanie produktu </w:t>
      </w:r>
      <w:r w:rsidR="00415F22">
        <w:t>z potwierdzoną jakością</w:t>
      </w:r>
      <w:r>
        <w:t xml:space="preserve">, gwarantuje ochronę podczas robót budowlanych i minimalizuje ryzyko wypadku. </w:t>
      </w:r>
    </w:p>
    <w:p w14:paraId="182AB5AF" w14:textId="3988C2F5" w:rsidR="00593074" w:rsidRDefault="00593074">
      <w:pPr>
        <w:jc w:val="both"/>
      </w:pPr>
    </w:p>
    <w:p w14:paraId="4EABF650" w14:textId="77777777" w:rsidR="00593074" w:rsidRDefault="00593074">
      <w:pPr>
        <w:jc w:val="both"/>
      </w:pPr>
    </w:p>
    <w:p w14:paraId="645A8CEC" w14:textId="77777777" w:rsidR="001612A8" w:rsidRDefault="001612A8">
      <w:pPr>
        <w:jc w:val="both"/>
      </w:pPr>
    </w:p>
    <w:p w14:paraId="00DD2017" w14:textId="77777777" w:rsidR="001612A8" w:rsidRDefault="00BE38D9">
      <w:pPr>
        <w:spacing w:line="276" w:lineRule="auto"/>
        <w:jc w:val="both"/>
        <w:rPr>
          <w:color w:val="000000"/>
          <w:sz w:val="20"/>
          <w:szCs w:val="20"/>
          <w:highlight w:val="white"/>
        </w:rPr>
      </w:pPr>
      <w:proofErr w:type="spellStart"/>
      <w:r>
        <w:rPr>
          <w:b/>
          <w:sz w:val="20"/>
          <w:szCs w:val="20"/>
        </w:rPr>
        <w:t>Dorken</w:t>
      </w:r>
      <w:proofErr w:type="spellEnd"/>
      <w:r>
        <w:rPr>
          <w:b/>
          <w:sz w:val="20"/>
          <w:szCs w:val="20"/>
        </w:rPr>
        <w:t xml:space="preserve"> Delta</w:t>
      </w:r>
      <w:r>
        <w:rPr>
          <w:sz w:val="20"/>
          <w:szCs w:val="20"/>
        </w:rPr>
        <w:t xml:space="preserve"> jest liderem w zakresie innowacyjnych produktów i rozwiązań systemowych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najwyższej jakości </w:t>
      </w:r>
      <w:r>
        <w:rPr>
          <w:color w:val="000000"/>
          <w:sz w:val="20"/>
          <w:szCs w:val="20"/>
          <w:highlight w:val="white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</w:t>
      </w:r>
      <w:proofErr w:type="spellStart"/>
      <w:r>
        <w:rPr>
          <w:color w:val="000000"/>
          <w:sz w:val="20"/>
          <w:szCs w:val="20"/>
          <w:highlight w:val="white"/>
        </w:rPr>
        <w:t>Dorken</w:t>
      </w:r>
      <w:proofErr w:type="spellEnd"/>
      <w:r>
        <w:rPr>
          <w:color w:val="000000"/>
          <w:sz w:val="20"/>
          <w:szCs w:val="20"/>
          <w:highlight w:val="white"/>
        </w:rPr>
        <w:t xml:space="preserve"> obecny jest od 1992 roku. Jest najchętniej wybieranym partnerem wśród sprzedawców detalicznych, handlowców, architektów i wykonawców w zakresie realizacji dachów skośnych i zielonych. Wyróżnikami </w:t>
      </w:r>
      <w:proofErr w:type="spellStart"/>
      <w:r>
        <w:rPr>
          <w:color w:val="000000"/>
          <w:sz w:val="20"/>
          <w:szCs w:val="20"/>
          <w:highlight w:val="white"/>
        </w:rPr>
        <w:t>Dorken</w:t>
      </w:r>
      <w:proofErr w:type="spellEnd"/>
      <w:r>
        <w:rPr>
          <w:color w:val="000000"/>
          <w:sz w:val="20"/>
          <w:szCs w:val="20"/>
          <w:highlight w:val="white"/>
        </w:rPr>
        <w:t xml:space="preserve"> Delta są innowacyjność, jakość i troska o środowisko.</w:t>
      </w:r>
    </w:p>
    <w:p w14:paraId="3E24CA7A" w14:textId="77777777" w:rsidR="001612A8" w:rsidRDefault="001612A8">
      <w:pPr>
        <w:spacing w:line="276" w:lineRule="auto"/>
        <w:jc w:val="both"/>
        <w:rPr>
          <w:color w:val="000000"/>
          <w:sz w:val="20"/>
          <w:szCs w:val="20"/>
          <w:highlight w:val="white"/>
        </w:rPr>
      </w:pPr>
    </w:p>
    <w:p w14:paraId="24788609" w14:textId="77777777" w:rsidR="001612A8" w:rsidRDefault="00BE38D9">
      <w:pPr>
        <w:spacing w:line="276" w:lineRule="auto"/>
        <w:jc w:val="right"/>
        <w:rPr>
          <w:color w:val="000000"/>
          <w:sz w:val="20"/>
          <w:szCs w:val="20"/>
          <w:highlight w:val="whit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0"/>
          <w:szCs w:val="20"/>
          <w:highlight w:val="white"/>
        </w:rPr>
        <w:t>Kontakt dla mediów:</w:t>
      </w:r>
    </w:p>
    <w:p w14:paraId="3EBAD2CC" w14:textId="77777777" w:rsidR="001612A8" w:rsidRDefault="00BE38D9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Joanna Kuciel</w:t>
      </w:r>
    </w:p>
    <w:p w14:paraId="2035B98C" w14:textId="77777777" w:rsidR="001612A8" w:rsidRDefault="00BE38D9">
      <w:pPr>
        <w:jc w:val="right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t xml:space="preserve"> </w:t>
      </w:r>
      <w:hyperlink r:id="rId7">
        <w:r>
          <w:rPr>
            <w:color w:val="0563C1"/>
            <w:sz w:val="20"/>
            <w:szCs w:val="20"/>
            <w:u w:val="single"/>
          </w:rPr>
          <w:t>joanna.kuciel@goodonepr.pl</w:t>
        </w:r>
      </w:hyperlink>
    </w:p>
    <w:p w14:paraId="481BF6BE" w14:textId="77777777" w:rsidR="001612A8" w:rsidRDefault="00BE38D9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>
        <w:rPr>
          <w:sz w:val="20"/>
          <w:szCs w:val="20"/>
          <w:highlight w:val="white"/>
        </w:rPr>
        <w:t>+48</w:t>
      </w:r>
      <w:r>
        <w:rPr>
          <w:b/>
          <w:sz w:val="20"/>
          <w:szCs w:val="20"/>
          <w:highlight w:val="white"/>
        </w:rPr>
        <w:t> </w:t>
      </w:r>
      <w:r>
        <w:rPr>
          <w:sz w:val="20"/>
          <w:szCs w:val="20"/>
          <w:highlight w:val="white"/>
        </w:rPr>
        <w:t>796 996 272</w:t>
      </w:r>
    </w:p>
    <w:sectPr w:rsidR="001612A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2" w:right="1418" w:bottom="1418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C8C9" w14:textId="77777777" w:rsidR="007E478E" w:rsidRDefault="007E478E">
      <w:r>
        <w:separator/>
      </w:r>
    </w:p>
  </w:endnote>
  <w:endnote w:type="continuationSeparator" w:id="0">
    <w:p w14:paraId="1EF827C9" w14:textId="77777777" w:rsidR="007E478E" w:rsidRDefault="007E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B5F5" w14:textId="77777777" w:rsidR="001612A8" w:rsidRDefault="00BE3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D650" w14:textId="77777777" w:rsidR="001612A8" w:rsidRDefault="00161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7B587F0" w14:textId="77777777" w:rsidR="001612A8" w:rsidRDefault="00161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A2CE9F7" w14:textId="77777777" w:rsidR="001612A8" w:rsidRDefault="00161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8187228" w14:textId="77777777" w:rsidR="001612A8" w:rsidRDefault="00BE3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72"/>
      </w:tabs>
      <w:rPr>
        <w:color w:val="000000"/>
      </w:rPr>
    </w:pPr>
    <w:r>
      <w:rPr>
        <w:color w:val="000000"/>
      </w:rPr>
      <w:tab/>
    </w:r>
  </w:p>
  <w:p w14:paraId="0CE06909" w14:textId="77777777" w:rsidR="001612A8" w:rsidRDefault="00BE3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72"/>
      </w:tabs>
      <w:rPr>
        <w:color w:val="000000"/>
      </w:rPr>
    </w:pPr>
    <w:r>
      <w:rPr>
        <w:color w:val="000000"/>
      </w:rPr>
      <w:tab/>
    </w:r>
  </w:p>
  <w:p w14:paraId="182A4574" w14:textId="77777777" w:rsidR="001612A8" w:rsidRDefault="00161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8B73C0C" w14:textId="77777777" w:rsidR="001612A8" w:rsidRDefault="00161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8876816" w14:textId="77777777" w:rsidR="001612A8" w:rsidRDefault="00161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DB0D1A9" w14:textId="77777777" w:rsidR="001612A8" w:rsidRDefault="00161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9C9C" w14:textId="77777777" w:rsidR="007E478E" w:rsidRDefault="007E478E">
      <w:r>
        <w:separator/>
      </w:r>
    </w:p>
  </w:footnote>
  <w:footnote w:type="continuationSeparator" w:id="0">
    <w:p w14:paraId="2242F2B9" w14:textId="77777777" w:rsidR="007E478E" w:rsidRDefault="007E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44CD" w14:textId="77777777" w:rsidR="001612A8" w:rsidRDefault="00BE3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E97C85" wp14:editId="6E5AD9D9">
          <wp:simplePos x="0" y="0"/>
          <wp:positionH relativeFrom="column">
            <wp:posOffset>-894519</wp:posOffset>
          </wp:positionH>
          <wp:positionV relativeFrom="paragraph">
            <wp:posOffset>-4346</wp:posOffset>
          </wp:positionV>
          <wp:extent cx="7560000" cy="1070219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3A0" w14:textId="77777777" w:rsidR="001612A8" w:rsidRDefault="00BE3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E644A60" wp14:editId="6B492E38">
          <wp:simplePos x="0" y="0"/>
          <wp:positionH relativeFrom="column">
            <wp:posOffset>-929005</wp:posOffset>
          </wp:positionH>
          <wp:positionV relativeFrom="paragraph">
            <wp:posOffset>-19049</wp:posOffset>
          </wp:positionV>
          <wp:extent cx="7554593" cy="10858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-1" b="89843"/>
                  <a:stretch/>
                </pic:blipFill>
                <pic:spPr bwMode="auto">
                  <a:xfrm>
                    <a:off x="0" y="0"/>
                    <a:ext cx="7555510" cy="1085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A8"/>
    <w:rsid w:val="000141D8"/>
    <w:rsid w:val="00022512"/>
    <w:rsid w:val="00035D15"/>
    <w:rsid w:val="000D7A38"/>
    <w:rsid w:val="000E08A3"/>
    <w:rsid w:val="00121688"/>
    <w:rsid w:val="001612A8"/>
    <w:rsid w:val="00184E6E"/>
    <w:rsid w:val="001A10A5"/>
    <w:rsid w:val="001C460C"/>
    <w:rsid w:val="001C4B10"/>
    <w:rsid w:val="0024614C"/>
    <w:rsid w:val="002B53F2"/>
    <w:rsid w:val="003D5413"/>
    <w:rsid w:val="00407E50"/>
    <w:rsid w:val="00415F22"/>
    <w:rsid w:val="00446AA0"/>
    <w:rsid w:val="00460E62"/>
    <w:rsid w:val="0046663B"/>
    <w:rsid w:val="00511453"/>
    <w:rsid w:val="00593074"/>
    <w:rsid w:val="006305DD"/>
    <w:rsid w:val="0067035D"/>
    <w:rsid w:val="00686002"/>
    <w:rsid w:val="00692122"/>
    <w:rsid w:val="006A2AD2"/>
    <w:rsid w:val="007B3456"/>
    <w:rsid w:val="007C21EA"/>
    <w:rsid w:val="007E478E"/>
    <w:rsid w:val="007F5B49"/>
    <w:rsid w:val="00801FA6"/>
    <w:rsid w:val="008337A4"/>
    <w:rsid w:val="00860E84"/>
    <w:rsid w:val="00862F0F"/>
    <w:rsid w:val="0090195C"/>
    <w:rsid w:val="00901CFB"/>
    <w:rsid w:val="009056C2"/>
    <w:rsid w:val="00916266"/>
    <w:rsid w:val="00963BF5"/>
    <w:rsid w:val="00971417"/>
    <w:rsid w:val="00973FC6"/>
    <w:rsid w:val="009C38A5"/>
    <w:rsid w:val="00AD4F29"/>
    <w:rsid w:val="00AD662D"/>
    <w:rsid w:val="00AE37AE"/>
    <w:rsid w:val="00B46687"/>
    <w:rsid w:val="00BA7FF7"/>
    <w:rsid w:val="00BE38D9"/>
    <w:rsid w:val="00C20AA9"/>
    <w:rsid w:val="00C572E1"/>
    <w:rsid w:val="00C879FB"/>
    <w:rsid w:val="00CD1ECC"/>
    <w:rsid w:val="00D03E20"/>
    <w:rsid w:val="00D710CD"/>
    <w:rsid w:val="00E56F03"/>
    <w:rsid w:val="00E60BD9"/>
    <w:rsid w:val="00EA1EFD"/>
    <w:rsid w:val="00EB09D7"/>
    <w:rsid w:val="00EF54D7"/>
    <w:rsid w:val="00F01BFA"/>
    <w:rsid w:val="00F10CEB"/>
    <w:rsid w:val="00F351C4"/>
    <w:rsid w:val="00F55C06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1AAAD"/>
  <w15:docId w15:val="{74E33EC4-82C3-4293-8A5C-FCE4B55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8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paragraph" w:styleId="Akapitzlist">
    <w:name w:val="List Paragraph"/>
    <w:basedOn w:val="Normalny"/>
    <w:uiPriority w:val="34"/>
    <w:qFormat/>
    <w:rsid w:val="00F660AA"/>
    <w:pPr>
      <w:widowControl w:val="0"/>
      <w:autoSpaceDE w:val="0"/>
      <w:autoSpaceDN w:val="0"/>
      <w:adjustRightInd w:val="0"/>
      <w:ind w:left="720"/>
      <w:contextualSpacing/>
    </w:pPr>
    <w:rPr>
      <w:rFonts w:ascii="Verdana" w:eastAsia="Times New Roman" w:hAnsi="Verdana" w:cs="Times New Roman"/>
      <w:sz w:val="20"/>
      <w:szCs w:val="20"/>
    </w:rPr>
  </w:style>
  <w:style w:type="character" w:customStyle="1" w:styleId="break-words">
    <w:name w:val="break-words"/>
    <w:basedOn w:val="Domylnaczcionkaakapitu"/>
    <w:rsid w:val="00DB6AF5"/>
  </w:style>
  <w:style w:type="character" w:styleId="Odwoaniedokomentarza">
    <w:name w:val="annotation reference"/>
    <w:basedOn w:val="Domylnaczcionkaakapitu"/>
    <w:uiPriority w:val="99"/>
    <w:semiHidden/>
    <w:unhideWhenUsed/>
    <w:rsid w:val="00534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8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5055C"/>
  </w:style>
  <w:style w:type="character" w:styleId="Hipercze">
    <w:name w:val="Hyperlink"/>
    <w:basedOn w:val="Domylnaczcionkaakapitu"/>
    <w:uiPriority w:val="99"/>
    <w:unhideWhenUsed/>
    <w:rsid w:val="00D51F5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52B7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C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2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253"/>
    <w:rPr>
      <w:color w:val="605E5C"/>
      <w:shd w:val="clear" w:color="auto" w:fill="E1DFDD"/>
    </w:rPr>
  </w:style>
  <w:style w:type="character" w:customStyle="1" w:styleId="hwtze">
    <w:name w:val="hwtze"/>
    <w:basedOn w:val="Domylnaczcionkaakapitu"/>
    <w:rsid w:val="007538E1"/>
  </w:style>
  <w:style w:type="character" w:customStyle="1" w:styleId="rynqvb">
    <w:name w:val="rynqvb"/>
    <w:basedOn w:val="Domylnaczcionkaakapitu"/>
    <w:rsid w:val="007538E1"/>
  </w:style>
  <w:style w:type="character" w:styleId="UyteHipercze">
    <w:name w:val="FollowedHyperlink"/>
    <w:basedOn w:val="Domylnaczcionkaakapitu"/>
    <w:uiPriority w:val="99"/>
    <w:semiHidden/>
    <w:unhideWhenUsed/>
    <w:rsid w:val="00440949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a.kuciel@goodonep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22MoeXqmRX/R7aqCO2388RQiKQ==">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gambit 2</dc:creator>
  <cp:lastModifiedBy>Joanna Kuciel</cp:lastModifiedBy>
  <cp:revision>4</cp:revision>
  <dcterms:created xsi:type="dcterms:W3CDTF">2023-03-07T08:40:00Z</dcterms:created>
  <dcterms:modified xsi:type="dcterms:W3CDTF">2023-03-07T08:51:00Z</dcterms:modified>
</cp:coreProperties>
</file>