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1C1E" w14:textId="77777777" w:rsidR="00712A97" w:rsidRPr="00EF2758" w:rsidRDefault="00712A97" w:rsidP="00712A97">
      <w:pPr>
        <w:jc w:val="both"/>
        <w:rPr>
          <w:rFonts w:ascii="Times New Roman" w:eastAsia="Times New Roman" w:hAnsi="Times New Roman"/>
          <w:lang w:eastAsia="pl-PL"/>
        </w:rPr>
      </w:pPr>
      <w:r w:rsidRPr="00EF2758">
        <w:rPr>
          <w:noProof/>
        </w:rPr>
        <w:drawing>
          <wp:anchor distT="0" distB="0" distL="114300" distR="114300" simplePos="0" relativeHeight="251659264" behindDoc="0" locked="0" layoutInCell="1" allowOverlap="1" wp14:anchorId="4024C8B2" wp14:editId="5E342C67">
            <wp:simplePos x="0" y="0"/>
            <wp:positionH relativeFrom="column">
              <wp:posOffset>4259580</wp:posOffset>
            </wp:positionH>
            <wp:positionV relativeFrom="paragraph">
              <wp:posOffset>-537845</wp:posOffset>
            </wp:positionV>
            <wp:extent cx="1621790" cy="1009015"/>
            <wp:effectExtent l="0" t="0" r="0" b="635"/>
            <wp:wrapNone/>
            <wp:docPr id="2" name="Obraz 2" descr="Opis: https://lh3.googleusercontent.com/2jvoP0lY-h5nY1ePfD3hkxP9hCyg2LB1NlJ4jgsjRSVDn3LSEH_VPVUlZusOdcaL5AntwfeAtxwDf9mXoB4rHIfBDQGIeDpLvNLrNkLZS_HDvoiQats0xjxbV2nkw8qHmiIyQY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s://lh3.googleusercontent.com/2jvoP0lY-h5nY1ePfD3hkxP9hCyg2LB1NlJ4jgsjRSVDn3LSEH_VPVUlZusOdcaL5AntwfeAtxwDf9mXoB4rHIfBDQGIeDpLvNLrNkLZS_HDvoiQats0xjxbV2nkw8qHmiIyQY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758">
        <w:rPr>
          <w:rFonts w:ascii="Times New Roman" w:eastAsia="Times New Roman" w:hAnsi="Times New Roman"/>
          <w:lang w:eastAsia="pl-PL"/>
        </w:rPr>
        <w:br/>
      </w:r>
    </w:p>
    <w:p w14:paraId="054D8D35" w14:textId="77777777" w:rsidR="00712A97" w:rsidRPr="00EF2758" w:rsidRDefault="00712A97" w:rsidP="00712A97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B2EE9B9" w14:textId="580DB84A" w:rsidR="00712A97" w:rsidRPr="00670E12" w:rsidRDefault="00712A97" w:rsidP="00712A97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0E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Informacja prasowa: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-2023</w:t>
      </w:r>
      <w:r w:rsidRPr="00670E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Warszawa</w:t>
      </w:r>
      <w:r w:rsidRPr="00670E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Biuro Prasowe Medicover Stomatologia</w:t>
      </w:r>
      <w:r w:rsidRPr="00670E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Aleksander Rojek / Guarana PR</w:t>
      </w:r>
      <w:r w:rsidRPr="00670E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tel. 508 39 77 88, mail. Aleksander.rojek[at]guaranapr.pl</w:t>
      </w:r>
    </w:p>
    <w:p w14:paraId="5385A830" w14:textId="77777777" w:rsidR="00712A97" w:rsidRDefault="00712A97" w:rsidP="00DC1EA5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207BCDF9" w14:textId="3B29F415" w:rsidR="0013726C" w:rsidRPr="00712A97" w:rsidRDefault="0013726C" w:rsidP="00712A97">
      <w:pPr>
        <w:jc w:val="center"/>
        <w:rPr>
          <w:rFonts w:ascii="Arial" w:hAnsi="Arial" w:cs="Arial"/>
          <w:b/>
          <w:bCs/>
          <w:color w:val="004995"/>
          <w:sz w:val="32"/>
          <w:szCs w:val="32"/>
        </w:rPr>
      </w:pPr>
      <w:r w:rsidRPr="00712A97">
        <w:rPr>
          <w:rFonts w:ascii="Arial" w:hAnsi="Arial" w:cs="Arial"/>
          <w:b/>
          <w:bCs/>
          <w:color w:val="004995"/>
          <w:sz w:val="32"/>
          <w:szCs w:val="32"/>
        </w:rPr>
        <w:t>Czy AI zastąpi dentystę?</w:t>
      </w:r>
    </w:p>
    <w:p w14:paraId="456E7692" w14:textId="77777777" w:rsidR="0013726C" w:rsidRPr="0013726C" w:rsidRDefault="0013726C" w:rsidP="00DC1EA5">
      <w:pPr>
        <w:jc w:val="both"/>
        <w:rPr>
          <w:rFonts w:ascii="Arial" w:hAnsi="Arial" w:cs="Arial"/>
        </w:rPr>
      </w:pPr>
    </w:p>
    <w:p w14:paraId="00999686" w14:textId="505DB1F0" w:rsidR="00275221" w:rsidRPr="00DC1EA5" w:rsidRDefault="00A92E0A" w:rsidP="00DC1EA5">
      <w:pPr>
        <w:jc w:val="both"/>
        <w:rPr>
          <w:rFonts w:ascii="Arial" w:hAnsi="Arial" w:cs="Arial"/>
          <w:b/>
          <w:bCs/>
        </w:rPr>
      </w:pPr>
      <w:r w:rsidRPr="00DC1EA5">
        <w:rPr>
          <w:rFonts w:ascii="Arial" w:hAnsi="Arial" w:cs="Arial"/>
          <w:b/>
          <w:bCs/>
        </w:rPr>
        <w:t xml:space="preserve">Pisze </w:t>
      </w:r>
      <w:r w:rsidR="00DC1EA5" w:rsidRPr="00DC1EA5">
        <w:rPr>
          <w:rFonts w:ascii="Arial" w:hAnsi="Arial" w:cs="Arial"/>
          <w:b/>
          <w:bCs/>
        </w:rPr>
        <w:t>zadania domowe</w:t>
      </w:r>
      <w:r w:rsidRPr="00DC1EA5">
        <w:rPr>
          <w:rFonts w:ascii="Arial" w:hAnsi="Arial" w:cs="Arial"/>
          <w:b/>
          <w:bCs/>
        </w:rPr>
        <w:t>,</w:t>
      </w:r>
      <w:r w:rsidR="00D7405F">
        <w:rPr>
          <w:rFonts w:ascii="Arial" w:hAnsi="Arial" w:cs="Arial"/>
          <w:b/>
          <w:bCs/>
        </w:rPr>
        <w:t xml:space="preserve"> tworzy </w:t>
      </w:r>
      <w:r w:rsidR="00802E2B">
        <w:rPr>
          <w:rFonts w:ascii="Arial" w:hAnsi="Arial" w:cs="Arial"/>
          <w:b/>
          <w:bCs/>
        </w:rPr>
        <w:t>poezję</w:t>
      </w:r>
      <w:r w:rsidR="00D7405F">
        <w:rPr>
          <w:rFonts w:ascii="Arial" w:hAnsi="Arial" w:cs="Arial"/>
          <w:b/>
          <w:bCs/>
        </w:rPr>
        <w:t>,</w:t>
      </w:r>
      <w:r w:rsidRPr="00DC1EA5">
        <w:rPr>
          <w:rFonts w:ascii="Arial" w:hAnsi="Arial" w:cs="Arial"/>
          <w:b/>
          <w:bCs/>
        </w:rPr>
        <w:t xml:space="preserve"> </w:t>
      </w:r>
      <w:r w:rsidR="004F5991">
        <w:rPr>
          <w:rFonts w:ascii="Arial" w:hAnsi="Arial" w:cs="Arial"/>
          <w:b/>
          <w:bCs/>
        </w:rPr>
        <w:t>scenariusze, nawet przepisy kulinarne</w:t>
      </w:r>
      <w:r w:rsidR="009F1BF6">
        <w:rPr>
          <w:rFonts w:ascii="Arial" w:hAnsi="Arial" w:cs="Arial"/>
          <w:b/>
          <w:bCs/>
        </w:rPr>
        <w:t xml:space="preserve">. Ostatnio „zdała” też jeden z medycznych egzaminów </w:t>
      </w:r>
      <w:r w:rsidR="0051000A">
        <w:rPr>
          <w:rFonts w:ascii="Arial" w:hAnsi="Arial" w:cs="Arial"/>
          <w:b/>
          <w:bCs/>
        </w:rPr>
        <w:t xml:space="preserve">na studiach </w:t>
      </w:r>
      <w:r w:rsidR="009F1BF6">
        <w:rPr>
          <w:rFonts w:ascii="Arial" w:hAnsi="Arial" w:cs="Arial"/>
          <w:b/>
          <w:bCs/>
        </w:rPr>
        <w:t xml:space="preserve">w USA. </w:t>
      </w:r>
      <w:r w:rsidRPr="00DC1EA5">
        <w:rPr>
          <w:rFonts w:ascii="Arial" w:hAnsi="Arial" w:cs="Arial"/>
          <w:b/>
          <w:bCs/>
        </w:rPr>
        <w:t xml:space="preserve">Na </w:t>
      </w:r>
      <w:r w:rsidR="00A61FA7">
        <w:rPr>
          <w:rFonts w:ascii="Arial" w:hAnsi="Arial" w:cs="Arial"/>
          <w:b/>
          <w:bCs/>
        </w:rPr>
        <w:t xml:space="preserve">tym lista jej </w:t>
      </w:r>
      <w:r w:rsidR="00B61EE2">
        <w:rPr>
          <w:rFonts w:ascii="Arial" w:hAnsi="Arial" w:cs="Arial"/>
          <w:b/>
          <w:bCs/>
        </w:rPr>
        <w:t xml:space="preserve">zastosowań </w:t>
      </w:r>
      <w:r w:rsidR="00A61FA7">
        <w:rPr>
          <w:rFonts w:ascii="Arial" w:hAnsi="Arial" w:cs="Arial"/>
          <w:b/>
          <w:bCs/>
        </w:rPr>
        <w:t>jednak się nie kończy, choć próżno</w:t>
      </w:r>
      <w:r w:rsidR="006B4C35">
        <w:rPr>
          <w:rFonts w:ascii="Arial" w:hAnsi="Arial" w:cs="Arial"/>
          <w:b/>
          <w:bCs/>
        </w:rPr>
        <w:t xml:space="preserve"> wśród nich</w:t>
      </w:r>
      <w:r w:rsidR="00A61FA7">
        <w:rPr>
          <w:rFonts w:ascii="Arial" w:hAnsi="Arial" w:cs="Arial"/>
          <w:b/>
          <w:bCs/>
        </w:rPr>
        <w:t xml:space="preserve"> szukać rozwiązań </w:t>
      </w:r>
      <w:r w:rsidR="0051000A">
        <w:rPr>
          <w:rFonts w:ascii="Arial" w:hAnsi="Arial" w:cs="Arial"/>
          <w:b/>
          <w:bCs/>
        </w:rPr>
        <w:t xml:space="preserve">stricte </w:t>
      </w:r>
      <w:r w:rsidR="00A61FA7">
        <w:rPr>
          <w:rFonts w:ascii="Arial" w:hAnsi="Arial" w:cs="Arial"/>
          <w:b/>
          <w:bCs/>
        </w:rPr>
        <w:t xml:space="preserve">w dziedzinie medycyny. </w:t>
      </w:r>
      <w:r w:rsidRPr="00DC1EA5">
        <w:rPr>
          <w:rFonts w:ascii="Arial" w:hAnsi="Arial" w:cs="Arial"/>
          <w:b/>
          <w:bCs/>
        </w:rPr>
        <w:t xml:space="preserve">Czy AI oparta na </w:t>
      </w:r>
      <w:r w:rsidR="002F002D">
        <w:rPr>
          <w:rFonts w:ascii="Arial" w:hAnsi="Arial" w:cs="Arial"/>
          <w:b/>
          <w:bCs/>
        </w:rPr>
        <w:t>mechanizmach</w:t>
      </w:r>
      <w:r w:rsidRPr="00DC1EA5">
        <w:rPr>
          <w:rFonts w:ascii="Arial" w:hAnsi="Arial" w:cs="Arial"/>
          <w:b/>
          <w:bCs/>
        </w:rPr>
        <w:t xml:space="preserve"> </w:t>
      </w:r>
      <w:r w:rsidR="002112A3">
        <w:rPr>
          <w:rFonts w:ascii="Arial" w:hAnsi="Arial" w:cs="Arial"/>
          <w:b/>
          <w:bCs/>
        </w:rPr>
        <w:t>języka naturalnego może zastąpić lekarza</w:t>
      </w:r>
      <w:r w:rsidRPr="00DC1EA5">
        <w:rPr>
          <w:rFonts w:ascii="Arial" w:hAnsi="Arial" w:cs="Arial"/>
          <w:b/>
          <w:bCs/>
        </w:rPr>
        <w:t xml:space="preserve">? </w:t>
      </w:r>
      <w:r w:rsidR="0013726C" w:rsidRPr="00DC1EA5">
        <w:rPr>
          <w:rFonts w:ascii="Arial" w:hAnsi="Arial" w:cs="Arial"/>
          <w:b/>
          <w:bCs/>
        </w:rPr>
        <w:t>Dentyści</w:t>
      </w:r>
      <w:r w:rsidRPr="00DC1EA5">
        <w:rPr>
          <w:rFonts w:ascii="Arial" w:hAnsi="Arial" w:cs="Arial"/>
          <w:b/>
          <w:bCs/>
        </w:rPr>
        <w:t xml:space="preserve"> z Medicover Stomatologia postanowili to sprawdzić. </w:t>
      </w:r>
    </w:p>
    <w:p w14:paraId="712E90C4" w14:textId="49D033F9" w:rsidR="00A92E0A" w:rsidRDefault="00A92E0A" w:rsidP="00DC1EA5">
      <w:pPr>
        <w:jc w:val="both"/>
        <w:rPr>
          <w:rFonts w:ascii="Arial" w:hAnsi="Arial" w:cs="Arial"/>
        </w:rPr>
      </w:pPr>
    </w:p>
    <w:p w14:paraId="5366BD5C" w14:textId="4A99EB60" w:rsidR="001D39E2" w:rsidRPr="00D273CE" w:rsidRDefault="004A3A24" w:rsidP="00DC1EA5">
      <w:pPr>
        <w:jc w:val="both"/>
        <w:rPr>
          <w:rFonts w:ascii="Arial" w:hAnsi="Arial" w:cs="Arial"/>
          <w:sz w:val="21"/>
          <w:szCs w:val="21"/>
        </w:rPr>
      </w:pPr>
      <w:r w:rsidRPr="00D273CE">
        <w:rPr>
          <w:rFonts w:ascii="Arial" w:hAnsi="Arial" w:cs="Arial"/>
          <w:sz w:val="21"/>
          <w:szCs w:val="21"/>
        </w:rPr>
        <w:t>Zęby</w:t>
      </w:r>
      <w:r w:rsidR="002112A3" w:rsidRPr="00D273CE">
        <w:rPr>
          <w:rFonts w:ascii="Arial" w:hAnsi="Arial" w:cs="Arial"/>
          <w:sz w:val="21"/>
          <w:szCs w:val="21"/>
        </w:rPr>
        <w:t xml:space="preserve"> i </w:t>
      </w:r>
      <w:r w:rsidR="0073164B" w:rsidRPr="00D273CE">
        <w:rPr>
          <w:rFonts w:ascii="Arial" w:hAnsi="Arial" w:cs="Arial"/>
          <w:sz w:val="21"/>
          <w:szCs w:val="21"/>
        </w:rPr>
        <w:t xml:space="preserve">stan </w:t>
      </w:r>
      <w:r w:rsidR="002112A3" w:rsidRPr="00D273CE">
        <w:rPr>
          <w:rFonts w:ascii="Arial" w:hAnsi="Arial" w:cs="Arial"/>
          <w:sz w:val="21"/>
          <w:szCs w:val="21"/>
        </w:rPr>
        <w:t>zdrowi</w:t>
      </w:r>
      <w:r w:rsidR="0073164B" w:rsidRPr="00D273CE">
        <w:rPr>
          <w:rFonts w:ascii="Arial" w:hAnsi="Arial" w:cs="Arial"/>
          <w:sz w:val="21"/>
          <w:szCs w:val="21"/>
        </w:rPr>
        <w:t>a</w:t>
      </w:r>
      <w:r w:rsidR="002112A3" w:rsidRPr="00D273CE">
        <w:rPr>
          <w:rFonts w:ascii="Arial" w:hAnsi="Arial" w:cs="Arial"/>
          <w:sz w:val="21"/>
          <w:szCs w:val="21"/>
        </w:rPr>
        <w:t xml:space="preserve"> </w:t>
      </w:r>
      <w:r w:rsidR="0073164B" w:rsidRPr="00D273CE">
        <w:rPr>
          <w:rFonts w:ascii="Arial" w:hAnsi="Arial" w:cs="Arial"/>
          <w:sz w:val="21"/>
          <w:szCs w:val="21"/>
        </w:rPr>
        <w:t>jam ustnych</w:t>
      </w:r>
      <w:r w:rsidR="002112A3" w:rsidRPr="00D273CE">
        <w:rPr>
          <w:rFonts w:ascii="Arial" w:hAnsi="Arial" w:cs="Arial"/>
          <w:sz w:val="21"/>
          <w:szCs w:val="21"/>
        </w:rPr>
        <w:t xml:space="preserve"> Polaków nie są w idealnym stanie. W statystykach przoduje próchnica,</w:t>
      </w:r>
      <w:r w:rsidRPr="00D273CE">
        <w:rPr>
          <w:rFonts w:ascii="Arial" w:hAnsi="Arial" w:cs="Arial"/>
          <w:sz w:val="21"/>
          <w:szCs w:val="21"/>
        </w:rPr>
        <w:t xml:space="preserve"> a zaraz za nią plasują</w:t>
      </w:r>
      <w:r w:rsidR="002112A3" w:rsidRPr="00D273CE">
        <w:rPr>
          <w:rFonts w:ascii="Arial" w:hAnsi="Arial" w:cs="Arial"/>
          <w:sz w:val="21"/>
          <w:szCs w:val="21"/>
        </w:rPr>
        <w:t xml:space="preserve"> </w:t>
      </w:r>
      <w:r w:rsidR="00EB0A07" w:rsidRPr="00D273CE">
        <w:rPr>
          <w:rFonts w:ascii="Arial" w:hAnsi="Arial" w:cs="Arial"/>
          <w:sz w:val="21"/>
          <w:szCs w:val="21"/>
        </w:rPr>
        <w:t xml:space="preserve">się </w:t>
      </w:r>
      <w:r w:rsidR="002112A3" w:rsidRPr="00D273CE">
        <w:rPr>
          <w:rFonts w:ascii="Arial" w:hAnsi="Arial" w:cs="Arial"/>
          <w:sz w:val="21"/>
          <w:szCs w:val="21"/>
        </w:rPr>
        <w:t xml:space="preserve">choroby dziąseł </w:t>
      </w:r>
      <w:r w:rsidRPr="00D273CE">
        <w:rPr>
          <w:rFonts w:ascii="Arial" w:hAnsi="Arial" w:cs="Arial"/>
          <w:sz w:val="21"/>
          <w:szCs w:val="21"/>
        </w:rPr>
        <w:t>oraz</w:t>
      </w:r>
      <w:r w:rsidR="002112A3" w:rsidRPr="00D273CE">
        <w:rPr>
          <w:rFonts w:ascii="Arial" w:hAnsi="Arial" w:cs="Arial"/>
          <w:sz w:val="21"/>
          <w:szCs w:val="21"/>
        </w:rPr>
        <w:t xml:space="preserve"> </w:t>
      </w:r>
      <w:r w:rsidRPr="00D273CE">
        <w:rPr>
          <w:rFonts w:ascii="Arial" w:hAnsi="Arial" w:cs="Arial"/>
          <w:sz w:val="21"/>
          <w:szCs w:val="21"/>
        </w:rPr>
        <w:t>wady zgryzu.</w:t>
      </w:r>
      <w:r w:rsidR="00EB0A07" w:rsidRPr="00D273CE">
        <w:rPr>
          <w:rFonts w:ascii="Arial" w:hAnsi="Arial" w:cs="Arial"/>
          <w:sz w:val="21"/>
          <w:szCs w:val="21"/>
        </w:rPr>
        <w:t xml:space="preserve"> Jest to ogrom</w:t>
      </w:r>
      <w:r w:rsidR="00126BEE">
        <w:rPr>
          <w:rFonts w:ascii="Arial" w:hAnsi="Arial" w:cs="Arial"/>
          <w:sz w:val="21"/>
          <w:szCs w:val="21"/>
        </w:rPr>
        <w:t>n</w:t>
      </w:r>
      <w:r w:rsidR="00EB0A07" w:rsidRPr="00D273CE">
        <w:rPr>
          <w:rFonts w:ascii="Arial" w:hAnsi="Arial" w:cs="Arial"/>
          <w:sz w:val="21"/>
          <w:szCs w:val="21"/>
        </w:rPr>
        <w:t>y problem społeczny</w:t>
      </w:r>
      <w:r w:rsidR="00EE2B4A" w:rsidRPr="00D273CE">
        <w:rPr>
          <w:rFonts w:ascii="Arial" w:hAnsi="Arial" w:cs="Arial"/>
          <w:sz w:val="21"/>
          <w:szCs w:val="21"/>
        </w:rPr>
        <w:t>, który nie tylko rzutuje na estetykę</w:t>
      </w:r>
      <w:r w:rsidR="00A61FA7" w:rsidRPr="00D273CE">
        <w:rPr>
          <w:rFonts w:ascii="Arial" w:hAnsi="Arial" w:cs="Arial"/>
          <w:sz w:val="21"/>
          <w:szCs w:val="21"/>
        </w:rPr>
        <w:t xml:space="preserve"> uśmiechu</w:t>
      </w:r>
      <w:r w:rsidR="00EE2B4A" w:rsidRPr="00D273CE">
        <w:rPr>
          <w:rFonts w:ascii="Arial" w:hAnsi="Arial" w:cs="Arial"/>
          <w:sz w:val="21"/>
          <w:szCs w:val="21"/>
        </w:rPr>
        <w:t>, ale przede wszystkim na zdrowie całego organizmu.</w:t>
      </w:r>
      <w:r w:rsidR="00384EE6" w:rsidRPr="00D273CE">
        <w:rPr>
          <w:rFonts w:ascii="Arial" w:hAnsi="Arial" w:cs="Arial"/>
          <w:sz w:val="21"/>
          <w:szCs w:val="21"/>
        </w:rPr>
        <w:t xml:space="preserve"> Mimo powszechnej dostępności profilaktyki fluorkowej (pasty, płukanki)</w:t>
      </w:r>
      <w:r w:rsidR="00722C07" w:rsidRPr="00D273CE">
        <w:rPr>
          <w:rFonts w:ascii="Arial" w:hAnsi="Arial" w:cs="Arial"/>
          <w:sz w:val="21"/>
          <w:szCs w:val="21"/>
        </w:rPr>
        <w:t xml:space="preserve"> oraz</w:t>
      </w:r>
      <w:r w:rsidR="00384EE6" w:rsidRPr="00D273CE">
        <w:rPr>
          <w:rFonts w:ascii="Arial" w:hAnsi="Arial" w:cs="Arial"/>
          <w:sz w:val="21"/>
          <w:szCs w:val="21"/>
        </w:rPr>
        <w:t xml:space="preserve"> </w:t>
      </w:r>
      <w:r w:rsidR="00B07FBF" w:rsidRPr="00D273CE">
        <w:rPr>
          <w:rFonts w:ascii="Arial" w:hAnsi="Arial" w:cs="Arial"/>
          <w:sz w:val="21"/>
          <w:szCs w:val="21"/>
        </w:rPr>
        <w:t xml:space="preserve">coraz </w:t>
      </w:r>
      <w:r w:rsidR="00C9729A" w:rsidRPr="00D273CE">
        <w:rPr>
          <w:rFonts w:ascii="Arial" w:hAnsi="Arial" w:cs="Arial"/>
          <w:sz w:val="21"/>
          <w:szCs w:val="21"/>
        </w:rPr>
        <w:t>lepszej opieki zdrowotnej nie widać</w:t>
      </w:r>
      <w:r w:rsidR="00620704">
        <w:rPr>
          <w:rFonts w:ascii="Arial" w:hAnsi="Arial" w:cs="Arial"/>
          <w:sz w:val="21"/>
          <w:szCs w:val="21"/>
        </w:rPr>
        <w:t xml:space="preserve"> perspektyw</w:t>
      </w:r>
      <w:r w:rsidR="00C9729A" w:rsidRPr="00D273CE">
        <w:rPr>
          <w:rFonts w:ascii="Arial" w:hAnsi="Arial" w:cs="Arial"/>
          <w:sz w:val="21"/>
          <w:szCs w:val="21"/>
        </w:rPr>
        <w:t xml:space="preserve">, </w:t>
      </w:r>
      <w:r w:rsidR="00620704">
        <w:rPr>
          <w:rFonts w:ascii="Arial" w:hAnsi="Arial" w:cs="Arial"/>
          <w:sz w:val="21"/>
          <w:szCs w:val="21"/>
        </w:rPr>
        <w:t>by</w:t>
      </w:r>
      <w:r w:rsidR="00C9729A" w:rsidRPr="00D273CE">
        <w:rPr>
          <w:rFonts w:ascii="Arial" w:hAnsi="Arial" w:cs="Arial"/>
          <w:sz w:val="21"/>
          <w:szCs w:val="21"/>
        </w:rPr>
        <w:t xml:space="preserve"> sytuacja miała się </w:t>
      </w:r>
      <w:r w:rsidR="00620704">
        <w:rPr>
          <w:rFonts w:ascii="Arial" w:hAnsi="Arial" w:cs="Arial"/>
          <w:sz w:val="21"/>
          <w:szCs w:val="21"/>
        </w:rPr>
        <w:t>poprawić</w:t>
      </w:r>
      <w:r w:rsidR="00C9729A" w:rsidRPr="00D273CE">
        <w:rPr>
          <w:rFonts w:ascii="Arial" w:hAnsi="Arial" w:cs="Arial"/>
          <w:sz w:val="21"/>
          <w:szCs w:val="21"/>
        </w:rPr>
        <w:t xml:space="preserve">. Czy szansą będzie AI? </w:t>
      </w:r>
    </w:p>
    <w:p w14:paraId="2690F266" w14:textId="77777777" w:rsidR="00DA1873" w:rsidRPr="00D273CE" w:rsidRDefault="00DA1873" w:rsidP="00DC1EA5">
      <w:pPr>
        <w:jc w:val="both"/>
        <w:rPr>
          <w:rFonts w:ascii="Arial" w:hAnsi="Arial" w:cs="Arial"/>
          <w:sz w:val="21"/>
          <w:szCs w:val="21"/>
        </w:rPr>
      </w:pPr>
    </w:p>
    <w:p w14:paraId="405775F1" w14:textId="60EAE6E5" w:rsidR="001D39E2" w:rsidRPr="00D273CE" w:rsidRDefault="00D7405F" w:rsidP="00DC1EA5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D273CE">
        <w:rPr>
          <w:rFonts w:ascii="Arial" w:hAnsi="Arial" w:cs="Arial"/>
          <w:b/>
          <w:bCs/>
          <w:sz w:val="21"/>
          <w:szCs w:val="21"/>
        </w:rPr>
        <w:t>Uśmiech AI</w:t>
      </w:r>
    </w:p>
    <w:p w14:paraId="073C45EA" w14:textId="2E52E60B" w:rsidR="000C7191" w:rsidRPr="00D273CE" w:rsidRDefault="000C7191" w:rsidP="00DC1EA5">
      <w:pPr>
        <w:jc w:val="both"/>
        <w:rPr>
          <w:rFonts w:ascii="Arial" w:hAnsi="Arial" w:cs="Arial"/>
          <w:sz w:val="21"/>
          <w:szCs w:val="21"/>
        </w:rPr>
      </w:pPr>
    </w:p>
    <w:p w14:paraId="3D500B23" w14:textId="1ED472CC" w:rsidR="000C7191" w:rsidRPr="00D273CE" w:rsidRDefault="000C7191" w:rsidP="00DC1EA5">
      <w:pPr>
        <w:jc w:val="both"/>
        <w:rPr>
          <w:rFonts w:ascii="Arial" w:hAnsi="Arial" w:cs="Arial"/>
          <w:sz w:val="21"/>
          <w:szCs w:val="21"/>
        </w:rPr>
      </w:pPr>
      <w:r w:rsidRPr="009D0287">
        <w:rPr>
          <w:rFonts w:ascii="Arial" w:hAnsi="Arial" w:cs="Arial"/>
          <w:sz w:val="21"/>
          <w:szCs w:val="21"/>
        </w:rPr>
        <w:t>ChatGPT</w:t>
      </w:r>
      <w:r w:rsidRPr="00D273CE">
        <w:rPr>
          <w:rFonts w:ascii="Arial" w:hAnsi="Arial" w:cs="Arial"/>
          <w:sz w:val="21"/>
          <w:szCs w:val="21"/>
        </w:rPr>
        <w:t xml:space="preserve"> jest </w:t>
      </w:r>
      <w:r w:rsidR="00DA1873" w:rsidRPr="00D273CE">
        <w:rPr>
          <w:rFonts w:ascii="Arial" w:hAnsi="Arial" w:cs="Arial"/>
          <w:sz w:val="21"/>
          <w:szCs w:val="21"/>
        </w:rPr>
        <w:t>mechanizmem</w:t>
      </w:r>
      <w:r w:rsidRPr="00D273CE">
        <w:rPr>
          <w:rFonts w:ascii="Arial" w:hAnsi="Arial" w:cs="Arial"/>
          <w:sz w:val="21"/>
          <w:szCs w:val="21"/>
        </w:rPr>
        <w:t xml:space="preserve"> wykorzystującym przetwarzanie języka naturalnego (</w:t>
      </w:r>
      <w:r w:rsidRPr="00B32A48">
        <w:rPr>
          <w:rFonts w:ascii="Arial" w:hAnsi="Arial" w:cs="Arial"/>
          <w:i/>
          <w:iCs/>
          <w:sz w:val="21"/>
          <w:szCs w:val="21"/>
        </w:rPr>
        <w:t>Natural Language Processing</w:t>
      </w:r>
      <w:r w:rsidRPr="00D273CE">
        <w:rPr>
          <w:rFonts w:ascii="Arial" w:hAnsi="Arial" w:cs="Arial"/>
          <w:sz w:val="21"/>
          <w:szCs w:val="21"/>
        </w:rPr>
        <w:t>), co oznacza, że jest w stanie udzielać odpowiedzi na zadane pytania w formie bardzo zbliżonej do odpowiedzi, jakiej udzieliłby człowiek. Żeby to zrobić</w:t>
      </w:r>
      <w:r w:rsidR="00011BEE">
        <w:rPr>
          <w:rFonts w:ascii="Arial" w:hAnsi="Arial" w:cs="Arial"/>
          <w:sz w:val="21"/>
          <w:szCs w:val="21"/>
        </w:rPr>
        <w:t>,</w:t>
      </w:r>
      <w:r w:rsidRPr="00D273CE">
        <w:rPr>
          <w:rFonts w:ascii="Arial" w:hAnsi="Arial" w:cs="Arial"/>
          <w:sz w:val="21"/>
          <w:szCs w:val="21"/>
        </w:rPr>
        <w:t xml:space="preserve"> cały system został „przeszkolony” na ogromnej liczbie tekstów</w:t>
      </w:r>
      <w:r w:rsidR="00CF472E">
        <w:rPr>
          <w:rFonts w:ascii="Arial" w:hAnsi="Arial" w:cs="Arial"/>
          <w:sz w:val="21"/>
          <w:szCs w:val="21"/>
        </w:rPr>
        <w:t xml:space="preserve"> </w:t>
      </w:r>
      <w:r w:rsidR="000B5AB6">
        <w:rPr>
          <w:rFonts w:ascii="Arial" w:hAnsi="Arial" w:cs="Arial"/>
          <w:sz w:val="21"/>
          <w:szCs w:val="21"/>
        </w:rPr>
        <w:t>udostępnionych</w:t>
      </w:r>
      <w:r w:rsidR="00CE31C8">
        <w:rPr>
          <w:rFonts w:ascii="Arial" w:hAnsi="Arial" w:cs="Arial"/>
          <w:sz w:val="21"/>
          <w:szCs w:val="21"/>
        </w:rPr>
        <w:t xml:space="preserve"> </w:t>
      </w:r>
      <w:r w:rsidR="008B490F">
        <w:rPr>
          <w:rFonts w:ascii="Arial" w:hAnsi="Arial" w:cs="Arial"/>
          <w:sz w:val="21"/>
          <w:szCs w:val="21"/>
        </w:rPr>
        <w:t xml:space="preserve">w Internecie: </w:t>
      </w:r>
      <w:r w:rsidR="00504321" w:rsidRPr="00D273CE">
        <w:rPr>
          <w:rFonts w:ascii="Arial" w:hAnsi="Arial" w:cs="Arial"/>
          <w:sz w:val="21"/>
          <w:szCs w:val="21"/>
        </w:rPr>
        <w:t>książek,</w:t>
      </w:r>
      <w:r w:rsidR="008B490F">
        <w:rPr>
          <w:rFonts w:ascii="Arial" w:hAnsi="Arial" w:cs="Arial"/>
          <w:sz w:val="21"/>
          <w:szCs w:val="21"/>
        </w:rPr>
        <w:t xml:space="preserve"> stron www</w:t>
      </w:r>
      <w:r w:rsidR="00504321" w:rsidRPr="00D273CE">
        <w:rPr>
          <w:rFonts w:ascii="Arial" w:hAnsi="Arial" w:cs="Arial"/>
          <w:sz w:val="21"/>
          <w:szCs w:val="21"/>
        </w:rPr>
        <w:t>, ale też publikacji medycznych</w:t>
      </w:r>
      <w:r w:rsidRPr="00D273CE">
        <w:rPr>
          <w:rFonts w:ascii="Arial" w:hAnsi="Arial" w:cs="Arial"/>
          <w:sz w:val="21"/>
          <w:szCs w:val="21"/>
        </w:rPr>
        <w:t>.</w:t>
      </w:r>
      <w:r w:rsidR="00476D2F" w:rsidRPr="00D273CE">
        <w:rPr>
          <w:rFonts w:ascii="Arial" w:hAnsi="Arial" w:cs="Arial"/>
          <w:sz w:val="21"/>
          <w:szCs w:val="21"/>
        </w:rPr>
        <w:t xml:space="preserve"> Efekt to treści, z których odróżnieniem od</w:t>
      </w:r>
      <w:r w:rsidR="00670BC4">
        <w:rPr>
          <w:rFonts w:ascii="Arial" w:hAnsi="Arial" w:cs="Arial"/>
          <w:sz w:val="21"/>
          <w:szCs w:val="21"/>
        </w:rPr>
        <w:t xml:space="preserve"> tych</w:t>
      </w:r>
      <w:r w:rsidR="00476D2F" w:rsidRPr="00D273CE">
        <w:rPr>
          <w:rFonts w:ascii="Arial" w:hAnsi="Arial" w:cs="Arial"/>
          <w:sz w:val="21"/>
          <w:szCs w:val="21"/>
        </w:rPr>
        <w:t xml:space="preserve"> napisanych ręką człowieka problemy mają nawet wykładowcy akademiccy.</w:t>
      </w:r>
      <w:r w:rsidR="00504321" w:rsidRPr="00D273CE">
        <w:rPr>
          <w:rFonts w:ascii="Arial" w:hAnsi="Arial" w:cs="Arial"/>
          <w:sz w:val="21"/>
          <w:szCs w:val="21"/>
        </w:rPr>
        <w:t xml:space="preserve"> </w:t>
      </w:r>
    </w:p>
    <w:p w14:paraId="7A88AB39" w14:textId="77777777" w:rsidR="005B2C24" w:rsidRPr="00D273CE" w:rsidRDefault="005B2C24" w:rsidP="00DC1EA5">
      <w:pPr>
        <w:jc w:val="both"/>
        <w:rPr>
          <w:rFonts w:ascii="Arial" w:hAnsi="Arial" w:cs="Arial"/>
          <w:sz w:val="21"/>
          <w:szCs w:val="21"/>
        </w:rPr>
      </w:pPr>
    </w:p>
    <w:p w14:paraId="51CD66D7" w14:textId="430CB2D5" w:rsidR="005B2C24" w:rsidRPr="00D273CE" w:rsidRDefault="00011BEE" w:rsidP="00DC1EA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</w:t>
      </w:r>
      <w:r w:rsidR="00154866" w:rsidRPr="00D273CE">
        <w:rPr>
          <w:rFonts w:ascii="Arial" w:hAnsi="Arial" w:cs="Arial"/>
          <w:sz w:val="21"/>
          <w:szCs w:val="21"/>
        </w:rPr>
        <w:t xml:space="preserve"> </w:t>
      </w:r>
      <w:r w:rsidR="00B16267" w:rsidRPr="00D273CE">
        <w:rPr>
          <w:rFonts w:ascii="Arial" w:hAnsi="Arial" w:cs="Arial"/>
          <w:sz w:val="21"/>
          <w:szCs w:val="21"/>
        </w:rPr>
        <w:t xml:space="preserve">Niemal </w:t>
      </w:r>
      <w:r w:rsidR="0013153D">
        <w:rPr>
          <w:rFonts w:ascii="Arial" w:hAnsi="Arial" w:cs="Arial"/>
          <w:sz w:val="21"/>
          <w:szCs w:val="21"/>
        </w:rPr>
        <w:t>przy każdej zapowiedzi nowinki</w:t>
      </w:r>
      <w:r w:rsidR="00B16267" w:rsidRPr="00D273CE">
        <w:rPr>
          <w:rFonts w:ascii="Arial" w:hAnsi="Arial" w:cs="Arial"/>
          <w:sz w:val="21"/>
          <w:szCs w:val="21"/>
        </w:rPr>
        <w:t xml:space="preserve"> technologicznej pojawia się pytanie: czy i jak to wpłynie na medycynę</w:t>
      </w:r>
      <w:r w:rsidR="001E3177">
        <w:rPr>
          <w:rFonts w:ascii="Arial" w:hAnsi="Arial" w:cs="Arial"/>
          <w:sz w:val="21"/>
          <w:szCs w:val="21"/>
        </w:rPr>
        <w:t>?</w:t>
      </w:r>
      <w:r w:rsidR="00B16267" w:rsidRPr="00D273CE">
        <w:rPr>
          <w:rFonts w:ascii="Arial" w:hAnsi="Arial" w:cs="Arial"/>
          <w:sz w:val="21"/>
          <w:szCs w:val="21"/>
        </w:rPr>
        <w:t xml:space="preserve"> W tym przypadku ChatGPT jest bezpłatny i powszechnie dostępny</w:t>
      </w:r>
      <w:r w:rsidR="00F80B1E" w:rsidRPr="00D273CE">
        <w:rPr>
          <w:rFonts w:ascii="Arial" w:hAnsi="Arial" w:cs="Arial"/>
          <w:sz w:val="21"/>
          <w:szCs w:val="21"/>
        </w:rPr>
        <w:t xml:space="preserve">, co też obrazują dane o pierwszym milionie użytkowników </w:t>
      </w:r>
      <w:r w:rsidR="00D03A9E" w:rsidRPr="00D273CE">
        <w:rPr>
          <w:rFonts w:ascii="Arial" w:hAnsi="Arial" w:cs="Arial"/>
          <w:sz w:val="21"/>
          <w:szCs w:val="21"/>
        </w:rPr>
        <w:t>pozyskanych w ciągu 5 dni</w:t>
      </w:r>
      <w:r w:rsidR="00642C08">
        <w:rPr>
          <w:rFonts w:ascii="Arial" w:hAnsi="Arial" w:cs="Arial"/>
          <w:sz w:val="21"/>
          <w:szCs w:val="21"/>
        </w:rPr>
        <w:t xml:space="preserve"> od startu</w:t>
      </w:r>
      <w:r w:rsidR="00D03A9E" w:rsidRPr="00D273CE">
        <w:rPr>
          <w:rFonts w:ascii="Arial" w:hAnsi="Arial" w:cs="Arial"/>
          <w:sz w:val="21"/>
          <w:szCs w:val="21"/>
        </w:rPr>
        <w:t>.</w:t>
      </w:r>
      <w:r w:rsidR="00833604" w:rsidRPr="00D273CE">
        <w:rPr>
          <w:rFonts w:ascii="Arial" w:hAnsi="Arial" w:cs="Arial"/>
          <w:sz w:val="21"/>
          <w:szCs w:val="21"/>
        </w:rPr>
        <w:t xml:space="preserve"> </w:t>
      </w:r>
      <w:r w:rsidR="006C5A2D" w:rsidRPr="00D273CE">
        <w:rPr>
          <w:rFonts w:ascii="Arial" w:hAnsi="Arial" w:cs="Arial"/>
          <w:sz w:val="21"/>
          <w:szCs w:val="21"/>
        </w:rPr>
        <w:t>Nas zainteresowało</w:t>
      </w:r>
      <w:r w:rsidR="0012056B">
        <w:rPr>
          <w:rFonts w:ascii="Arial" w:hAnsi="Arial" w:cs="Arial"/>
          <w:sz w:val="21"/>
          <w:szCs w:val="21"/>
        </w:rPr>
        <w:t>,</w:t>
      </w:r>
      <w:r w:rsidR="006C5A2D" w:rsidRPr="00D273CE">
        <w:rPr>
          <w:rFonts w:ascii="Arial" w:hAnsi="Arial" w:cs="Arial"/>
          <w:sz w:val="21"/>
          <w:szCs w:val="21"/>
        </w:rPr>
        <w:t xml:space="preserve"> czy </w:t>
      </w:r>
      <w:r w:rsidR="00D03A9E" w:rsidRPr="00D273CE">
        <w:rPr>
          <w:rFonts w:ascii="Arial" w:hAnsi="Arial" w:cs="Arial"/>
          <w:sz w:val="21"/>
          <w:szCs w:val="21"/>
        </w:rPr>
        <w:t xml:space="preserve">takie narzędzia </w:t>
      </w:r>
      <w:r w:rsidR="006C5A2D" w:rsidRPr="00D273CE">
        <w:rPr>
          <w:rFonts w:ascii="Arial" w:hAnsi="Arial" w:cs="Arial"/>
          <w:sz w:val="21"/>
          <w:szCs w:val="21"/>
        </w:rPr>
        <w:t xml:space="preserve">AI mogą w jakiś sposób być pomocne w </w:t>
      </w:r>
      <w:r w:rsidR="00642C08">
        <w:rPr>
          <w:rFonts w:ascii="Arial" w:hAnsi="Arial" w:cs="Arial"/>
          <w:sz w:val="21"/>
          <w:szCs w:val="21"/>
        </w:rPr>
        <w:t xml:space="preserve">szerokiej </w:t>
      </w:r>
      <w:r w:rsidR="006C5A2D" w:rsidRPr="00D273CE">
        <w:rPr>
          <w:rFonts w:ascii="Arial" w:hAnsi="Arial" w:cs="Arial"/>
          <w:sz w:val="21"/>
          <w:szCs w:val="21"/>
        </w:rPr>
        <w:t>profilaktyce próchnicy i chorób dziąseł – mówi</w:t>
      </w:r>
      <w:r w:rsidR="00641384" w:rsidRPr="00D273CE">
        <w:rPr>
          <w:rFonts w:ascii="Arial" w:hAnsi="Arial" w:cs="Arial"/>
          <w:sz w:val="21"/>
          <w:szCs w:val="21"/>
        </w:rPr>
        <w:t xml:space="preserve"> </w:t>
      </w:r>
      <w:r w:rsidR="00FC7073">
        <w:rPr>
          <w:rFonts w:ascii="Arial" w:hAnsi="Arial" w:cs="Arial"/>
          <w:b/>
          <w:bCs/>
          <w:sz w:val="21"/>
          <w:szCs w:val="21"/>
        </w:rPr>
        <w:t xml:space="preserve">lek. dent. Jacek </w:t>
      </w:r>
      <w:proofErr w:type="spellStart"/>
      <w:r w:rsidR="00FC7073">
        <w:rPr>
          <w:rFonts w:ascii="Arial" w:hAnsi="Arial" w:cs="Arial"/>
          <w:b/>
          <w:bCs/>
          <w:sz w:val="21"/>
          <w:szCs w:val="21"/>
        </w:rPr>
        <w:t>Czochrowski</w:t>
      </w:r>
      <w:proofErr w:type="spellEnd"/>
      <w:r w:rsidR="00641384" w:rsidRPr="00D273CE">
        <w:rPr>
          <w:rFonts w:ascii="Arial" w:hAnsi="Arial" w:cs="Arial"/>
          <w:b/>
          <w:bCs/>
          <w:sz w:val="21"/>
          <w:szCs w:val="21"/>
        </w:rPr>
        <w:t xml:space="preserve"> z Medicover Stomatologia</w:t>
      </w:r>
      <w:r w:rsidR="00DA429D">
        <w:rPr>
          <w:rFonts w:ascii="Arial" w:hAnsi="Arial" w:cs="Arial"/>
          <w:b/>
          <w:bCs/>
          <w:sz w:val="21"/>
          <w:szCs w:val="21"/>
        </w:rPr>
        <w:t xml:space="preserve"> Warszawa Prosta</w:t>
      </w:r>
      <w:r w:rsidR="00CF472E">
        <w:rPr>
          <w:rFonts w:ascii="Arial" w:hAnsi="Arial" w:cs="Arial"/>
          <w:b/>
          <w:bCs/>
          <w:sz w:val="21"/>
          <w:szCs w:val="21"/>
        </w:rPr>
        <w:t>.</w:t>
      </w:r>
      <w:r w:rsidR="00641384" w:rsidRPr="00D273CE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59D8D15" w14:textId="77777777" w:rsidR="009A27E9" w:rsidRPr="00D273CE" w:rsidRDefault="009A27E9" w:rsidP="00DC1EA5">
      <w:pPr>
        <w:jc w:val="both"/>
        <w:rPr>
          <w:rFonts w:ascii="Arial" w:hAnsi="Arial" w:cs="Arial"/>
          <w:sz w:val="21"/>
          <w:szCs w:val="21"/>
        </w:rPr>
      </w:pPr>
    </w:p>
    <w:p w14:paraId="5A4D9F84" w14:textId="69AA5DCF" w:rsidR="009A27E9" w:rsidRPr="00D273CE" w:rsidRDefault="00094D35" w:rsidP="00DC1EA5">
      <w:pPr>
        <w:jc w:val="both"/>
        <w:rPr>
          <w:rFonts w:ascii="Arial" w:hAnsi="Arial" w:cs="Arial"/>
          <w:sz w:val="21"/>
          <w:szCs w:val="21"/>
        </w:rPr>
      </w:pPr>
      <w:r w:rsidRPr="00D273CE">
        <w:rPr>
          <w:rFonts w:ascii="Arial" w:hAnsi="Arial" w:cs="Arial"/>
          <w:sz w:val="21"/>
          <w:szCs w:val="21"/>
        </w:rPr>
        <w:t>ChatGPT oparty</w:t>
      </w:r>
      <w:r w:rsidR="00E10943">
        <w:rPr>
          <w:rFonts w:ascii="Arial" w:hAnsi="Arial" w:cs="Arial"/>
          <w:sz w:val="21"/>
          <w:szCs w:val="21"/>
        </w:rPr>
        <w:t xml:space="preserve"> jest</w:t>
      </w:r>
      <w:r w:rsidRPr="00D273CE">
        <w:rPr>
          <w:rFonts w:ascii="Arial" w:hAnsi="Arial" w:cs="Arial"/>
          <w:sz w:val="21"/>
          <w:szCs w:val="21"/>
        </w:rPr>
        <w:t xml:space="preserve"> na </w:t>
      </w:r>
      <w:r w:rsidR="00D9179F" w:rsidRPr="00D273CE">
        <w:rPr>
          <w:rFonts w:ascii="Arial" w:hAnsi="Arial" w:cs="Arial"/>
          <w:sz w:val="21"/>
          <w:szCs w:val="21"/>
        </w:rPr>
        <w:t>modelu języka</w:t>
      </w:r>
      <w:r w:rsidRPr="00D273CE">
        <w:rPr>
          <w:rFonts w:ascii="Arial" w:hAnsi="Arial" w:cs="Arial"/>
          <w:sz w:val="21"/>
          <w:szCs w:val="21"/>
        </w:rPr>
        <w:t xml:space="preserve"> GPT-3 opracowanego przez </w:t>
      </w:r>
      <w:proofErr w:type="spellStart"/>
      <w:r w:rsidRPr="00D74D77">
        <w:rPr>
          <w:rFonts w:ascii="Arial" w:hAnsi="Arial" w:cs="Arial"/>
          <w:sz w:val="21"/>
          <w:szCs w:val="21"/>
        </w:rPr>
        <w:t>OpenA</w:t>
      </w:r>
      <w:r w:rsidR="0052433D" w:rsidRPr="006060C5">
        <w:rPr>
          <w:rFonts w:ascii="Arial" w:hAnsi="Arial" w:cs="Arial"/>
          <w:sz w:val="21"/>
          <w:szCs w:val="21"/>
        </w:rPr>
        <w:t>I</w:t>
      </w:r>
      <w:proofErr w:type="spellEnd"/>
      <w:r w:rsidR="00642C08">
        <w:rPr>
          <w:rFonts w:ascii="Arial" w:hAnsi="Arial" w:cs="Arial"/>
          <w:sz w:val="21"/>
          <w:szCs w:val="21"/>
        </w:rPr>
        <w:t>.</w:t>
      </w:r>
      <w:r w:rsidRPr="00D273CE">
        <w:rPr>
          <w:rFonts w:ascii="Arial" w:hAnsi="Arial" w:cs="Arial"/>
          <w:sz w:val="21"/>
          <w:szCs w:val="21"/>
        </w:rPr>
        <w:t xml:space="preserve"> </w:t>
      </w:r>
      <w:r w:rsidR="00642C08">
        <w:rPr>
          <w:rFonts w:ascii="Arial" w:hAnsi="Arial" w:cs="Arial"/>
          <w:sz w:val="21"/>
          <w:szCs w:val="21"/>
        </w:rPr>
        <w:t>D</w:t>
      </w:r>
      <w:r w:rsidRPr="00D273CE">
        <w:rPr>
          <w:rFonts w:ascii="Arial" w:hAnsi="Arial" w:cs="Arial"/>
          <w:sz w:val="21"/>
          <w:szCs w:val="21"/>
        </w:rPr>
        <w:t>ziała na zasadzie bota, który odpowiada na pytania</w:t>
      </w:r>
      <w:r w:rsidR="00D9179F" w:rsidRPr="00D273CE">
        <w:rPr>
          <w:rFonts w:ascii="Arial" w:hAnsi="Arial" w:cs="Arial"/>
          <w:sz w:val="21"/>
          <w:szCs w:val="21"/>
        </w:rPr>
        <w:t>, polecenia czy zagadnienia</w:t>
      </w:r>
      <w:r w:rsidRPr="00D273CE">
        <w:rPr>
          <w:rFonts w:ascii="Arial" w:hAnsi="Arial" w:cs="Arial"/>
          <w:sz w:val="21"/>
          <w:szCs w:val="21"/>
        </w:rPr>
        <w:t xml:space="preserve"> wpisane </w:t>
      </w:r>
      <w:r w:rsidR="00D9179F" w:rsidRPr="00D273CE">
        <w:rPr>
          <w:rFonts w:ascii="Arial" w:hAnsi="Arial" w:cs="Arial"/>
          <w:sz w:val="21"/>
          <w:szCs w:val="21"/>
        </w:rPr>
        <w:t xml:space="preserve">w </w:t>
      </w:r>
      <w:r w:rsidR="000F1B92" w:rsidRPr="00D273CE">
        <w:rPr>
          <w:rFonts w:ascii="Arial" w:hAnsi="Arial" w:cs="Arial"/>
          <w:sz w:val="21"/>
          <w:szCs w:val="21"/>
        </w:rPr>
        <w:t>oknie czata</w:t>
      </w:r>
      <w:r w:rsidR="006B674D" w:rsidRPr="00D273CE">
        <w:rPr>
          <w:rFonts w:ascii="Arial" w:hAnsi="Arial" w:cs="Arial"/>
          <w:sz w:val="21"/>
          <w:szCs w:val="21"/>
        </w:rPr>
        <w:t>. Odpowiedzi nie są zbyt rozbudowane</w:t>
      </w:r>
      <w:r w:rsidR="000F1B92" w:rsidRPr="00D273CE">
        <w:rPr>
          <w:rFonts w:ascii="Arial" w:hAnsi="Arial" w:cs="Arial"/>
          <w:sz w:val="21"/>
          <w:szCs w:val="21"/>
        </w:rPr>
        <w:t>, a</w:t>
      </w:r>
      <w:r w:rsidR="006B674D" w:rsidRPr="00D273CE">
        <w:rPr>
          <w:rFonts w:ascii="Arial" w:hAnsi="Arial" w:cs="Arial"/>
          <w:sz w:val="21"/>
          <w:szCs w:val="21"/>
        </w:rPr>
        <w:t xml:space="preserve"> ich uzyskanie </w:t>
      </w:r>
      <w:r w:rsidR="00D15A2D" w:rsidRPr="00D273CE">
        <w:rPr>
          <w:rFonts w:ascii="Arial" w:hAnsi="Arial" w:cs="Arial"/>
          <w:sz w:val="21"/>
          <w:szCs w:val="21"/>
        </w:rPr>
        <w:t>też zajmuje dłuższą</w:t>
      </w:r>
      <w:r w:rsidR="006B674D" w:rsidRPr="00D273CE">
        <w:rPr>
          <w:rFonts w:ascii="Arial" w:hAnsi="Arial" w:cs="Arial"/>
          <w:sz w:val="21"/>
          <w:szCs w:val="21"/>
        </w:rPr>
        <w:t xml:space="preserve"> chwilę, zależną od obciążenia systemu. Jak sobie poradzi z</w:t>
      </w:r>
      <w:r w:rsidR="009978FF" w:rsidRPr="00D273CE">
        <w:rPr>
          <w:rFonts w:ascii="Arial" w:hAnsi="Arial" w:cs="Arial"/>
          <w:sz w:val="21"/>
          <w:szCs w:val="21"/>
        </w:rPr>
        <w:t xml:space="preserve"> pytaniami o zęby? </w:t>
      </w:r>
    </w:p>
    <w:p w14:paraId="77380557" w14:textId="77777777" w:rsidR="000C7191" w:rsidRPr="00D273CE" w:rsidRDefault="000C7191" w:rsidP="00DC1EA5">
      <w:pPr>
        <w:jc w:val="both"/>
        <w:rPr>
          <w:rFonts w:ascii="Arial" w:hAnsi="Arial" w:cs="Arial"/>
          <w:sz w:val="21"/>
          <w:szCs w:val="21"/>
        </w:rPr>
      </w:pPr>
    </w:p>
    <w:p w14:paraId="4C0473E1" w14:textId="52782ADE" w:rsidR="000F1B92" w:rsidRPr="00D273CE" w:rsidRDefault="00267FE5" w:rsidP="00DC1EA5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D273CE">
        <w:rPr>
          <w:rFonts w:ascii="Arial" w:hAnsi="Arial" w:cs="Arial"/>
          <w:b/>
          <w:bCs/>
          <w:sz w:val="21"/>
          <w:szCs w:val="21"/>
        </w:rPr>
        <w:t>„</w:t>
      </w:r>
      <w:r w:rsidR="00BE2384" w:rsidRPr="00D273CE">
        <w:rPr>
          <w:rFonts w:ascii="Arial" w:hAnsi="Arial" w:cs="Arial"/>
          <w:b/>
          <w:bCs/>
          <w:sz w:val="21"/>
          <w:szCs w:val="21"/>
        </w:rPr>
        <w:t>Jak wybielić zęby domowymi sposobami?</w:t>
      </w:r>
      <w:r w:rsidRPr="00D273CE">
        <w:rPr>
          <w:rFonts w:ascii="Arial" w:hAnsi="Arial" w:cs="Arial"/>
          <w:b/>
          <w:bCs/>
          <w:sz w:val="21"/>
          <w:szCs w:val="21"/>
        </w:rPr>
        <w:t>”</w:t>
      </w:r>
    </w:p>
    <w:p w14:paraId="7CEF8730" w14:textId="77777777" w:rsidR="00BE2384" w:rsidRPr="00D273CE" w:rsidRDefault="00BE2384" w:rsidP="00DC1EA5">
      <w:pPr>
        <w:jc w:val="both"/>
        <w:rPr>
          <w:rFonts w:ascii="Arial" w:hAnsi="Arial" w:cs="Arial"/>
          <w:sz w:val="21"/>
          <w:szCs w:val="21"/>
        </w:rPr>
      </w:pPr>
    </w:p>
    <w:p w14:paraId="19FB800D" w14:textId="47DDC8EE" w:rsidR="00BE2384" w:rsidRPr="00D273CE" w:rsidRDefault="00BE2384" w:rsidP="00DC1EA5">
      <w:pPr>
        <w:jc w:val="both"/>
        <w:rPr>
          <w:rFonts w:ascii="Arial" w:hAnsi="Arial" w:cs="Arial"/>
          <w:sz w:val="21"/>
          <w:szCs w:val="21"/>
        </w:rPr>
      </w:pPr>
      <w:r w:rsidRPr="00D273CE">
        <w:rPr>
          <w:rFonts w:ascii="Arial" w:hAnsi="Arial" w:cs="Arial"/>
          <w:sz w:val="21"/>
          <w:szCs w:val="21"/>
        </w:rPr>
        <w:t xml:space="preserve">Wybielanie zębów </w:t>
      </w:r>
      <w:r w:rsidR="00EC1AD1">
        <w:rPr>
          <w:rFonts w:ascii="Arial" w:hAnsi="Arial" w:cs="Arial"/>
          <w:sz w:val="21"/>
          <w:szCs w:val="21"/>
        </w:rPr>
        <w:t xml:space="preserve">jest nie tylko jednym z częściej wykonywanych zabiegów u dentysty, ale też </w:t>
      </w:r>
      <w:r w:rsidR="00B402B5">
        <w:rPr>
          <w:rFonts w:ascii="Arial" w:hAnsi="Arial" w:cs="Arial"/>
          <w:sz w:val="21"/>
          <w:szCs w:val="21"/>
        </w:rPr>
        <w:t>jedną z częstszych procedur przeprowadzanych we własnym domu. W drogeriach sporą popularnością cieszą się środki do higieny z dopiskiem „wybielający</w:t>
      </w:r>
      <w:r w:rsidR="00A828FA">
        <w:rPr>
          <w:rFonts w:ascii="Arial" w:hAnsi="Arial" w:cs="Arial"/>
          <w:sz w:val="21"/>
          <w:szCs w:val="21"/>
        </w:rPr>
        <w:t>(-</w:t>
      </w:r>
      <w:r w:rsidR="00B402B5">
        <w:rPr>
          <w:rFonts w:ascii="Arial" w:hAnsi="Arial" w:cs="Arial"/>
          <w:sz w:val="21"/>
          <w:szCs w:val="21"/>
        </w:rPr>
        <w:t>a</w:t>
      </w:r>
      <w:r w:rsidR="00A828FA">
        <w:rPr>
          <w:rFonts w:ascii="Arial" w:hAnsi="Arial" w:cs="Arial"/>
          <w:sz w:val="21"/>
          <w:szCs w:val="21"/>
        </w:rPr>
        <w:t>)</w:t>
      </w:r>
      <w:r w:rsidR="00B402B5">
        <w:rPr>
          <w:rFonts w:ascii="Arial" w:hAnsi="Arial" w:cs="Arial"/>
          <w:sz w:val="21"/>
          <w:szCs w:val="21"/>
        </w:rPr>
        <w:t>”</w:t>
      </w:r>
      <w:r w:rsidR="001002F2" w:rsidRPr="00D273CE">
        <w:rPr>
          <w:rFonts w:ascii="Arial" w:hAnsi="Arial" w:cs="Arial"/>
          <w:sz w:val="21"/>
          <w:szCs w:val="21"/>
        </w:rPr>
        <w:t xml:space="preserve">. </w:t>
      </w:r>
      <w:r w:rsidR="00DE4B9C">
        <w:rPr>
          <w:rFonts w:ascii="Arial" w:hAnsi="Arial" w:cs="Arial"/>
          <w:sz w:val="21"/>
          <w:szCs w:val="21"/>
        </w:rPr>
        <w:t>Nawet w</w:t>
      </w:r>
      <w:r w:rsidR="001002F2" w:rsidRPr="00D273CE">
        <w:rPr>
          <w:rFonts w:ascii="Arial" w:hAnsi="Arial" w:cs="Arial"/>
          <w:sz w:val="21"/>
          <w:szCs w:val="21"/>
        </w:rPr>
        <w:t>pisując frazę w</w:t>
      </w:r>
      <w:r w:rsidR="00DE4B9C">
        <w:rPr>
          <w:rFonts w:ascii="Arial" w:hAnsi="Arial" w:cs="Arial"/>
          <w:sz w:val="21"/>
          <w:szCs w:val="21"/>
        </w:rPr>
        <w:t xml:space="preserve"> popularnej</w:t>
      </w:r>
      <w:r w:rsidR="001002F2" w:rsidRPr="00D273CE">
        <w:rPr>
          <w:rFonts w:ascii="Arial" w:hAnsi="Arial" w:cs="Arial"/>
          <w:sz w:val="21"/>
          <w:szCs w:val="21"/>
        </w:rPr>
        <w:t xml:space="preserve"> wyszukiwarce</w:t>
      </w:r>
      <w:r w:rsidR="00A828FA">
        <w:rPr>
          <w:rFonts w:ascii="Arial" w:hAnsi="Arial" w:cs="Arial"/>
          <w:sz w:val="21"/>
          <w:szCs w:val="21"/>
        </w:rPr>
        <w:t>,</w:t>
      </w:r>
      <w:r w:rsidR="001002F2" w:rsidRPr="00D273CE">
        <w:rPr>
          <w:rFonts w:ascii="Arial" w:hAnsi="Arial" w:cs="Arial"/>
          <w:sz w:val="21"/>
          <w:szCs w:val="21"/>
        </w:rPr>
        <w:t xml:space="preserve"> uzyskujemy p</w:t>
      </w:r>
      <w:r w:rsidR="00FC1653" w:rsidRPr="00D273CE">
        <w:rPr>
          <w:rFonts w:ascii="Arial" w:hAnsi="Arial" w:cs="Arial"/>
          <w:sz w:val="21"/>
          <w:szCs w:val="21"/>
        </w:rPr>
        <w:t xml:space="preserve">onad 50 tys. wyników. </w:t>
      </w:r>
      <w:r w:rsidR="00835367" w:rsidRPr="00D273CE">
        <w:rPr>
          <w:rFonts w:ascii="Arial" w:hAnsi="Arial" w:cs="Arial"/>
          <w:sz w:val="21"/>
          <w:szCs w:val="21"/>
        </w:rPr>
        <w:t>A co na to AI?</w:t>
      </w:r>
    </w:p>
    <w:p w14:paraId="0F8D1713" w14:textId="77777777" w:rsidR="00DC1EA5" w:rsidRPr="00D273CE" w:rsidRDefault="00DC1EA5" w:rsidP="00DC1EA5">
      <w:pPr>
        <w:jc w:val="both"/>
        <w:rPr>
          <w:rFonts w:ascii="Arial" w:hAnsi="Arial" w:cs="Arial"/>
          <w:sz w:val="21"/>
          <w:szCs w:val="21"/>
        </w:rPr>
      </w:pPr>
    </w:p>
    <w:p w14:paraId="131A6F1C" w14:textId="727D84E1" w:rsidR="00DC1EA5" w:rsidRPr="00D273CE" w:rsidRDefault="0044292D" w:rsidP="00DC1EA5">
      <w:pPr>
        <w:jc w:val="both"/>
        <w:rPr>
          <w:rFonts w:ascii="Arial" w:hAnsi="Arial" w:cs="Arial"/>
          <w:sz w:val="21"/>
          <w:szCs w:val="21"/>
        </w:rPr>
      </w:pPr>
      <w:r w:rsidRPr="00D273CE">
        <w:rPr>
          <w:rFonts w:ascii="Arial" w:hAnsi="Arial" w:cs="Arial"/>
          <w:sz w:val="21"/>
          <w:szCs w:val="21"/>
        </w:rPr>
        <w:t>Zapytanie</w:t>
      </w:r>
      <w:r w:rsidR="00267FE5" w:rsidRPr="00D273CE">
        <w:rPr>
          <w:rFonts w:ascii="Arial" w:hAnsi="Arial" w:cs="Arial"/>
          <w:sz w:val="21"/>
          <w:szCs w:val="21"/>
        </w:rPr>
        <w:t xml:space="preserve"> przesłane na czata</w:t>
      </w:r>
      <w:r w:rsidRPr="00D273CE">
        <w:rPr>
          <w:rFonts w:ascii="Arial" w:hAnsi="Arial" w:cs="Arial"/>
          <w:sz w:val="21"/>
          <w:szCs w:val="21"/>
        </w:rPr>
        <w:t xml:space="preserve"> zwraca krótką wypowiedź z </w:t>
      </w:r>
      <w:r w:rsidR="00D15A2D" w:rsidRPr="00D273CE">
        <w:rPr>
          <w:rFonts w:ascii="Arial" w:hAnsi="Arial" w:cs="Arial"/>
          <w:sz w:val="21"/>
          <w:szCs w:val="21"/>
        </w:rPr>
        <w:t>czterema</w:t>
      </w:r>
      <w:r w:rsidRPr="00D273CE">
        <w:rPr>
          <w:rFonts w:ascii="Arial" w:hAnsi="Arial" w:cs="Arial"/>
          <w:sz w:val="21"/>
          <w:szCs w:val="21"/>
        </w:rPr>
        <w:t xml:space="preserve"> </w:t>
      </w:r>
      <w:r w:rsidR="002A4303">
        <w:rPr>
          <w:rFonts w:ascii="Arial" w:hAnsi="Arial" w:cs="Arial"/>
          <w:sz w:val="21"/>
          <w:szCs w:val="21"/>
        </w:rPr>
        <w:t>wypunktowanymi</w:t>
      </w:r>
      <w:r w:rsidRPr="00D273CE">
        <w:rPr>
          <w:rFonts w:ascii="Arial" w:hAnsi="Arial" w:cs="Arial"/>
          <w:sz w:val="21"/>
          <w:szCs w:val="21"/>
        </w:rPr>
        <w:t xml:space="preserve"> sposobami na </w:t>
      </w:r>
      <w:r w:rsidR="0091631F" w:rsidRPr="00D273CE">
        <w:rPr>
          <w:rFonts w:ascii="Arial" w:hAnsi="Arial" w:cs="Arial"/>
          <w:sz w:val="21"/>
          <w:szCs w:val="21"/>
        </w:rPr>
        <w:t>wybielenie</w:t>
      </w:r>
      <w:r w:rsidRPr="00D273CE">
        <w:rPr>
          <w:rFonts w:ascii="Arial" w:hAnsi="Arial" w:cs="Arial"/>
          <w:sz w:val="21"/>
          <w:szCs w:val="21"/>
        </w:rPr>
        <w:t xml:space="preserve"> zębów: miksturą kwasku cytrynowego i sody oczyszczonej, zaleceniem </w:t>
      </w:r>
      <w:r w:rsidRPr="00D273CE">
        <w:rPr>
          <w:rFonts w:ascii="Arial" w:hAnsi="Arial" w:cs="Arial"/>
          <w:sz w:val="21"/>
          <w:szCs w:val="21"/>
        </w:rPr>
        <w:lastRenderedPageBreak/>
        <w:t>zastosowania węgla aktywnego</w:t>
      </w:r>
      <w:r w:rsidR="002A4303">
        <w:rPr>
          <w:rFonts w:ascii="Arial" w:hAnsi="Arial" w:cs="Arial"/>
          <w:sz w:val="21"/>
          <w:szCs w:val="21"/>
        </w:rPr>
        <w:t>,</w:t>
      </w:r>
      <w:r w:rsidR="00D31F97">
        <w:rPr>
          <w:rFonts w:ascii="Arial" w:hAnsi="Arial" w:cs="Arial"/>
          <w:sz w:val="21"/>
          <w:szCs w:val="21"/>
        </w:rPr>
        <w:t xml:space="preserve"> a także dedykowanych</w:t>
      </w:r>
      <w:r w:rsidRPr="00D273CE">
        <w:rPr>
          <w:rFonts w:ascii="Arial" w:hAnsi="Arial" w:cs="Arial"/>
          <w:sz w:val="21"/>
          <w:szCs w:val="21"/>
        </w:rPr>
        <w:t xml:space="preserve"> płukanek</w:t>
      </w:r>
      <w:r w:rsidR="0091631F" w:rsidRPr="00D273CE">
        <w:rPr>
          <w:rFonts w:ascii="Arial" w:hAnsi="Arial" w:cs="Arial"/>
          <w:sz w:val="21"/>
          <w:szCs w:val="21"/>
        </w:rPr>
        <w:t xml:space="preserve"> </w:t>
      </w:r>
      <w:r w:rsidR="00022C4D" w:rsidRPr="00D273CE">
        <w:rPr>
          <w:rFonts w:ascii="Arial" w:hAnsi="Arial" w:cs="Arial"/>
          <w:sz w:val="21"/>
          <w:szCs w:val="21"/>
        </w:rPr>
        <w:t xml:space="preserve">ze sklepu </w:t>
      </w:r>
      <w:r w:rsidR="00D31F97">
        <w:rPr>
          <w:rFonts w:ascii="Arial" w:hAnsi="Arial" w:cs="Arial"/>
          <w:sz w:val="21"/>
          <w:szCs w:val="21"/>
        </w:rPr>
        <w:t>lub</w:t>
      </w:r>
      <w:r w:rsidR="00267FE5" w:rsidRPr="00D273CE">
        <w:rPr>
          <w:rFonts w:ascii="Arial" w:hAnsi="Arial" w:cs="Arial"/>
          <w:sz w:val="21"/>
          <w:szCs w:val="21"/>
        </w:rPr>
        <w:t xml:space="preserve"> też</w:t>
      </w:r>
      <w:r w:rsidR="00022C4D" w:rsidRPr="00D273CE">
        <w:rPr>
          <w:rFonts w:ascii="Arial" w:hAnsi="Arial" w:cs="Arial"/>
          <w:sz w:val="21"/>
          <w:szCs w:val="21"/>
        </w:rPr>
        <w:t xml:space="preserve"> płukaniem</w:t>
      </w:r>
      <w:r w:rsidR="00D31F97">
        <w:rPr>
          <w:rFonts w:ascii="Arial" w:hAnsi="Arial" w:cs="Arial"/>
          <w:sz w:val="21"/>
          <w:szCs w:val="21"/>
        </w:rPr>
        <w:t xml:space="preserve"> jamy ustnej</w:t>
      </w:r>
      <w:r w:rsidR="00022C4D" w:rsidRPr="00D273CE">
        <w:rPr>
          <w:rFonts w:ascii="Arial" w:hAnsi="Arial" w:cs="Arial"/>
          <w:sz w:val="21"/>
          <w:szCs w:val="21"/>
        </w:rPr>
        <w:t xml:space="preserve"> na własną rękę octem jabłkowym. </w:t>
      </w:r>
    </w:p>
    <w:p w14:paraId="09C8C4E5" w14:textId="77777777" w:rsidR="00022C4D" w:rsidRPr="00D273CE" w:rsidRDefault="00022C4D" w:rsidP="00DC1EA5">
      <w:pPr>
        <w:jc w:val="both"/>
        <w:rPr>
          <w:rFonts w:ascii="Arial" w:hAnsi="Arial" w:cs="Arial"/>
          <w:sz w:val="21"/>
          <w:szCs w:val="21"/>
        </w:rPr>
      </w:pPr>
    </w:p>
    <w:p w14:paraId="495C6E8F" w14:textId="6CB793AA" w:rsidR="00DC1EA5" w:rsidRPr="00D273CE" w:rsidRDefault="00F40FFA" w:rsidP="00DC1EA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</w:t>
      </w:r>
      <w:r w:rsidR="00022C4D" w:rsidRPr="00D273CE">
        <w:rPr>
          <w:rFonts w:ascii="Arial" w:hAnsi="Arial" w:cs="Arial"/>
          <w:sz w:val="21"/>
          <w:szCs w:val="21"/>
        </w:rPr>
        <w:t xml:space="preserve"> </w:t>
      </w:r>
      <w:r w:rsidR="00555976" w:rsidRPr="00D273CE">
        <w:rPr>
          <w:rFonts w:ascii="Arial" w:hAnsi="Arial" w:cs="Arial"/>
          <w:sz w:val="21"/>
          <w:szCs w:val="21"/>
        </w:rPr>
        <w:t xml:space="preserve">Pierwsza i ostatnia odpowiedź </w:t>
      </w:r>
      <w:r w:rsidR="008D4F79" w:rsidRPr="00D273CE">
        <w:rPr>
          <w:rFonts w:ascii="Arial" w:hAnsi="Arial" w:cs="Arial"/>
          <w:sz w:val="21"/>
          <w:szCs w:val="21"/>
        </w:rPr>
        <w:t>to przepis</w:t>
      </w:r>
      <w:r w:rsidR="00EA2B03">
        <w:rPr>
          <w:rFonts w:ascii="Arial" w:hAnsi="Arial" w:cs="Arial"/>
          <w:sz w:val="21"/>
          <w:szCs w:val="21"/>
        </w:rPr>
        <w:t>y</w:t>
      </w:r>
      <w:r w:rsidR="008D4F79" w:rsidRPr="00D273CE">
        <w:rPr>
          <w:rFonts w:ascii="Arial" w:hAnsi="Arial" w:cs="Arial"/>
          <w:sz w:val="21"/>
          <w:szCs w:val="21"/>
        </w:rPr>
        <w:t xml:space="preserve"> na problemy, a nie na wybielenie zębów. </w:t>
      </w:r>
      <w:r w:rsidR="00CA56C8">
        <w:rPr>
          <w:rFonts w:ascii="Arial" w:hAnsi="Arial" w:cs="Arial"/>
          <w:sz w:val="21"/>
          <w:szCs w:val="21"/>
        </w:rPr>
        <w:t>W</w:t>
      </w:r>
      <w:r w:rsidR="008D4F79" w:rsidRPr="00D273CE">
        <w:rPr>
          <w:rFonts w:ascii="Arial" w:hAnsi="Arial" w:cs="Arial"/>
          <w:sz w:val="21"/>
          <w:szCs w:val="21"/>
        </w:rPr>
        <w:t>ątpliwości</w:t>
      </w:r>
      <w:r w:rsidR="00CA56C8" w:rsidRPr="00CA56C8">
        <w:rPr>
          <w:rFonts w:ascii="Arial" w:hAnsi="Arial" w:cs="Arial"/>
          <w:sz w:val="21"/>
          <w:szCs w:val="21"/>
        </w:rPr>
        <w:t xml:space="preserve"> </w:t>
      </w:r>
      <w:r w:rsidR="00CA56C8">
        <w:rPr>
          <w:rFonts w:ascii="Arial" w:hAnsi="Arial" w:cs="Arial"/>
          <w:sz w:val="21"/>
          <w:szCs w:val="21"/>
        </w:rPr>
        <w:t>j</w:t>
      </w:r>
      <w:r w:rsidR="00CA56C8" w:rsidRPr="00D273CE">
        <w:rPr>
          <w:rFonts w:ascii="Arial" w:hAnsi="Arial" w:cs="Arial"/>
          <w:sz w:val="21"/>
          <w:szCs w:val="21"/>
        </w:rPr>
        <w:t>uż</w:t>
      </w:r>
      <w:r w:rsidR="008D4F79" w:rsidRPr="00D273CE">
        <w:rPr>
          <w:rFonts w:ascii="Arial" w:hAnsi="Arial" w:cs="Arial"/>
          <w:sz w:val="21"/>
          <w:szCs w:val="21"/>
        </w:rPr>
        <w:t xml:space="preserve"> powinno wzbudzić mieszanie kwas</w:t>
      </w:r>
      <w:r w:rsidR="00EC1EF8" w:rsidRPr="00D273CE">
        <w:rPr>
          <w:rFonts w:ascii="Arial" w:hAnsi="Arial" w:cs="Arial"/>
          <w:sz w:val="21"/>
          <w:szCs w:val="21"/>
        </w:rPr>
        <w:t>ku cytrynowego (kwasu)</w:t>
      </w:r>
      <w:r w:rsidR="008D4F79" w:rsidRPr="00D273CE">
        <w:rPr>
          <w:rFonts w:ascii="Arial" w:hAnsi="Arial" w:cs="Arial"/>
          <w:sz w:val="21"/>
          <w:szCs w:val="21"/>
        </w:rPr>
        <w:t xml:space="preserve"> i zasady, którą jest soda oczyszczona. </w:t>
      </w:r>
      <w:r w:rsidR="00BD26F0" w:rsidRPr="00D273CE">
        <w:rPr>
          <w:rFonts w:ascii="Arial" w:hAnsi="Arial" w:cs="Arial"/>
          <w:sz w:val="21"/>
          <w:szCs w:val="21"/>
        </w:rPr>
        <w:t>W wyniku reakcji chemicznej powstaj</w:t>
      </w:r>
      <w:r w:rsidR="003E1F43">
        <w:rPr>
          <w:rFonts w:ascii="Arial" w:hAnsi="Arial" w:cs="Arial"/>
          <w:sz w:val="21"/>
          <w:szCs w:val="21"/>
        </w:rPr>
        <w:t>ą</w:t>
      </w:r>
      <w:r w:rsidR="00BD26F0" w:rsidRPr="00D273CE">
        <w:rPr>
          <w:rFonts w:ascii="Arial" w:hAnsi="Arial" w:cs="Arial"/>
          <w:sz w:val="21"/>
          <w:szCs w:val="21"/>
        </w:rPr>
        <w:t>… woda i dwutlenek węgla. Nie mają one żadnych właściwości wybielających. Z kolei ocet, czyli znowu substancja o niskim</w:t>
      </w:r>
      <w:r w:rsidR="003E1F43">
        <w:rPr>
          <w:rFonts w:ascii="Arial" w:hAnsi="Arial" w:cs="Arial"/>
          <w:sz w:val="21"/>
          <w:szCs w:val="21"/>
        </w:rPr>
        <w:t>,</w:t>
      </w:r>
      <w:r w:rsidR="00BD26F0" w:rsidRPr="00D273CE">
        <w:rPr>
          <w:rFonts w:ascii="Arial" w:hAnsi="Arial" w:cs="Arial"/>
          <w:sz w:val="21"/>
          <w:szCs w:val="21"/>
        </w:rPr>
        <w:t xml:space="preserve"> kwasowym pH</w:t>
      </w:r>
      <w:r w:rsidR="004414BB">
        <w:rPr>
          <w:rFonts w:ascii="Arial" w:hAnsi="Arial" w:cs="Arial"/>
          <w:sz w:val="21"/>
          <w:szCs w:val="21"/>
        </w:rPr>
        <w:t>,</w:t>
      </w:r>
      <w:r w:rsidR="00BD26F0" w:rsidRPr="00D273CE">
        <w:rPr>
          <w:rFonts w:ascii="Arial" w:hAnsi="Arial" w:cs="Arial"/>
          <w:sz w:val="21"/>
          <w:szCs w:val="21"/>
        </w:rPr>
        <w:t xml:space="preserve"> jest </w:t>
      </w:r>
      <w:r w:rsidR="00531C37" w:rsidRPr="00D273CE">
        <w:rPr>
          <w:rFonts w:ascii="Arial" w:hAnsi="Arial" w:cs="Arial"/>
          <w:sz w:val="21"/>
          <w:szCs w:val="21"/>
        </w:rPr>
        <w:t>zagrożeniem dla szkliwa. To właśnie kwasy powodują próchnicę</w:t>
      </w:r>
      <w:r w:rsidR="004414BB">
        <w:rPr>
          <w:rFonts w:ascii="Arial" w:hAnsi="Arial" w:cs="Arial"/>
          <w:sz w:val="21"/>
          <w:szCs w:val="21"/>
        </w:rPr>
        <w:t>,</w:t>
      </w:r>
      <w:r w:rsidR="00531C37" w:rsidRPr="00D273CE">
        <w:rPr>
          <w:rFonts w:ascii="Arial" w:hAnsi="Arial" w:cs="Arial"/>
          <w:sz w:val="21"/>
          <w:szCs w:val="21"/>
        </w:rPr>
        <w:t xml:space="preserve"> wypłukując minerały ze szkliwa. </w:t>
      </w:r>
      <w:r w:rsidR="006A376D" w:rsidRPr="00D273CE">
        <w:rPr>
          <w:rFonts w:ascii="Arial" w:hAnsi="Arial" w:cs="Arial"/>
          <w:sz w:val="21"/>
          <w:szCs w:val="21"/>
        </w:rPr>
        <w:t xml:space="preserve">Kolejna </w:t>
      </w:r>
      <w:r w:rsidR="00127D29" w:rsidRPr="00D273CE">
        <w:rPr>
          <w:rFonts w:ascii="Arial" w:hAnsi="Arial" w:cs="Arial"/>
          <w:sz w:val="21"/>
          <w:szCs w:val="21"/>
        </w:rPr>
        <w:t xml:space="preserve">z </w:t>
      </w:r>
      <w:r w:rsidR="00950F49" w:rsidRPr="00D273CE">
        <w:rPr>
          <w:rFonts w:ascii="Arial" w:hAnsi="Arial" w:cs="Arial"/>
          <w:sz w:val="21"/>
          <w:szCs w:val="21"/>
        </w:rPr>
        <w:t>sugerowanych przez AI metod to</w:t>
      </w:r>
      <w:r w:rsidR="00F73E2F" w:rsidRPr="00D273CE">
        <w:rPr>
          <w:rFonts w:ascii="Arial" w:hAnsi="Arial" w:cs="Arial"/>
          <w:sz w:val="21"/>
          <w:szCs w:val="21"/>
        </w:rPr>
        <w:t xml:space="preserve"> węgiel </w:t>
      </w:r>
      <w:r w:rsidR="006A376D" w:rsidRPr="00D273CE">
        <w:rPr>
          <w:rFonts w:ascii="Arial" w:hAnsi="Arial" w:cs="Arial"/>
          <w:sz w:val="21"/>
          <w:szCs w:val="21"/>
        </w:rPr>
        <w:t>aktywny.</w:t>
      </w:r>
      <w:r w:rsidR="00F73E2F" w:rsidRPr="00D273CE">
        <w:rPr>
          <w:rFonts w:ascii="Arial" w:hAnsi="Arial" w:cs="Arial"/>
          <w:sz w:val="21"/>
          <w:szCs w:val="21"/>
        </w:rPr>
        <w:t xml:space="preserve"> O ile węgiel jest dodawany do past jako </w:t>
      </w:r>
      <w:r w:rsidR="009B42A1">
        <w:rPr>
          <w:rFonts w:ascii="Arial" w:hAnsi="Arial" w:cs="Arial"/>
          <w:sz w:val="21"/>
          <w:szCs w:val="21"/>
        </w:rPr>
        <w:t>środek</w:t>
      </w:r>
      <w:r w:rsidR="00F73E2F" w:rsidRPr="00D273CE">
        <w:rPr>
          <w:rFonts w:ascii="Arial" w:hAnsi="Arial" w:cs="Arial"/>
          <w:sz w:val="21"/>
          <w:szCs w:val="21"/>
        </w:rPr>
        <w:t xml:space="preserve"> abrazyjny, czyli ścierny, to jego stosowanie w domu</w:t>
      </w:r>
      <w:r w:rsidR="00950F49" w:rsidRPr="00D273CE">
        <w:rPr>
          <w:rFonts w:ascii="Arial" w:hAnsi="Arial" w:cs="Arial"/>
          <w:sz w:val="21"/>
          <w:szCs w:val="21"/>
        </w:rPr>
        <w:t xml:space="preserve"> w czystej postaci</w:t>
      </w:r>
      <w:r w:rsidR="00F73E2F" w:rsidRPr="00D273CE">
        <w:rPr>
          <w:rFonts w:ascii="Arial" w:hAnsi="Arial" w:cs="Arial"/>
          <w:sz w:val="21"/>
          <w:szCs w:val="21"/>
        </w:rPr>
        <w:t xml:space="preserve"> może być szkodliwe. </w:t>
      </w:r>
      <w:r w:rsidR="00127D29" w:rsidRPr="00D273CE">
        <w:rPr>
          <w:rFonts w:ascii="Arial" w:hAnsi="Arial" w:cs="Arial"/>
          <w:sz w:val="21"/>
          <w:szCs w:val="21"/>
        </w:rPr>
        <w:t>Pod jego wpływem szkliwo ulega</w:t>
      </w:r>
      <w:r w:rsidR="00F73E2F" w:rsidRPr="00D273CE">
        <w:rPr>
          <w:rFonts w:ascii="Arial" w:hAnsi="Arial" w:cs="Arial"/>
          <w:sz w:val="21"/>
          <w:szCs w:val="21"/>
        </w:rPr>
        <w:t xml:space="preserve"> </w:t>
      </w:r>
      <w:r w:rsidR="006A376D" w:rsidRPr="00D273CE">
        <w:rPr>
          <w:rFonts w:ascii="Arial" w:hAnsi="Arial" w:cs="Arial"/>
          <w:sz w:val="21"/>
          <w:szCs w:val="21"/>
        </w:rPr>
        <w:t xml:space="preserve">starciu i </w:t>
      </w:r>
      <w:r w:rsidR="00B3417E" w:rsidRPr="00D273CE">
        <w:rPr>
          <w:rFonts w:ascii="Arial" w:hAnsi="Arial" w:cs="Arial"/>
          <w:sz w:val="21"/>
          <w:szCs w:val="21"/>
        </w:rPr>
        <w:t xml:space="preserve">prędko </w:t>
      </w:r>
      <w:r w:rsidR="006A376D" w:rsidRPr="00D273CE">
        <w:rPr>
          <w:rFonts w:ascii="Arial" w:hAnsi="Arial" w:cs="Arial"/>
          <w:sz w:val="21"/>
          <w:szCs w:val="21"/>
        </w:rPr>
        <w:t>doświadczymy nadwrażliwości.</w:t>
      </w:r>
      <w:r w:rsidR="00062E6C" w:rsidRPr="00D273CE">
        <w:rPr>
          <w:rFonts w:ascii="Arial" w:hAnsi="Arial" w:cs="Arial"/>
          <w:sz w:val="21"/>
          <w:szCs w:val="21"/>
        </w:rPr>
        <w:t xml:space="preserve"> </w:t>
      </w:r>
      <w:r w:rsidR="00272CB3" w:rsidRPr="00D273CE">
        <w:rPr>
          <w:rFonts w:ascii="Arial" w:hAnsi="Arial" w:cs="Arial"/>
          <w:sz w:val="21"/>
          <w:szCs w:val="21"/>
        </w:rPr>
        <w:t xml:space="preserve">Sensowne wydaje się zalecenie stosowania wybielających płukanek, jednak nie możemy liczyć na </w:t>
      </w:r>
      <w:r w:rsidR="00E77C4E">
        <w:rPr>
          <w:rFonts w:ascii="Arial" w:hAnsi="Arial" w:cs="Arial"/>
          <w:sz w:val="21"/>
          <w:szCs w:val="21"/>
        </w:rPr>
        <w:t>zauważalny</w:t>
      </w:r>
      <w:r w:rsidR="00272CB3" w:rsidRPr="00D273CE">
        <w:rPr>
          <w:rFonts w:ascii="Arial" w:hAnsi="Arial" w:cs="Arial"/>
          <w:sz w:val="21"/>
          <w:szCs w:val="21"/>
        </w:rPr>
        <w:t xml:space="preserve"> efekt. Ich działanie </w:t>
      </w:r>
      <w:r w:rsidR="00B3417E" w:rsidRPr="00D273CE">
        <w:rPr>
          <w:rFonts w:ascii="Arial" w:hAnsi="Arial" w:cs="Arial"/>
          <w:sz w:val="21"/>
          <w:szCs w:val="21"/>
        </w:rPr>
        <w:t>o</w:t>
      </w:r>
      <w:r w:rsidR="00150296" w:rsidRPr="00D273CE">
        <w:rPr>
          <w:rFonts w:ascii="Arial" w:hAnsi="Arial" w:cs="Arial"/>
          <w:sz w:val="21"/>
          <w:szCs w:val="21"/>
        </w:rPr>
        <w:t>piera się raczej na zapobieganiu formowania się nowych osadów, a nie usuwaniu już istniejących przebarwień</w:t>
      </w:r>
      <w:r w:rsidR="00EA37BA" w:rsidRPr="00D273CE">
        <w:rPr>
          <w:rFonts w:ascii="Arial" w:hAnsi="Arial" w:cs="Arial"/>
          <w:sz w:val="21"/>
          <w:szCs w:val="21"/>
        </w:rPr>
        <w:t xml:space="preserve"> – </w:t>
      </w:r>
      <w:r w:rsidR="00733CCC" w:rsidRPr="00D273CE">
        <w:rPr>
          <w:rFonts w:ascii="Arial" w:hAnsi="Arial" w:cs="Arial"/>
          <w:sz w:val="21"/>
          <w:szCs w:val="21"/>
        </w:rPr>
        <w:t xml:space="preserve">kontruje odpowiedzi AI dentysta. </w:t>
      </w:r>
    </w:p>
    <w:p w14:paraId="3FD1AB21" w14:textId="77777777" w:rsidR="00D15A2D" w:rsidRPr="00D273CE" w:rsidRDefault="00D15A2D" w:rsidP="00DC1EA5">
      <w:pPr>
        <w:jc w:val="both"/>
        <w:rPr>
          <w:rFonts w:ascii="Arial" w:hAnsi="Arial" w:cs="Arial"/>
          <w:sz w:val="21"/>
          <w:szCs w:val="21"/>
        </w:rPr>
      </w:pPr>
    </w:p>
    <w:p w14:paraId="0D7BDD08" w14:textId="4CB101C1" w:rsidR="00D15A2D" w:rsidRPr="00D273CE" w:rsidRDefault="00EA7291" w:rsidP="00DC1EA5">
      <w:pPr>
        <w:jc w:val="both"/>
        <w:rPr>
          <w:rFonts w:ascii="Arial" w:hAnsi="Arial" w:cs="Arial"/>
          <w:sz w:val="21"/>
          <w:szCs w:val="21"/>
        </w:rPr>
      </w:pPr>
      <w:r w:rsidRPr="00D273CE">
        <w:rPr>
          <w:rFonts w:ascii="Arial" w:hAnsi="Arial" w:cs="Arial"/>
          <w:sz w:val="21"/>
          <w:szCs w:val="21"/>
        </w:rPr>
        <w:t>Udostępnion</w:t>
      </w:r>
      <w:r w:rsidR="001235E5">
        <w:rPr>
          <w:rFonts w:ascii="Arial" w:hAnsi="Arial" w:cs="Arial"/>
          <w:sz w:val="21"/>
          <w:szCs w:val="21"/>
        </w:rPr>
        <w:t>a</w:t>
      </w:r>
      <w:r w:rsidR="008051C6" w:rsidRPr="00D273CE">
        <w:rPr>
          <w:rFonts w:ascii="Arial" w:hAnsi="Arial" w:cs="Arial"/>
          <w:sz w:val="21"/>
          <w:szCs w:val="21"/>
        </w:rPr>
        <w:t xml:space="preserve"> AI </w:t>
      </w:r>
      <w:r w:rsidRPr="00D273CE">
        <w:rPr>
          <w:rFonts w:ascii="Arial" w:hAnsi="Arial" w:cs="Arial"/>
          <w:sz w:val="21"/>
          <w:szCs w:val="21"/>
        </w:rPr>
        <w:t xml:space="preserve">ma pewne ograniczenia, bo nie </w:t>
      </w:r>
      <w:r w:rsidR="00EE4C23">
        <w:rPr>
          <w:rFonts w:ascii="Arial" w:hAnsi="Arial" w:cs="Arial"/>
          <w:sz w:val="21"/>
          <w:szCs w:val="21"/>
        </w:rPr>
        <w:t>prezentuje</w:t>
      </w:r>
      <w:r w:rsidR="00FA4543" w:rsidRPr="00D273CE">
        <w:rPr>
          <w:rFonts w:ascii="Arial" w:hAnsi="Arial" w:cs="Arial"/>
          <w:sz w:val="21"/>
          <w:szCs w:val="21"/>
        </w:rPr>
        <w:t xml:space="preserve"> własnej opinii, a je</w:t>
      </w:r>
      <w:r w:rsidR="00142F20">
        <w:rPr>
          <w:rFonts w:ascii="Arial" w:hAnsi="Arial" w:cs="Arial"/>
          <w:sz w:val="21"/>
          <w:szCs w:val="21"/>
        </w:rPr>
        <w:t>j</w:t>
      </w:r>
      <w:r w:rsidR="00FA4543" w:rsidRPr="00D273CE">
        <w:rPr>
          <w:rFonts w:ascii="Arial" w:hAnsi="Arial" w:cs="Arial"/>
          <w:sz w:val="21"/>
          <w:szCs w:val="21"/>
        </w:rPr>
        <w:t xml:space="preserve"> celem jest udzielenie </w:t>
      </w:r>
      <w:r w:rsidR="00E77C4E">
        <w:rPr>
          <w:rFonts w:ascii="Arial" w:hAnsi="Arial" w:cs="Arial"/>
          <w:sz w:val="21"/>
          <w:szCs w:val="21"/>
        </w:rPr>
        <w:t xml:space="preserve">właściwej odpowiedzi na podstawie dostępnych źródeł. Ma </w:t>
      </w:r>
      <w:r w:rsidR="00CE4A9C">
        <w:rPr>
          <w:rFonts w:ascii="Arial" w:hAnsi="Arial" w:cs="Arial"/>
          <w:sz w:val="21"/>
          <w:szCs w:val="21"/>
        </w:rPr>
        <w:t xml:space="preserve">ona </w:t>
      </w:r>
      <w:r w:rsidR="00EE4C23">
        <w:rPr>
          <w:rFonts w:ascii="Arial" w:hAnsi="Arial" w:cs="Arial"/>
          <w:sz w:val="21"/>
          <w:szCs w:val="21"/>
        </w:rPr>
        <w:t xml:space="preserve">też </w:t>
      </w:r>
      <w:r w:rsidR="00E77C4E">
        <w:rPr>
          <w:rFonts w:ascii="Arial" w:hAnsi="Arial" w:cs="Arial"/>
          <w:sz w:val="21"/>
          <w:szCs w:val="21"/>
        </w:rPr>
        <w:t>być neutralna</w:t>
      </w:r>
      <w:r w:rsidR="00FA4543" w:rsidRPr="00D273CE">
        <w:rPr>
          <w:rFonts w:ascii="Arial" w:hAnsi="Arial" w:cs="Arial"/>
          <w:sz w:val="21"/>
          <w:szCs w:val="21"/>
        </w:rPr>
        <w:t xml:space="preserve"> i</w:t>
      </w:r>
      <w:r w:rsidR="00E77C4E">
        <w:rPr>
          <w:rFonts w:ascii="Arial" w:hAnsi="Arial" w:cs="Arial"/>
          <w:sz w:val="21"/>
          <w:szCs w:val="21"/>
        </w:rPr>
        <w:t xml:space="preserve"> możliwie obiektywna. </w:t>
      </w:r>
      <w:r w:rsidR="00EE4C23">
        <w:rPr>
          <w:rFonts w:ascii="Arial" w:hAnsi="Arial" w:cs="Arial"/>
          <w:sz w:val="21"/>
          <w:szCs w:val="21"/>
        </w:rPr>
        <w:t xml:space="preserve">Ten model odróżnia od innych to, że człowiek nie ingerował we wskazywanie „dobrych” i „złych” odpowiedzi, a mechanizm ma uczyć się </w:t>
      </w:r>
      <w:r w:rsidR="00CE4A9C">
        <w:rPr>
          <w:rFonts w:ascii="Arial" w:hAnsi="Arial" w:cs="Arial"/>
          <w:sz w:val="21"/>
          <w:szCs w:val="21"/>
        </w:rPr>
        <w:t xml:space="preserve">tego </w:t>
      </w:r>
      <w:r w:rsidR="00EE4C23">
        <w:rPr>
          <w:rFonts w:ascii="Arial" w:hAnsi="Arial" w:cs="Arial"/>
          <w:sz w:val="21"/>
          <w:szCs w:val="21"/>
        </w:rPr>
        <w:t xml:space="preserve">sam. </w:t>
      </w:r>
    </w:p>
    <w:p w14:paraId="3050D56E" w14:textId="77777777" w:rsidR="00654B16" w:rsidRPr="00D273CE" w:rsidRDefault="00654B16" w:rsidP="00DC1EA5">
      <w:pPr>
        <w:jc w:val="both"/>
        <w:rPr>
          <w:rFonts w:ascii="Arial" w:hAnsi="Arial" w:cs="Arial"/>
          <w:sz w:val="21"/>
          <w:szCs w:val="21"/>
        </w:rPr>
      </w:pPr>
    </w:p>
    <w:p w14:paraId="546C47B3" w14:textId="6E22D467" w:rsidR="00654B16" w:rsidRPr="00455916" w:rsidRDefault="00DF6D59" w:rsidP="00DC1EA5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455916">
        <w:rPr>
          <w:rFonts w:ascii="Arial" w:hAnsi="Arial" w:cs="Arial"/>
          <w:b/>
          <w:bCs/>
          <w:sz w:val="21"/>
          <w:szCs w:val="21"/>
        </w:rPr>
        <w:t>„</w:t>
      </w:r>
      <w:r w:rsidR="002A4303" w:rsidRPr="00455916">
        <w:rPr>
          <w:rFonts w:ascii="Arial" w:hAnsi="Arial" w:cs="Arial"/>
          <w:b/>
          <w:bCs/>
          <w:sz w:val="21"/>
          <w:szCs w:val="21"/>
        </w:rPr>
        <w:t>Jak zapobiec paradontozie?”</w:t>
      </w:r>
    </w:p>
    <w:p w14:paraId="06AD4516" w14:textId="77777777" w:rsidR="002A4303" w:rsidRDefault="002A4303" w:rsidP="00DC1EA5">
      <w:pPr>
        <w:jc w:val="both"/>
        <w:rPr>
          <w:rFonts w:ascii="Arial" w:hAnsi="Arial" w:cs="Arial"/>
          <w:sz w:val="21"/>
          <w:szCs w:val="21"/>
        </w:rPr>
      </w:pPr>
    </w:p>
    <w:p w14:paraId="725A9911" w14:textId="4452058C" w:rsidR="002A4303" w:rsidRDefault="002A4303" w:rsidP="00DC1EA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Choroby dziąseł to najczęstsza – po próchnicy – dolegliwość</w:t>
      </w:r>
      <w:r w:rsidR="00CE4A9C">
        <w:rPr>
          <w:rFonts w:ascii="Arial" w:hAnsi="Arial" w:cs="Arial"/>
          <w:sz w:val="21"/>
          <w:szCs w:val="21"/>
        </w:rPr>
        <w:t xml:space="preserve"> związana ze zdrowiem jamy ustnej. </w:t>
      </w:r>
      <w:r w:rsidR="005F4CCA">
        <w:rPr>
          <w:rFonts w:ascii="Arial" w:hAnsi="Arial" w:cs="Arial"/>
          <w:sz w:val="21"/>
          <w:szCs w:val="21"/>
        </w:rPr>
        <w:t xml:space="preserve">W przeważającej większości spowodowane są niewystarczającą higieną jamy ustnej, ale też </w:t>
      </w:r>
      <w:r w:rsidR="0004550D">
        <w:rPr>
          <w:rFonts w:ascii="Arial" w:hAnsi="Arial" w:cs="Arial"/>
          <w:sz w:val="21"/>
          <w:szCs w:val="21"/>
        </w:rPr>
        <w:t>towarzyszą chorobom dotykającym cał</w:t>
      </w:r>
      <w:r w:rsidR="00244E6F">
        <w:rPr>
          <w:rFonts w:ascii="Arial" w:hAnsi="Arial" w:cs="Arial"/>
          <w:sz w:val="21"/>
          <w:szCs w:val="21"/>
        </w:rPr>
        <w:t>y</w:t>
      </w:r>
      <w:r w:rsidR="0004550D">
        <w:rPr>
          <w:rFonts w:ascii="Arial" w:hAnsi="Arial" w:cs="Arial"/>
          <w:sz w:val="21"/>
          <w:szCs w:val="21"/>
        </w:rPr>
        <w:t xml:space="preserve"> organizm, jak cukrzyca czy </w:t>
      </w:r>
      <w:r w:rsidR="001F5BC6">
        <w:rPr>
          <w:rFonts w:ascii="Arial" w:hAnsi="Arial" w:cs="Arial"/>
          <w:sz w:val="21"/>
          <w:szCs w:val="21"/>
        </w:rPr>
        <w:t>miażdżyca</w:t>
      </w:r>
      <w:r w:rsidR="0004550D">
        <w:rPr>
          <w:rFonts w:ascii="Arial" w:hAnsi="Arial" w:cs="Arial"/>
          <w:sz w:val="21"/>
          <w:szCs w:val="21"/>
        </w:rPr>
        <w:t xml:space="preserve">. Tymczasem dentyści przekonują, że istnieje ścisły związek pomiędzy stanem naszych dziąseł a stanem zdrowia organizmu. </w:t>
      </w:r>
      <w:r w:rsidR="009F730D">
        <w:rPr>
          <w:rFonts w:ascii="Arial" w:hAnsi="Arial" w:cs="Arial"/>
          <w:sz w:val="21"/>
          <w:szCs w:val="21"/>
        </w:rPr>
        <w:t>W przypadku tak dużej grupy osób</w:t>
      </w:r>
      <w:r w:rsidR="005F1F0A">
        <w:rPr>
          <w:rFonts w:ascii="Arial" w:hAnsi="Arial" w:cs="Arial"/>
          <w:sz w:val="21"/>
          <w:szCs w:val="21"/>
        </w:rPr>
        <w:t xml:space="preserve"> </w:t>
      </w:r>
      <w:r w:rsidR="00601930">
        <w:rPr>
          <w:rFonts w:ascii="Arial" w:hAnsi="Arial" w:cs="Arial"/>
          <w:sz w:val="21"/>
          <w:szCs w:val="21"/>
        </w:rPr>
        <w:t>(</w:t>
      </w:r>
      <w:r w:rsidR="005E761F">
        <w:rPr>
          <w:rFonts w:ascii="Arial" w:hAnsi="Arial" w:cs="Arial"/>
          <w:sz w:val="21"/>
          <w:szCs w:val="21"/>
        </w:rPr>
        <w:t xml:space="preserve">sięgającej </w:t>
      </w:r>
      <w:r w:rsidR="003B7176">
        <w:rPr>
          <w:rFonts w:ascii="Arial" w:hAnsi="Arial" w:cs="Arial"/>
          <w:sz w:val="21"/>
          <w:szCs w:val="21"/>
        </w:rPr>
        <w:t>kilkudziesięciu procent wśród seniorów</w:t>
      </w:r>
      <w:r w:rsidR="00601930">
        <w:rPr>
          <w:rFonts w:ascii="Arial" w:hAnsi="Arial" w:cs="Arial"/>
          <w:sz w:val="21"/>
          <w:szCs w:val="21"/>
        </w:rPr>
        <w:t>)</w:t>
      </w:r>
      <w:r w:rsidR="003B7176">
        <w:rPr>
          <w:rFonts w:ascii="Arial" w:hAnsi="Arial" w:cs="Arial"/>
          <w:sz w:val="21"/>
          <w:szCs w:val="21"/>
        </w:rPr>
        <w:t xml:space="preserve">, </w:t>
      </w:r>
      <w:r w:rsidR="005F1F0A">
        <w:rPr>
          <w:rFonts w:ascii="Arial" w:hAnsi="Arial" w:cs="Arial"/>
          <w:sz w:val="21"/>
          <w:szCs w:val="21"/>
        </w:rPr>
        <w:t xml:space="preserve">którą dotykają problemy z dziąsłami, profilaktyka mogłaby być wspierana przez AI. </w:t>
      </w:r>
    </w:p>
    <w:p w14:paraId="1B9CE6FB" w14:textId="77777777" w:rsidR="005F1F0A" w:rsidRDefault="005F1F0A" w:rsidP="00DC1EA5">
      <w:pPr>
        <w:jc w:val="both"/>
        <w:rPr>
          <w:rFonts w:ascii="Arial" w:hAnsi="Arial" w:cs="Arial"/>
          <w:sz w:val="21"/>
          <w:szCs w:val="21"/>
        </w:rPr>
      </w:pPr>
    </w:p>
    <w:p w14:paraId="1345DFD1" w14:textId="3CD8EA21" w:rsidR="005F1F0A" w:rsidRDefault="009901EB" w:rsidP="00DC1EA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ChatGPT </w:t>
      </w:r>
      <w:r w:rsidR="00FF78F7">
        <w:rPr>
          <w:rFonts w:ascii="Arial" w:hAnsi="Arial" w:cs="Arial"/>
          <w:sz w:val="21"/>
          <w:szCs w:val="21"/>
        </w:rPr>
        <w:t xml:space="preserve">przekazuje </w:t>
      </w:r>
      <w:r>
        <w:rPr>
          <w:rFonts w:ascii="Arial" w:hAnsi="Arial" w:cs="Arial"/>
          <w:sz w:val="21"/>
          <w:szCs w:val="21"/>
        </w:rPr>
        <w:t>odpowiedź w zakresie profilaktyki chorób dziąseł. Wśród zaleceń znajdziemy poprawienie higieny jamy ustnej, uwzględnienie w codziennej rutynie nitkowania</w:t>
      </w:r>
      <w:r w:rsidR="00365FC2">
        <w:rPr>
          <w:rFonts w:ascii="Arial" w:hAnsi="Arial" w:cs="Arial"/>
          <w:sz w:val="21"/>
          <w:szCs w:val="21"/>
        </w:rPr>
        <w:t xml:space="preserve">, </w:t>
      </w:r>
      <w:r w:rsidR="00E833E4">
        <w:rPr>
          <w:rFonts w:ascii="Arial" w:hAnsi="Arial" w:cs="Arial"/>
          <w:sz w:val="21"/>
          <w:szCs w:val="21"/>
        </w:rPr>
        <w:t>unikanie cukrów prostych i k</w:t>
      </w:r>
      <w:r w:rsidR="00C90808">
        <w:rPr>
          <w:rFonts w:ascii="Arial" w:hAnsi="Arial" w:cs="Arial"/>
          <w:sz w:val="21"/>
          <w:szCs w:val="21"/>
        </w:rPr>
        <w:t xml:space="preserve">wasów oraz </w:t>
      </w:r>
      <w:r w:rsidR="00365FC2">
        <w:rPr>
          <w:rFonts w:ascii="Arial" w:hAnsi="Arial" w:cs="Arial"/>
          <w:sz w:val="21"/>
          <w:szCs w:val="21"/>
        </w:rPr>
        <w:t xml:space="preserve">regularne wizyty u dentysty i odpowiednie odżywianie. </w:t>
      </w:r>
    </w:p>
    <w:p w14:paraId="3C7EB5F3" w14:textId="77777777" w:rsidR="00365FC2" w:rsidRDefault="00365FC2" w:rsidP="00DC1EA5">
      <w:pPr>
        <w:jc w:val="both"/>
        <w:rPr>
          <w:rFonts w:ascii="Arial" w:hAnsi="Arial" w:cs="Arial"/>
          <w:sz w:val="21"/>
          <w:szCs w:val="21"/>
        </w:rPr>
      </w:pPr>
    </w:p>
    <w:p w14:paraId="6348B4C4" w14:textId="7F3FAC03" w:rsidR="00365FC2" w:rsidRDefault="00015B45" w:rsidP="00DC1EA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</w:t>
      </w:r>
      <w:r w:rsidR="00365FC2">
        <w:rPr>
          <w:rFonts w:ascii="Arial" w:hAnsi="Arial" w:cs="Arial"/>
          <w:sz w:val="21"/>
          <w:szCs w:val="21"/>
        </w:rPr>
        <w:t xml:space="preserve"> </w:t>
      </w:r>
      <w:r w:rsidR="001D11C3">
        <w:rPr>
          <w:rFonts w:ascii="Arial" w:hAnsi="Arial" w:cs="Arial"/>
          <w:sz w:val="21"/>
          <w:szCs w:val="21"/>
        </w:rPr>
        <w:t xml:space="preserve">Taka odpowiedź jest jak najbardziej poprawna. Zwłaszcza wspomnienie o nitkowaniu </w:t>
      </w:r>
      <w:r w:rsidR="00D7446B">
        <w:rPr>
          <w:rFonts w:ascii="Arial" w:hAnsi="Arial" w:cs="Arial"/>
          <w:sz w:val="21"/>
          <w:szCs w:val="21"/>
        </w:rPr>
        <w:t>jest cenne. Po pierwsze, wiele osób nie zdaje sobie sprawy, że tak pozornie niewielka, drobna czynność może dać spory efekt w postaci uniknięcia stanów zapalnych dziąseł</w:t>
      </w:r>
      <w:r w:rsidR="0077095F">
        <w:rPr>
          <w:rFonts w:ascii="Arial" w:hAnsi="Arial" w:cs="Arial"/>
          <w:sz w:val="21"/>
          <w:szCs w:val="21"/>
        </w:rPr>
        <w:t>.</w:t>
      </w:r>
      <w:r w:rsidR="00D7446B">
        <w:rPr>
          <w:rFonts w:ascii="Arial" w:hAnsi="Arial" w:cs="Arial"/>
          <w:sz w:val="21"/>
          <w:szCs w:val="21"/>
        </w:rPr>
        <w:t xml:space="preserve"> </w:t>
      </w:r>
      <w:r w:rsidR="0077095F">
        <w:rPr>
          <w:rFonts w:ascii="Arial" w:hAnsi="Arial" w:cs="Arial"/>
          <w:sz w:val="21"/>
          <w:szCs w:val="21"/>
        </w:rPr>
        <w:t>J</w:t>
      </w:r>
      <w:r w:rsidR="00D7446B">
        <w:rPr>
          <w:rFonts w:ascii="Arial" w:hAnsi="Arial" w:cs="Arial"/>
          <w:sz w:val="21"/>
          <w:szCs w:val="21"/>
        </w:rPr>
        <w:t xml:space="preserve">est </w:t>
      </w:r>
      <w:r w:rsidR="0077095F">
        <w:rPr>
          <w:rFonts w:ascii="Arial" w:hAnsi="Arial" w:cs="Arial"/>
          <w:sz w:val="21"/>
          <w:szCs w:val="21"/>
        </w:rPr>
        <w:t xml:space="preserve">po prostu </w:t>
      </w:r>
      <w:r w:rsidR="00D7446B">
        <w:rPr>
          <w:rFonts w:ascii="Arial" w:hAnsi="Arial" w:cs="Arial"/>
          <w:sz w:val="21"/>
          <w:szCs w:val="21"/>
        </w:rPr>
        <w:t>bagatelizowana. Po drugie, to</w:t>
      </w:r>
      <w:r w:rsidR="00B60A53">
        <w:rPr>
          <w:rFonts w:ascii="Arial" w:hAnsi="Arial" w:cs="Arial"/>
          <w:sz w:val="21"/>
          <w:szCs w:val="21"/>
        </w:rPr>
        <w:t>,</w:t>
      </w:r>
      <w:r w:rsidR="00D7446B">
        <w:rPr>
          <w:rFonts w:ascii="Arial" w:hAnsi="Arial" w:cs="Arial"/>
          <w:sz w:val="21"/>
          <w:szCs w:val="21"/>
        </w:rPr>
        <w:t xml:space="preserve"> że taka odpowiedź została przygotowana</w:t>
      </w:r>
      <w:r w:rsidR="00B60A53">
        <w:rPr>
          <w:rFonts w:ascii="Arial" w:hAnsi="Arial" w:cs="Arial"/>
          <w:sz w:val="21"/>
          <w:szCs w:val="21"/>
        </w:rPr>
        <w:t>,</w:t>
      </w:r>
      <w:r w:rsidR="00D7446B">
        <w:rPr>
          <w:rFonts w:ascii="Arial" w:hAnsi="Arial" w:cs="Arial"/>
          <w:sz w:val="21"/>
          <w:szCs w:val="21"/>
        </w:rPr>
        <w:t xml:space="preserve"> świadczy o tym, </w:t>
      </w:r>
      <w:r w:rsidR="00B60A53">
        <w:rPr>
          <w:rFonts w:ascii="Arial" w:hAnsi="Arial" w:cs="Arial"/>
          <w:sz w:val="21"/>
          <w:szCs w:val="21"/>
        </w:rPr>
        <w:t>i</w:t>
      </w:r>
      <w:r w:rsidR="00D7446B">
        <w:rPr>
          <w:rFonts w:ascii="Arial" w:hAnsi="Arial" w:cs="Arial"/>
          <w:sz w:val="21"/>
          <w:szCs w:val="21"/>
        </w:rPr>
        <w:t xml:space="preserve">ż ta wiedza jest powszechnie dostępna, a mimo to </w:t>
      </w:r>
      <w:r w:rsidR="004457C0">
        <w:rPr>
          <w:rFonts w:ascii="Arial" w:hAnsi="Arial" w:cs="Arial"/>
          <w:sz w:val="21"/>
          <w:szCs w:val="21"/>
        </w:rPr>
        <w:t xml:space="preserve">trudno </w:t>
      </w:r>
      <w:r w:rsidR="00F61CFC">
        <w:rPr>
          <w:rFonts w:ascii="Arial" w:hAnsi="Arial" w:cs="Arial"/>
          <w:sz w:val="21"/>
          <w:szCs w:val="21"/>
        </w:rPr>
        <w:t xml:space="preserve">nam </w:t>
      </w:r>
      <w:r w:rsidR="004457C0">
        <w:rPr>
          <w:rFonts w:ascii="Arial" w:hAnsi="Arial" w:cs="Arial"/>
          <w:sz w:val="21"/>
          <w:szCs w:val="21"/>
        </w:rPr>
        <w:t xml:space="preserve">zamienić teorię na praktykę – konkluduje </w:t>
      </w:r>
      <w:r w:rsidR="00FC7073">
        <w:rPr>
          <w:rFonts w:ascii="Arial" w:hAnsi="Arial" w:cs="Arial"/>
          <w:sz w:val="21"/>
          <w:szCs w:val="21"/>
        </w:rPr>
        <w:t xml:space="preserve">lek. dent. Jacek </w:t>
      </w:r>
      <w:proofErr w:type="spellStart"/>
      <w:r w:rsidR="00FC7073">
        <w:rPr>
          <w:rFonts w:ascii="Arial" w:hAnsi="Arial" w:cs="Arial"/>
          <w:sz w:val="21"/>
          <w:szCs w:val="21"/>
        </w:rPr>
        <w:t>Czochrowski</w:t>
      </w:r>
      <w:proofErr w:type="spellEnd"/>
      <w:r w:rsidR="00E9487C">
        <w:rPr>
          <w:rFonts w:ascii="Arial" w:hAnsi="Arial" w:cs="Arial"/>
          <w:sz w:val="21"/>
          <w:szCs w:val="21"/>
        </w:rPr>
        <w:t xml:space="preserve">. </w:t>
      </w:r>
    </w:p>
    <w:p w14:paraId="0F6107F5" w14:textId="3029DFB8" w:rsidR="00E9487C" w:rsidRDefault="00E9487C" w:rsidP="00DC1EA5">
      <w:pPr>
        <w:jc w:val="both"/>
        <w:rPr>
          <w:rFonts w:ascii="Arial" w:hAnsi="Arial" w:cs="Arial"/>
          <w:sz w:val="21"/>
          <w:szCs w:val="21"/>
        </w:rPr>
      </w:pPr>
    </w:p>
    <w:p w14:paraId="430AA0EB" w14:textId="465DDB1D" w:rsidR="00ED23AF" w:rsidRDefault="00F61CFC" w:rsidP="00DC1EA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Twórcy ChatGPT informują, że bazy danych systemu są </w:t>
      </w:r>
      <w:r w:rsidR="00DB21AF">
        <w:rPr>
          <w:rFonts w:ascii="Arial" w:hAnsi="Arial" w:cs="Arial"/>
          <w:sz w:val="21"/>
          <w:szCs w:val="21"/>
        </w:rPr>
        <w:t xml:space="preserve">oparte </w:t>
      </w:r>
      <w:r w:rsidR="00281ABE">
        <w:rPr>
          <w:rFonts w:ascii="Arial" w:hAnsi="Arial" w:cs="Arial"/>
          <w:sz w:val="21"/>
          <w:szCs w:val="21"/>
        </w:rPr>
        <w:t>na</w:t>
      </w:r>
      <w:r w:rsidR="00DB21AF">
        <w:rPr>
          <w:rFonts w:ascii="Arial" w:hAnsi="Arial" w:cs="Arial"/>
          <w:sz w:val="21"/>
          <w:szCs w:val="21"/>
        </w:rPr>
        <w:t xml:space="preserve"> materiał</w:t>
      </w:r>
      <w:r w:rsidR="00281ABE">
        <w:rPr>
          <w:rFonts w:ascii="Arial" w:hAnsi="Arial" w:cs="Arial"/>
          <w:sz w:val="21"/>
          <w:szCs w:val="21"/>
        </w:rPr>
        <w:t>ach</w:t>
      </w:r>
      <w:r w:rsidR="00FF78F7">
        <w:rPr>
          <w:rFonts w:ascii="Arial" w:hAnsi="Arial" w:cs="Arial"/>
          <w:sz w:val="21"/>
          <w:szCs w:val="21"/>
        </w:rPr>
        <w:t xml:space="preserve"> stworzonych</w:t>
      </w:r>
      <w:r w:rsidR="00DB21AF">
        <w:rPr>
          <w:rFonts w:ascii="Arial" w:hAnsi="Arial" w:cs="Arial"/>
          <w:sz w:val="21"/>
          <w:szCs w:val="21"/>
        </w:rPr>
        <w:t xml:space="preserve"> do 2021 roku. Trudno więc oczekiwać odpowiedzi </w:t>
      </w:r>
      <w:r w:rsidR="00ED23AF">
        <w:rPr>
          <w:rFonts w:ascii="Arial" w:hAnsi="Arial" w:cs="Arial"/>
          <w:sz w:val="21"/>
          <w:szCs w:val="21"/>
        </w:rPr>
        <w:t xml:space="preserve">na pytanie o </w:t>
      </w:r>
      <w:r w:rsidR="009211A5">
        <w:rPr>
          <w:rFonts w:ascii="Arial" w:hAnsi="Arial" w:cs="Arial"/>
          <w:sz w:val="21"/>
          <w:szCs w:val="21"/>
        </w:rPr>
        <w:t>ubiegłoroczne</w:t>
      </w:r>
      <w:r w:rsidR="00ED23AF">
        <w:rPr>
          <w:rFonts w:ascii="Arial" w:hAnsi="Arial" w:cs="Arial"/>
          <w:sz w:val="21"/>
          <w:szCs w:val="21"/>
        </w:rPr>
        <w:t xml:space="preserve"> odkrycia w dziedzinie stomatologii</w:t>
      </w:r>
      <w:r w:rsidR="00281ABE">
        <w:rPr>
          <w:rFonts w:ascii="Arial" w:hAnsi="Arial" w:cs="Arial"/>
          <w:sz w:val="21"/>
          <w:szCs w:val="21"/>
        </w:rPr>
        <w:t>,</w:t>
      </w:r>
      <w:r w:rsidR="008F2825">
        <w:rPr>
          <w:rFonts w:ascii="Arial" w:hAnsi="Arial" w:cs="Arial"/>
          <w:sz w:val="21"/>
          <w:szCs w:val="21"/>
        </w:rPr>
        <w:t xml:space="preserve"> ale sprawdza się w pisaniu „ludzkim” językiem o codziennych sprawach. </w:t>
      </w:r>
    </w:p>
    <w:p w14:paraId="69AB826A" w14:textId="77777777" w:rsidR="008F2825" w:rsidRDefault="008F2825" w:rsidP="00DC1EA5">
      <w:pPr>
        <w:jc w:val="both"/>
        <w:rPr>
          <w:rFonts w:ascii="Arial" w:hAnsi="Arial" w:cs="Arial"/>
          <w:sz w:val="21"/>
          <w:szCs w:val="21"/>
        </w:rPr>
      </w:pPr>
    </w:p>
    <w:p w14:paraId="4E127A9F" w14:textId="257CF1AF" w:rsidR="008F2825" w:rsidRPr="009B5ADA" w:rsidRDefault="009B5ADA" w:rsidP="00DC1EA5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9B5ADA">
        <w:rPr>
          <w:rFonts w:ascii="Arial" w:hAnsi="Arial" w:cs="Arial"/>
          <w:b/>
          <w:bCs/>
          <w:sz w:val="21"/>
          <w:szCs w:val="21"/>
        </w:rPr>
        <w:t>Przyszłość jest dzisiaj</w:t>
      </w:r>
    </w:p>
    <w:p w14:paraId="3E5DF441" w14:textId="77777777" w:rsidR="009B5ADA" w:rsidRDefault="009B5ADA" w:rsidP="00DC1EA5">
      <w:pPr>
        <w:jc w:val="both"/>
        <w:rPr>
          <w:rFonts w:ascii="Arial" w:hAnsi="Arial" w:cs="Arial"/>
          <w:sz w:val="21"/>
          <w:szCs w:val="21"/>
        </w:rPr>
      </w:pPr>
    </w:p>
    <w:p w14:paraId="2B837B63" w14:textId="6FC724D6" w:rsidR="009B5ADA" w:rsidRDefault="009B5ADA" w:rsidP="00DC1EA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Różnego typu narzędzia </w:t>
      </w:r>
      <w:r w:rsidR="00C8366C">
        <w:rPr>
          <w:rFonts w:ascii="Arial" w:hAnsi="Arial" w:cs="Arial"/>
          <w:sz w:val="21"/>
          <w:szCs w:val="21"/>
        </w:rPr>
        <w:t>wykorzystujące</w:t>
      </w:r>
      <w:r>
        <w:rPr>
          <w:rFonts w:ascii="Arial" w:hAnsi="Arial" w:cs="Arial"/>
          <w:sz w:val="21"/>
          <w:szCs w:val="21"/>
        </w:rPr>
        <w:t xml:space="preserve"> mechanizmy sztucznej inteligencji już dzisiaj </w:t>
      </w:r>
      <w:r w:rsidR="00180E35" w:rsidRPr="00180E35">
        <w:rPr>
          <w:rFonts w:ascii="Arial" w:hAnsi="Arial" w:cs="Arial"/>
          <w:color w:val="000000" w:themeColor="text1"/>
          <w:sz w:val="21"/>
          <w:szCs w:val="21"/>
        </w:rPr>
        <w:t>stosowane</w:t>
      </w:r>
      <w:r w:rsidRPr="00180E3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są w stomatologii, jednak często w wąskich, specjalistycznych dziedzinach. </w:t>
      </w:r>
    </w:p>
    <w:p w14:paraId="6749BF57" w14:textId="77777777" w:rsidR="009B5ADA" w:rsidRDefault="009B5ADA" w:rsidP="00DC1EA5">
      <w:pPr>
        <w:jc w:val="both"/>
        <w:rPr>
          <w:rFonts w:ascii="Arial" w:hAnsi="Arial" w:cs="Arial"/>
          <w:sz w:val="21"/>
          <w:szCs w:val="21"/>
        </w:rPr>
      </w:pPr>
    </w:p>
    <w:p w14:paraId="5AD02AAA" w14:textId="7D5BCF15" w:rsidR="009B5ADA" w:rsidRDefault="00897313" w:rsidP="00DC1EA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</w:t>
      </w:r>
      <w:r w:rsidR="00241999">
        <w:rPr>
          <w:rFonts w:ascii="Arial" w:hAnsi="Arial" w:cs="Arial"/>
          <w:sz w:val="21"/>
          <w:szCs w:val="21"/>
        </w:rPr>
        <w:t xml:space="preserve"> Stomatologia </w:t>
      </w:r>
      <w:r w:rsidR="007335B7">
        <w:rPr>
          <w:rFonts w:ascii="Arial" w:hAnsi="Arial" w:cs="Arial"/>
          <w:sz w:val="21"/>
          <w:szCs w:val="21"/>
        </w:rPr>
        <w:t xml:space="preserve">przeszła w ostatnich dekadach cyfrową rewolucję. Jest to widoczne zwłaszcza w sferze diagnostyki i planowania, gdzie </w:t>
      </w:r>
      <w:r w:rsidR="00C708BD">
        <w:rPr>
          <w:rFonts w:ascii="Arial" w:hAnsi="Arial" w:cs="Arial"/>
          <w:sz w:val="21"/>
          <w:szCs w:val="21"/>
        </w:rPr>
        <w:t xml:space="preserve">dane są przetwarzane przy wykorzystaniu „sprytnych” algorytmów. </w:t>
      </w:r>
      <w:r w:rsidR="00470731">
        <w:rPr>
          <w:rFonts w:ascii="Arial" w:hAnsi="Arial" w:cs="Arial"/>
          <w:sz w:val="21"/>
          <w:szCs w:val="21"/>
        </w:rPr>
        <w:t>Pacjent zauważy</w:t>
      </w:r>
      <w:r w:rsidR="00C708BD">
        <w:rPr>
          <w:rFonts w:ascii="Arial" w:hAnsi="Arial" w:cs="Arial"/>
          <w:sz w:val="21"/>
          <w:szCs w:val="21"/>
        </w:rPr>
        <w:t xml:space="preserve"> to choćby w ortodoncji</w:t>
      </w:r>
      <w:r w:rsidR="00271788">
        <w:rPr>
          <w:rFonts w:ascii="Arial" w:hAnsi="Arial" w:cs="Arial"/>
          <w:sz w:val="21"/>
          <w:szCs w:val="21"/>
        </w:rPr>
        <w:t>:</w:t>
      </w:r>
      <w:r w:rsidR="003174CB">
        <w:rPr>
          <w:rFonts w:ascii="Arial" w:hAnsi="Arial" w:cs="Arial"/>
          <w:sz w:val="21"/>
          <w:szCs w:val="21"/>
        </w:rPr>
        <w:t xml:space="preserve"> </w:t>
      </w:r>
      <w:r w:rsidR="00271788">
        <w:rPr>
          <w:rFonts w:ascii="Arial" w:hAnsi="Arial" w:cs="Arial"/>
          <w:sz w:val="21"/>
          <w:szCs w:val="21"/>
        </w:rPr>
        <w:t>p</w:t>
      </w:r>
      <w:r w:rsidR="00C708BD">
        <w:rPr>
          <w:rFonts w:ascii="Arial" w:hAnsi="Arial" w:cs="Arial"/>
          <w:sz w:val="21"/>
          <w:szCs w:val="21"/>
        </w:rPr>
        <w:t xml:space="preserve">o zeskanowaniu uzębienia możemy </w:t>
      </w:r>
      <w:r w:rsidR="00FD595C">
        <w:rPr>
          <w:rFonts w:ascii="Arial" w:hAnsi="Arial" w:cs="Arial"/>
          <w:sz w:val="21"/>
          <w:szCs w:val="21"/>
        </w:rPr>
        <w:t xml:space="preserve">na ekranie komputera </w:t>
      </w:r>
      <w:r w:rsidR="00A8674F">
        <w:rPr>
          <w:rFonts w:ascii="Arial" w:hAnsi="Arial" w:cs="Arial"/>
          <w:sz w:val="21"/>
          <w:szCs w:val="21"/>
        </w:rPr>
        <w:t>obejrzeć</w:t>
      </w:r>
      <w:r w:rsidR="008A5B9E">
        <w:rPr>
          <w:rFonts w:ascii="Arial" w:hAnsi="Arial" w:cs="Arial"/>
          <w:sz w:val="21"/>
          <w:szCs w:val="21"/>
        </w:rPr>
        <w:t xml:space="preserve"> prognozowany</w:t>
      </w:r>
      <w:r w:rsidR="00FD595C">
        <w:rPr>
          <w:rFonts w:ascii="Arial" w:hAnsi="Arial" w:cs="Arial"/>
          <w:sz w:val="21"/>
          <w:szCs w:val="21"/>
        </w:rPr>
        <w:t xml:space="preserve"> efekt </w:t>
      </w:r>
      <w:r w:rsidR="00B901C3">
        <w:rPr>
          <w:rFonts w:ascii="Arial" w:hAnsi="Arial" w:cs="Arial"/>
          <w:sz w:val="21"/>
          <w:szCs w:val="21"/>
        </w:rPr>
        <w:t>końcowy</w:t>
      </w:r>
      <w:r w:rsidR="00A8674F">
        <w:rPr>
          <w:rFonts w:ascii="Arial" w:hAnsi="Arial" w:cs="Arial"/>
          <w:sz w:val="21"/>
          <w:szCs w:val="21"/>
        </w:rPr>
        <w:t xml:space="preserve"> w 3D</w:t>
      </w:r>
      <w:r w:rsidR="008A5B9E">
        <w:rPr>
          <w:rFonts w:ascii="Arial" w:hAnsi="Arial" w:cs="Arial"/>
          <w:sz w:val="21"/>
          <w:szCs w:val="21"/>
        </w:rPr>
        <w:t>.</w:t>
      </w:r>
      <w:r w:rsidR="00FD595C">
        <w:rPr>
          <w:rFonts w:ascii="Arial" w:hAnsi="Arial" w:cs="Arial"/>
          <w:sz w:val="21"/>
          <w:szCs w:val="21"/>
        </w:rPr>
        <w:t xml:space="preserve"> Jeśli chodzi o bardziej specjalistyczne rozwiązania, to</w:t>
      </w:r>
      <w:r w:rsidR="00A8674F">
        <w:rPr>
          <w:rFonts w:ascii="Arial" w:hAnsi="Arial" w:cs="Arial"/>
          <w:sz w:val="21"/>
          <w:szCs w:val="21"/>
        </w:rPr>
        <w:t xml:space="preserve"> eksperymentaln</w:t>
      </w:r>
      <w:r w:rsidR="006060C5">
        <w:rPr>
          <w:rFonts w:ascii="Arial" w:hAnsi="Arial" w:cs="Arial"/>
          <w:sz w:val="21"/>
          <w:szCs w:val="21"/>
        </w:rPr>
        <w:t>e</w:t>
      </w:r>
      <w:r w:rsidR="00FD595C">
        <w:rPr>
          <w:rFonts w:ascii="Arial" w:hAnsi="Arial" w:cs="Arial"/>
          <w:sz w:val="21"/>
          <w:szCs w:val="21"/>
        </w:rPr>
        <w:t xml:space="preserve"> mechanizmy sztucznej inteligencji</w:t>
      </w:r>
      <w:r w:rsidR="00ED7D67">
        <w:rPr>
          <w:rFonts w:ascii="Arial" w:hAnsi="Arial" w:cs="Arial"/>
          <w:sz w:val="21"/>
          <w:szCs w:val="21"/>
        </w:rPr>
        <w:t>, jak konwolucyjne sieci neuronowe,</w:t>
      </w:r>
      <w:r w:rsidR="00A8674F">
        <w:rPr>
          <w:rFonts w:ascii="Arial" w:hAnsi="Arial" w:cs="Arial"/>
          <w:sz w:val="21"/>
          <w:szCs w:val="21"/>
        </w:rPr>
        <w:t xml:space="preserve"> </w:t>
      </w:r>
      <w:r w:rsidR="00195E87">
        <w:rPr>
          <w:rFonts w:ascii="Arial" w:hAnsi="Arial" w:cs="Arial"/>
          <w:sz w:val="21"/>
          <w:szCs w:val="21"/>
        </w:rPr>
        <w:t>diagnozują nowotwory jamy ustnej,</w:t>
      </w:r>
      <w:r w:rsidR="008A5B9E">
        <w:rPr>
          <w:rFonts w:ascii="Arial" w:hAnsi="Arial" w:cs="Arial"/>
          <w:sz w:val="21"/>
          <w:szCs w:val="21"/>
        </w:rPr>
        <w:t xml:space="preserve"> nawet mogą je klasyfikować od łagodnych do złośliwych,</w:t>
      </w:r>
      <w:r w:rsidR="00195E87">
        <w:rPr>
          <w:rFonts w:ascii="Arial" w:hAnsi="Arial" w:cs="Arial"/>
          <w:sz w:val="21"/>
          <w:szCs w:val="21"/>
        </w:rPr>
        <w:t xml:space="preserve"> ale też wspomagają wykrywanie próchnicy i schorzeń przyzębia.</w:t>
      </w:r>
      <w:r w:rsidR="008A5B9E">
        <w:rPr>
          <w:rFonts w:ascii="Arial" w:hAnsi="Arial" w:cs="Arial"/>
          <w:sz w:val="21"/>
          <w:szCs w:val="21"/>
        </w:rPr>
        <w:t xml:space="preserve"> Opiera się to na wyliczeniach statystycznych, </w:t>
      </w:r>
      <w:r w:rsidR="00237F31">
        <w:rPr>
          <w:rFonts w:ascii="Arial" w:hAnsi="Arial" w:cs="Arial"/>
          <w:sz w:val="21"/>
          <w:szCs w:val="21"/>
        </w:rPr>
        <w:t xml:space="preserve">analizie ogromnych ilości podobnych danych </w:t>
      </w:r>
      <w:r w:rsidR="00237F31">
        <w:rPr>
          <w:rFonts w:ascii="Arial" w:hAnsi="Arial" w:cs="Arial"/>
          <w:sz w:val="21"/>
          <w:szCs w:val="21"/>
        </w:rPr>
        <w:lastRenderedPageBreak/>
        <w:t>diagnostycznych</w:t>
      </w:r>
      <w:r w:rsidR="00195E87">
        <w:rPr>
          <w:rFonts w:ascii="Arial" w:hAnsi="Arial" w:cs="Arial"/>
          <w:sz w:val="21"/>
          <w:szCs w:val="21"/>
        </w:rPr>
        <w:t xml:space="preserve"> </w:t>
      </w:r>
      <w:r w:rsidR="00237F31">
        <w:rPr>
          <w:rFonts w:ascii="Arial" w:hAnsi="Arial" w:cs="Arial"/>
          <w:sz w:val="21"/>
          <w:szCs w:val="21"/>
        </w:rPr>
        <w:t>z innych źródeł, aż w końcu</w:t>
      </w:r>
      <w:r w:rsidR="005D388C">
        <w:rPr>
          <w:rFonts w:ascii="Arial" w:hAnsi="Arial" w:cs="Arial"/>
          <w:sz w:val="21"/>
          <w:szCs w:val="21"/>
        </w:rPr>
        <w:t>:</w:t>
      </w:r>
      <w:r w:rsidR="00237F31">
        <w:rPr>
          <w:rFonts w:ascii="Arial" w:hAnsi="Arial" w:cs="Arial"/>
          <w:sz w:val="21"/>
          <w:szCs w:val="21"/>
        </w:rPr>
        <w:t xml:space="preserve"> </w:t>
      </w:r>
      <w:r w:rsidR="00691DB6">
        <w:rPr>
          <w:rFonts w:ascii="Arial" w:hAnsi="Arial" w:cs="Arial"/>
          <w:sz w:val="21"/>
          <w:szCs w:val="21"/>
        </w:rPr>
        <w:t>porównywaniu</w:t>
      </w:r>
      <w:r w:rsidR="00237F31">
        <w:rPr>
          <w:rFonts w:ascii="Arial" w:hAnsi="Arial" w:cs="Arial"/>
          <w:sz w:val="21"/>
          <w:szCs w:val="21"/>
        </w:rPr>
        <w:t xml:space="preserve"> z nimi otrzymanego obrazu, jak zdjęcie czy </w:t>
      </w:r>
      <w:r w:rsidR="00CE0FD8">
        <w:rPr>
          <w:rFonts w:ascii="Arial" w:hAnsi="Arial" w:cs="Arial"/>
          <w:sz w:val="21"/>
          <w:szCs w:val="21"/>
        </w:rPr>
        <w:t xml:space="preserve">tomografia – wyjaśnia ekspert Medicover Stomatologia. </w:t>
      </w:r>
    </w:p>
    <w:p w14:paraId="3B906DD7" w14:textId="2C32C9CB" w:rsidR="00ED7D67" w:rsidRDefault="00ED7D67" w:rsidP="00DC1EA5">
      <w:pPr>
        <w:jc w:val="both"/>
        <w:rPr>
          <w:rFonts w:ascii="Arial" w:hAnsi="Arial" w:cs="Arial"/>
          <w:sz w:val="21"/>
          <w:szCs w:val="21"/>
        </w:rPr>
      </w:pPr>
    </w:p>
    <w:p w14:paraId="02E138DA" w14:textId="532F9637" w:rsidR="00ED7D67" w:rsidRDefault="00867A2E" w:rsidP="00DC1EA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Dentyści są zdania, że obecnie udostępniony ChatGPT i jemu podobne mogą być wykorzyst</w:t>
      </w:r>
      <w:r w:rsidR="003D6214">
        <w:rPr>
          <w:rFonts w:ascii="Arial" w:hAnsi="Arial" w:cs="Arial"/>
          <w:sz w:val="21"/>
          <w:szCs w:val="21"/>
        </w:rPr>
        <w:t>yw</w:t>
      </w:r>
      <w:r>
        <w:rPr>
          <w:rFonts w:ascii="Arial" w:hAnsi="Arial" w:cs="Arial"/>
          <w:sz w:val="21"/>
          <w:szCs w:val="21"/>
        </w:rPr>
        <w:t xml:space="preserve">ane w celu szerokiej profilaktyki zdrowia jamy ustnej. </w:t>
      </w:r>
    </w:p>
    <w:p w14:paraId="4576AC42" w14:textId="77777777" w:rsidR="00867A2E" w:rsidRDefault="00867A2E" w:rsidP="00DC1EA5">
      <w:pPr>
        <w:jc w:val="both"/>
        <w:rPr>
          <w:rFonts w:ascii="Arial" w:hAnsi="Arial" w:cs="Arial"/>
          <w:sz w:val="21"/>
          <w:szCs w:val="21"/>
        </w:rPr>
      </w:pPr>
    </w:p>
    <w:p w14:paraId="21E5C621" w14:textId="5CCCDFF5" w:rsidR="00474DE4" w:rsidRDefault="005D388C" w:rsidP="00DC1EA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</w:t>
      </w:r>
      <w:r w:rsidR="00867A2E">
        <w:rPr>
          <w:rFonts w:ascii="Arial" w:hAnsi="Arial" w:cs="Arial"/>
          <w:sz w:val="21"/>
          <w:szCs w:val="21"/>
        </w:rPr>
        <w:t xml:space="preserve"> </w:t>
      </w:r>
      <w:r w:rsidR="00DA76DB">
        <w:rPr>
          <w:rFonts w:ascii="Arial" w:hAnsi="Arial" w:cs="Arial"/>
          <w:sz w:val="21"/>
          <w:szCs w:val="21"/>
        </w:rPr>
        <w:t xml:space="preserve">Implementacja AI do wyszukiwarek mogłaby być </w:t>
      </w:r>
      <w:r w:rsidR="00CA597F">
        <w:rPr>
          <w:rFonts w:ascii="Arial" w:hAnsi="Arial" w:cs="Arial"/>
          <w:sz w:val="21"/>
          <w:szCs w:val="21"/>
        </w:rPr>
        <w:t>wsparciem edukacyjnym i profilaktycznym dla pacjentów. Mechanizm</w:t>
      </w:r>
      <w:r w:rsidR="000B2F7A">
        <w:rPr>
          <w:rFonts w:ascii="Arial" w:hAnsi="Arial" w:cs="Arial"/>
          <w:sz w:val="21"/>
          <w:szCs w:val="21"/>
        </w:rPr>
        <w:t>,</w:t>
      </w:r>
      <w:r w:rsidR="00CA597F">
        <w:rPr>
          <w:rFonts w:ascii="Arial" w:hAnsi="Arial" w:cs="Arial"/>
          <w:sz w:val="21"/>
          <w:szCs w:val="21"/>
        </w:rPr>
        <w:t xml:space="preserve"> obserwując naszą historię wyszuk</w:t>
      </w:r>
      <w:r w:rsidR="000B2F7A">
        <w:rPr>
          <w:rFonts w:ascii="Arial" w:hAnsi="Arial" w:cs="Arial"/>
          <w:sz w:val="21"/>
          <w:szCs w:val="21"/>
        </w:rPr>
        <w:t>iw</w:t>
      </w:r>
      <w:r w:rsidR="00CA597F">
        <w:rPr>
          <w:rFonts w:ascii="Arial" w:hAnsi="Arial" w:cs="Arial"/>
          <w:sz w:val="21"/>
          <w:szCs w:val="21"/>
        </w:rPr>
        <w:t xml:space="preserve">ań, w której pojawia się </w:t>
      </w:r>
      <w:r w:rsidR="00C978B2">
        <w:rPr>
          <w:rFonts w:ascii="Arial" w:hAnsi="Arial" w:cs="Arial"/>
          <w:sz w:val="21"/>
          <w:szCs w:val="21"/>
        </w:rPr>
        <w:t>„</w:t>
      </w:r>
      <w:r w:rsidR="00CA597F">
        <w:rPr>
          <w:rFonts w:ascii="Arial" w:hAnsi="Arial" w:cs="Arial"/>
          <w:sz w:val="21"/>
          <w:szCs w:val="21"/>
        </w:rPr>
        <w:t>ból zęba</w:t>
      </w:r>
      <w:r w:rsidR="00C978B2">
        <w:rPr>
          <w:rFonts w:ascii="Arial" w:hAnsi="Arial" w:cs="Arial"/>
          <w:sz w:val="21"/>
          <w:szCs w:val="21"/>
        </w:rPr>
        <w:t>”</w:t>
      </w:r>
      <w:r w:rsidR="00CA597F">
        <w:rPr>
          <w:rFonts w:ascii="Arial" w:hAnsi="Arial" w:cs="Arial"/>
          <w:sz w:val="21"/>
          <w:szCs w:val="21"/>
        </w:rPr>
        <w:t xml:space="preserve">, </w:t>
      </w:r>
      <w:r w:rsidR="000C2182">
        <w:rPr>
          <w:rFonts w:ascii="Arial" w:hAnsi="Arial" w:cs="Arial"/>
          <w:sz w:val="21"/>
          <w:szCs w:val="21"/>
        </w:rPr>
        <w:t>„jak samemu wyrwać ząb</w:t>
      </w:r>
      <w:r w:rsidR="007F72CE">
        <w:rPr>
          <w:rFonts w:ascii="Arial" w:hAnsi="Arial" w:cs="Arial"/>
          <w:sz w:val="21"/>
          <w:szCs w:val="21"/>
        </w:rPr>
        <w:t>?</w:t>
      </w:r>
      <w:r w:rsidR="000C2182">
        <w:rPr>
          <w:rFonts w:ascii="Arial" w:hAnsi="Arial" w:cs="Arial"/>
          <w:sz w:val="21"/>
          <w:szCs w:val="21"/>
        </w:rPr>
        <w:t>”, „silne tabletki przeciwbólowe”</w:t>
      </w:r>
      <w:r w:rsidR="000B2F7A">
        <w:rPr>
          <w:rFonts w:ascii="Arial" w:hAnsi="Arial" w:cs="Arial"/>
          <w:sz w:val="21"/>
          <w:szCs w:val="21"/>
        </w:rPr>
        <w:t>,</w:t>
      </w:r>
      <w:r w:rsidR="00CA597F">
        <w:rPr>
          <w:rFonts w:ascii="Arial" w:hAnsi="Arial" w:cs="Arial"/>
          <w:sz w:val="21"/>
          <w:szCs w:val="21"/>
        </w:rPr>
        <w:t xml:space="preserve"> mógłby sugerować </w:t>
      </w:r>
      <w:r w:rsidR="00775192">
        <w:rPr>
          <w:rFonts w:ascii="Arial" w:hAnsi="Arial" w:cs="Arial"/>
          <w:sz w:val="21"/>
          <w:szCs w:val="21"/>
        </w:rPr>
        <w:t>szybsze umówienie się na wizytę i nawet podsunąć najbliższy termin w dogodnej lokalizacji</w:t>
      </w:r>
      <w:r w:rsidR="000C2182">
        <w:rPr>
          <w:rFonts w:ascii="Arial" w:hAnsi="Arial" w:cs="Arial"/>
          <w:sz w:val="21"/>
          <w:szCs w:val="21"/>
        </w:rPr>
        <w:t>.</w:t>
      </w:r>
      <w:r w:rsidR="00775192">
        <w:rPr>
          <w:rFonts w:ascii="Arial" w:hAnsi="Arial" w:cs="Arial"/>
          <w:sz w:val="21"/>
          <w:szCs w:val="21"/>
        </w:rPr>
        <w:t xml:space="preserve"> </w:t>
      </w:r>
      <w:r w:rsidR="0037765D">
        <w:rPr>
          <w:rFonts w:ascii="Arial" w:hAnsi="Arial" w:cs="Arial"/>
          <w:sz w:val="21"/>
          <w:szCs w:val="21"/>
        </w:rPr>
        <w:t>„</w:t>
      </w:r>
      <w:r w:rsidR="000C2182" w:rsidRPr="006060C5">
        <w:rPr>
          <w:rFonts w:ascii="Arial" w:hAnsi="Arial" w:cs="Arial"/>
          <w:i/>
          <w:iCs/>
          <w:sz w:val="21"/>
          <w:szCs w:val="21"/>
        </w:rPr>
        <w:t>B</w:t>
      </w:r>
      <w:r w:rsidR="0037765D" w:rsidRPr="006060C5">
        <w:rPr>
          <w:rFonts w:ascii="Arial" w:hAnsi="Arial" w:cs="Arial"/>
          <w:i/>
          <w:iCs/>
          <w:sz w:val="21"/>
          <w:szCs w:val="21"/>
        </w:rPr>
        <w:t>ól zęba to znak, że próchnica jest zaawansowana</w:t>
      </w:r>
      <w:r w:rsidR="00C8366C" w:rsidRPr="006060C5">
        <w:rPr>
          <w:rFonts w:ascii="Arial" w:hAnsi="Arial" w:cs="Arial"/>
          <w:i/>
          <w:iCs/>
          <w:sz w:val="21"/>
          <w:szCs w:val="21"/>
        </w:rPr>
        <w:t xml:space="preserve">. Sam nie </w:t>
      </w:r>
      <w:r w:rsidR="000C2182" w:rsidRPr="006060C5">
        <w:rPr>
          <w:rFonts w:ascii="Arial" w:hAnsi="Arial" w:cs="Arial"/>
          <w:i/>
          <w:iCs/>
          <w:sz w:val="21"/>
          <w:szCs w:val="21"/>
        </w:rPr>
        <w:t>ustąpi</w:t>
      </w:r>
      <w:r w:rsidR="00C8366C" w:rsidRPr="006060C5">
        <w:rPr>
          <w:rFonts w:ascii="Arial" w:hAnsi="Arial" w:cs="Arial"/>
          <w:i/>
          <w:iCs/>
          <w:sz w:val="21"/>
          <w:szCs w:val="21"/>
        </w:rPr>
        <w:t>. Umówiłem cię do dentysty</w:t>
      </w:r>
      <w:r w:rsidR="000C2182" w:rsidRPr="006060C5">
        <w:rPr>
          <w:rFonts w:ascii="Arial" w:hAnsi="Arial" w:cs="Arial"/>
          <w:i/>
          <w:iCs/>
          <w:sz w:val="21"/>
          <w:szCs w:val="21"/>
        </w:rPr>
        <w:t xml:space="preserve"> na najbliższy termin</w:t>
      </w:r>
      <w:r w:rsidR="00C8366C">
        <w:rPr>
          <w:rFonts w:ascii="Arial" w:hAnsi="Arial" w:cs="Arial"/>
          <w:sz w:val="21"/>
          <w:szCs w:val="21"/>
        </w:rPr>
        <w:t>”</w:t>
      </w:r>
      <w:r w:rsidR="000B2F7A">
        <w:rPr>
          <w:rFonts w:ascii="Arial" w:hAnsi="Arial" w:cs="Arial"/>
          <w:sz w:val="21"/>
          <w:szCs w:val="21"/>
        </w:rPr>
        <w:t>,</w:t>
      </w:r>
      <w:r w:rsidR="00C8366C">
        <w:rPr>
          <w:rFonts w:ascii="Arial" w:hAnsi="Arial" w:cs="Arial"/>
          <w:sz w:val="21"/>
          <w:szCs w:val="21"/>
        </w:rPr>
        <w:t xml:space="preserve"> mógłby brzmieć komunikat</w:t>
      </w:r>
      <w:r w:rsidR="007F72CE">
        <w:rPr>
          <w:rFonts w:ascii="Arial" w:hAnsi="Arial" w:cs="Arial"/>
          <w:sz w:val="21"/>
          <w:szCs w:val="21"/>
        </w:rPr>
        <w:t xml:space="preserve"> troskliwej AI</w:t>
      </w:r>
      <w:r w:rsidR="00C8366C">
        <w:rPr>
          <w:rFonts w:ascii="Arial" w:hAnsi="Arial" w:cs="Arial"/>
          <w:sz w:val="21"/>
          <w:szCs w:val="21"/>
        </w:rPr>
        <w:t xml:space="preserve"> – podsumowuje </w:t>
      </w:r>
      <w:r w:rsidR="00FC7073">
        <w:rPr>
          <w:rFonts w:ascii="Arial" w:hAnsi="Arial" w:cs="Arial"/>
          <w:sz w:val="21"/>
          <w:szCs w:val="21"/>
        </w:rPr>
        <w:t>dentysta</w:t>
      </w:r>
      <w:r w:rsidR="00C8366C">
        <w:rPr>
          <w:rFonts w:ascii="Arial" w:hAnsi="Arial" w:cs="Arial"/>
          <w:sz w:val="21"/>
          <w:szCs w:val="21"/>
        </w:rPr>
        <w:t xml:space="preserve">. </w:t>
      </w:r>
    </w:p>
    <w:p w14:paraId="24072CFA" w14:textId="77777777" w:rsidR="00E03B74" w:rsidRDefault="00E03B74" w:rsidP="00DC1EA5">
      <w:pPr>
        <w:jc w:val="both"/>
        <w:rPr>
          <w:rFonts w:ascii="Arial" w:hAnsi="Arial" w:cs="Arial"/>
          <w:sz w:val="21"/>
          <w:szCs w:val="21"/>
        </w:rPr>
      </w:pPr>
    </w:p>
    <w:p w14:paraId="58920472" w14:textId="77777777" w:rsidR="00493CDB" w:rsidRDefault="00493CDB" w:rsidP="00493C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510C08" w14:textId="77777777" w:rsidR="00493CDB" w:rsidRDefault="00493CDB" w:rsidP="00493C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B986CE7" w14:textId="77777777" w:rsidR="00493CDB" w:rsidRDefault="00493CDB" w:rsidP="00493C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D9F264" w14:textId="77777777" w:rsidR="00493CDB" w:rsidRDefault="00493CDB" w:rsidP="00493C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7B0A36" w14:textId="1196AF90" w:rsidR="00493CDB" w:rsidRPr="00493CDB" w:rsidRDefault="00493CDB" w:rsidP="00493CDB">
      <w:pPr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493CD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###</w:t>
      </w:r>
    </w:p>
    <w:p w14:paraId="2F43A60A" w14:textId="77777777" w:rsidR="00493CDB" w:rsidRPr="00AF4940" w:rsidRDefault="00493CDB" w:rsidP="00493CDB">
      <w:pPr>
        <w:jc w:val="both"/>
        <w:rPr>
          <w:rFonts w:ascii="Arial" w:hAnsi="Arial" w:cs="Arial"/>
        </w:rPr>
      </w:pPr>
    </w:p>
    <w:p w14:paraId="5145A12D" w14:textId="77777777" w:rsidR="00493CDB" w:rsidRPr="00EB3EA1" w:rsidRDefault="00493CDB" w:rsidP="00493CDB">
      <w:pPr>
        <w:pStyle w:val="pr-story--text-small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EB3EA1">
        <w:rPr>
          <w:rStyle w:val="Pogrubienie"/>
          <w:rFonts w:ascii="Arial" w:hAnsi="Arial" w:cs="Arial"/>
          <w:color w:val="7F7F7F" w:themeColor="text1" w:themeTint="80"/>
          <w:sz w:val="18"/>
          <w:szCs w:val="18"/>
        </w:rPr>
        <w:t>Medicover Stomatologia</w:t>
      </w: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 xml:space="preserve"> – to innowator zmieniający i kształtujący rynek stomatologiczny w Polsce. Na koniec 2022 r. sieć obejmowała 107 nowoczesnych centrów, oferujących kompleksowy zakres usług dentystycznych. Opiekę nad pacjentami zapewnia profesjonalny zespół specjalistów – stomatologów, higienistek, asystentów stomatologicznych i recepcjonistów.  </w:t>
      </w:r>
    </w:p>
    <w:p w14:paraId="7745297D" w14:textId="77777777" w:rsidR="00493CDB" w:rsidRPr="00EB3EA1" w:rsidRDefault="00493CDB" w:rsidP="00493CDB">
      <w:pPr>
        <w:pStyle w:val="pr-story--text-small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>Oferta Medicover Stomatologia odpowiada na potrzeby całych rodzin, obejmując usługi z zakresu m.in. stomatologii zachowawczej, implantologii, protetyki, ortodoncji czy stomatologii dziecięcej. Stomatologia w Medicover dostępna dla pacjentów zarówno w </w:t>
      </w:r>
      <w:r w:rsidRPr="00EB3EA1">
        <w:rPr>
          <w:rFonts w:ascii="Arial" w:hAnsi="Arial" w:cs="Arial"/>
          <w:color w:val="7F7F7F" w:themeColor="text1" w:themeTint="80"/>
          <w:sz w:val="16"/>
          <w:szCs w:val="16"/>
        </w:rPr>
        <w:t>ramach</w:t>
      </w: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 xml:space="preserve"> abonamentów medycznych, jak i na zasadzie płatności za pojedyncze usługi. Gabinety zlokalizowane są w największych miastach na terenie całej Polski oraz </w:t>
      </w: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br/>
        <w:t xml:space="preserve">w Niemczech (w Berlinie, Poczdamie, na północy kraju). </w:t>
      </w:r>
    </w:p>
    <w:p w14:paraId="3355A110" w14:textId="77777777" w:rsidR="00493CDB" w:rsidRPr="00EB3EA1" w:rsidRDefault="00493CDB" w:rsidP="00493CDB">
      <w:pPr>
        <w:pStyle w:val="pr-story--text-small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 xml:space="preserve">Więcej informacji na stronie: </w:t>
      </w:r>
      <w:hyperlink r:id="rId5" w:tgtFrame="_blank" w:history="1">
        <w:r w:rsidRPr="00EB3EA1">
          <w:rPr>
            <w:rStyle w:val="Hipercze"/>
            <w:rFonts w:ascii="Arial" w:eastAsia="Calibri" w:hAnsi="Arial" w:cs="Arial"/>
            <w:color w:val="7F7F7F" w:themeColor="text1" w:themeTint="80"/>
            <w:sz w:val="18"/>
            <w:szCs w:val="18"/>
            <w:lang w:eastAsia="en-US"/>
          </w:rPr>
          <w:t>https://www.medicover.pl/stomatologia/</w:t>
        </w:r>
      </w:hyperlink>
    </w:p>
    <w:p w14:paraId="7710B801" w14:textId="77777777" w:rsidR="00493CDB" w:rsidRPr="00EB3EA1" w:rsidRDefault="00493CDB" w:rsidP="00493CDB">
      <w:pPr>
        <w:pStyle w:val="pr-story--text-small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r w:rsidRPr="00EB3EA1">
        <w:rPr>
          <w:rStyle w:val="Pogrubienie"/>
          <w:rFonts w:ascii="Arial" w:hAnsi="Arial" w:cs="Arial"/>
          <w:color w:val="7F7F7F" w:themeColor="text1" w:themeTint="80"/>
          <w:sz w:val="18"/>
          <w:szCs w:val="18"/>
        </w:rPr>
        <w:t>Medicover Stomatologia jest częścią</w:t>
      </w: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 xml:space="preserve"> </w:t>
      </w:r>
      <w:r w:rsidRPr="00EB3EA1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Medicover</w:t>
      </w: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>, wiodącej międzynarodowej firmy świadczącej usługi medyczne i diagnostyczne, z siedzibą w Sztokholmie, notowaną na Giełdzie w Sztokholmie (</w:t>
      </w:r>
      <w:proofErr w:type="spellStart"/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>Nasdaq</w:t>
      </w:r>
      <w:proofErr w:type="spellEnd"/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>Stockholm</w:t>
      </w:r>
      <w:proofErr w:type="spellEnd"/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>). Firma została założona w 1995 roku w odpowiedzi na rosnące zapotrzebowanie na wysokiej jakości usługi medyczne w Polsce, a następnie rozszerzyła swoją działalność na inne kraje. Obecnie największe rynki, na których działa firma to: Polska, Niemcy, Rumunia i Indie. Medicover zapewnia szeroki zakres usług opieki zdrowotnej poprzez opiekę ambulatoryjną i specjalistyczną, sieć szpitali, laboratoriów oraz punktów pobrań krwi w ramach dwóch obszarów – Healthcare Services i </w:t>
      </w:r>
      <w:proofErr w:type="spellStart"/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>Diagnostic</w:t>
      </w:r>
      <w:proofErr w:type="spellEnd"/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 xml:space="preserve"> Services. </w:t>
      </w:r>
    </w:p>
    <w:p w14:paraId="576FEC5B" w14:textId="77777777" w:rsidR="00493CDB" w:rsidRPr="00EB3EA1" w:rsidRDefault="00493CDB" w:rsidP="00493CDB">
      <w:pPr>
        <w:jc w:val="both"/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it-IT"/>
        </w:rPr>
      </w:pPr>
      <w:r w:rsidRPr="00EB3EA1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it-IT"/>
        </w:rPr>
        <w:t xml:space="preserve">Healthcare Services –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oferuje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wysokiej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jakości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usługi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z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zakresu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profilaktyki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i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opieki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ambulatoryjnej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,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specjalistycznej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opieki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zdrowotnej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,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nowoczesne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usługi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stomatologiczne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, a 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także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rozwiązania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z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zakresu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wellbeing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, w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tym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: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pakiety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sportowe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i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usługi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dietetyczne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.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Usługi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oferowane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są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w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ośmiu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krajach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, w 177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centrach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medycznych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, 49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aptekach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, 41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szpitalach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, 107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centrach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stomatologicznych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, 38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salonach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optycznych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, 15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centrach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zdrowia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psychicznego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, 29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klinikach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leczenia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niepłodności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i 126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klubach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fitness i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siłowniach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.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Główne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rynki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 xml:space="preserve"> to 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Polska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, Indie i </w:t>
      </w:r>
      <w:proofErr w:type="spellStart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Rumunia</w:t>
      </w:r>
      <w:proofErr w:type="spellEnd"/>
      <w:r w:rsidRPr="00EB3EA1">
        <w:rPr>
          <w:rFonts w:ascii="Arial" w:hAnsi="Arial" w:cs="Arial"/>
          <w:color w:val="7F7F7F" w:themeColor="text1" w:themeTint="80"/>
          <w:sz w:val="20"/>
          <w:szCs w:val="20"/>
          <w:lang w:val="it-IT"/>
        </w:rPr>
        <w:t>.</w:t>
      </w:r>
    </w:p>
    <w:p w14:paraId="7BCB51C5" w14:textId="77777777" w:rsidR="00493CDB" w:rsidRPr="00EB3EA1" w:rsidRDefault="00493CDB" w:rsidP="00493CDB">
      <w:pPr>
        <w:pStyle w:val="pr-story--text-small"/>
        <w:jc w:val="both"/>
        <w:rPr>
          <w:rFonts w:ascii="Arial" w:hAnsi="Arial" w:cs="Arial"/>
          <w:color w:val="7F7F7F" w:themeColor="text1" w:themeTint="80"/>
          <w:sz w:val="18"/>
          <w:szCs w:val="18"/>
        </w:rPr>
      </w:pPr>
      <w:proofErr w:type="spellStart"/>
      <w:r w:rsidRPr="00EB3EA1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Diagnostic</w:t>
      </w:r>
      <w:proofErr w:type="spellEnd"/>
      <w:r w:rsidRPr="00EB3EA1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 xml:space="preserve"> Services</w:t>
      </w: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 xml:space="preserve"> – oferuje szeroki wybór rozwiązań z obszaru diagnostyki, w tym rozległy zakres badań laboratoryjnych we wszystkich głównych obszarach patologii klinicznej, wykonywanych na etapie profilaktyki, diagnostyki i leczenia schorzeń. Działalność prowadzona jest poprzez sieć 99 laboratoriów, 852 punktów pobrań krwi oraz 24 kliniki w 10 krajach. Główne rynki to Niemcy, Ukraina, Rumunia i Polska.</w:t>
      </w:r>
    </w:p>
    <w:p w14:paraId="420CF64A" w14:textId="77777777" w:rsidR="00493CDB" w:rsidRPr="00EB3EA1" w:rsidRDefault="00493CDB" w:rsidP="00493CDB">
      <w:pPr>
        <w:pStyle w:val="pr-story--text-small"/>
        <w:jc w:val="both"/>
        <w:rPr>
          <w:rFonts w:ascii="Arial" w:hAnsi="Arial" w:cs="Arial"/>
          <w:color w:val="7F7F7F" w:themeColor="text1" w:themeTint="80"/>
          <w:sz w:val="18"/>
          <w:szCs w:val="18"/>
          <w:u w:val="single"/>
        </w:rPr>
      </w:pPr>
      <w:r w:rsidRPr="00EB3EA1">
        <w:rPr>
          <w:rFonts w:ascii="Arial" w:hAnsi="Arial" w:cs="Arial"/>
          <w:color w:val="7F7F7F" w:themeColor="text1" w:themeTint="80"/>
          <w:sz w:val="18"/>
          <w:szCs w:val="18"/>
        </w:rPr>
        <w:t xml:space="preserve">Więcej informacji na stronie: </w:t>
      </w:r>
      <w:r w:rsidRPr="00EB3EA1">
        <w:rPr>
          <w:rStyle w:val="Hipercze"/>
          <w:rFonts w:ascii="Arial" w:eastAsia="Calibri" w:hAnsi="Arial" w:cs="Arial"/>
          <w:color w:val="7F7F7F" w:themeColor="text1" w:themeTint="80"/>
          <w:sz w:val="18"/>
          <w:szCs w:val="18"/>
          <w:lang w:eastAsia="en-US"/>
        </w:rPr>
        <w:t>https://www.medicover.pl</w:t>
      </w:r>
      <w:r w:rsidRPr="00EB3EA1">
        <w:rPr>
          <w:rStyle w:val="Hipercze"/>
          <w:rFonts w:eastAsia="Calibri"/>
          <w:color w:val="7F7F7F" w:themeColor="text1" w:themeTint="80"/>
          <w:sz w:val="20"/>
          <w:szCs w:val="20"/>
          <w:lang w:eastAsia="en-US"/>
        </w:rPr>
        <w:t>/</w:t>
      </w:r>
    </w:p>
    <w:p w14:paraId="639F9379" w14:textId="6D085A3F" w:rsidR="006C4F1B" w:rsidRPr="00D273CE" w:rsidRDefault="006C4F1B" w:rsidP="00493CDB">
      <w:pPr>
        <w:jc w:val="both"/>
        <w:rPr>
          <w:rFonts w:ascii="Arial" w:hAnsi="Arial" w:cs="Arial"/>
          <w:sz w:val="21"/>
          <w:szCs w:val="21"/>
        </w:rPr>
      </w:pPr>
    </w:p>
    <w:sectPr w:rsidR="006C4F1B" w:rsidRPr="00D2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0A"/>
    <w:rsid w:val="0000734E"/>
    <w:rsid w:val="00011BEE"/>
    <w:rsid w:val="00015B45"/>
    <w:rsid w:val="00022C4D"/>
    <w:rsid w:val="000267B9"/>
    <w:rsid w:val="0004550D"/>
    <w:rsid w:val="00062E6C"/>
    <w:rsid w:val="00066C64"/>
    <w:rsid w:val="00094D35"/>
    <w:rsid w:val="000A08B1"/>
    <w:rsid w:val="000B2F7A"/>
    <w:rsid w:val="000B5AB6"/>
    <w:rsid w:val="000C115C"/>
    <w:rsid w:val="000C2182"/>
    <w:rsid w:val="000C7191"/>
    <w:rsid w:val="000F1B92"/>
    <w:rsid w:val="000F2C71"/>
    <w:rsid w:val="001002F2"/>
    <w:rsid w:val="0012056B"/>
    <w:rsid w:val="001235E5"/>
    <w:rsid w:val="00126BEE"/>
    <w:rsid w:val="00127D29"/>
    <w:rsid w:val="0013153D"/>
    <w:rsid w:val="0013726C"/>
    <w:rsid w:val="00142F20"/>
    <w:rsid w:val="00150296"/>
    <w:rsid w:val="00154866"/>
    <w:rsid w:val="00180E35"/>
    <w:rsid w:val="00190D6A"/>
    <w:rsid w:val="00195E87"/>
    <w:rsid w:val="001C63F2"/>
    <w:rsid w:val="001D11C3"/>
    <w:rsid w:val="001D39E2"/>
    <w:rsid w:val="001E3177"/>
    <w:rsid w:val="001F5BC6"/>
    <w:rsid w:val="00201475"/>
    <w:rsid w:val="002112A3"/>
    <w:rsid w:val="00237F31"/>
    <w:rsid w:val="00241999"/>
    <w:rsid w:val="00244E6F"/>
    <w:rsid w:val="00246FE3"/>
    <w:rsid w:val="00267FE5"/>
    <w:rsid w:val="00271788"/>
    <w:rsid w:val="00272CB3"/>
    <w:rsid w:val="00275221"/>
    <w:rsid w:val="00281ABE"/>
    <w:rsid w:val="00296B12"/>
    <w:rsid w:val="002A4303"/>
    <w:rsid w:val="002F002D"/>
    <w:rsid w:val="003079F9"/>
    <w:rsid w:val="003174CB"/>
    <w:rsid w:val="00365FC2"/>
    <w:rsid w:val="0037765D"/>
    <w:rsid w:val="00384EE6"/>
    <w:rsid w:val="0038773A"/>
    <w:rsid w:val="003A2263"/>
    <w:rsid w:val="003B7176"/>
    <w:rsid w:val="003D6214"/>
    <w:rsid w:val="003E1F43"/>
    <w:rsid w:val="003E4F74"/>
    <w:rsid w:val="004414BB"/>
    <w:rsid w:val="0044292D"/>
    <w:rsid w:val="004457C0"/>
    <w:rsid w:val="004534DF"/>
    <w:rsid w:val="00455916"/>
    <w:rsid w:val="004608A4"/>
    <w:rsid w:val="00470731"/>
    <w:rsid w:val="00474DE4"/>
    <w:rsid w:val="00476D2F"/>
    <w:rsid w:val="00493CDB"/>
    <w:rsid w:val="004A3A24"/>
    <w:rsid w:val="004F5991"/>
    <w:rsid w:val="00504321"/>
    <w:rsid w:val="0051000A"/>
    <w:rsid w:val="005146DF"/>
    <w:rsid w:val="0052433D"/>
    <w:rsid w:val="00531C37"/>
    <w:rsid w:val="00555976"/>
    <w:rsid w:val="005B2C24"/>
    <w:rsid w:val="005D388C"/>
    <w:rsid w:val="005E761F"/>
    <w:rsid w:val="005F1F0A"/>
    <w:rsid w:val="005F4CCA"/>
    <w:rsid w:val="00601930"/>
    <w:rsid w:val="006060C5"/>
    <w:rsid w:val="00620704"/>
    <w:rsid w:val="00632712"/>
    <w:rsid w:val="00641384"/>
    <w:rsid w:val="00642C08"/>
    <w:rsid w:val="00654B16"/>
    <w:rsid w:val="00670BC4"/>
    <w:rsid w:val="00691DB6"/>
    <w:rsid w:val="006A376D"/>
    <w:rsid w:val="006B4C35"/>
    <w:rsid w:val="006B674D"/>
    <w:rsid w:val="006B7452"/>
    <w:rsid w:val="006C4F1B"/>
    <w:rsid w:val="006C5A2D"/>
    <w:rsid w:val="00700C21"/>
    <w:rsid w:val="00712A97"/>
    <w:rsid w:val="00722C07"/>
    <w:rsid w:val="0073164B"/>
    <w:rsid w:val="007335B7"/>
    <w:rsid w:val="00733CCC"/>
    <w:rsid w:val="00743F4B"/>
    <w:rsid w:val="0077095F"/>
    <w:rsid w:val="00775192"/>
    <w:rsid w:val="007A2ABA"/>
    <w:rsid w:val="007A3ACC"/>
    <w:rsid w:val="007F72CE"/>
    <w:rsid w:val="00802E2B"/>
    <w:rsid w:val="008051C6"/>
    <w:rsid w:val="0083215F"/>
    <w:rsid w:val="00833604"/>
    <w:rsid w:val="00835367"/>
    <w:rsid w:val="00842314"/>
    <w:rsid w:val="008638E8"/>
    <w:rsid w:val="00867A2E"/>
    <w:rsid w:val="00897313"/>
    <w:rsid w:val="008A5B9E"/>
    <w:rsid w:val="008B490F"/>
    <w:rsid w:val="008D4F79"/>
    <w:rsid w:val="008F2825"/>
    <w:rsid w:val="0091631F"/>
    <w:rsid w:val="009211A5"/>
    <w:rsid w:val="00922C74"/>
    <w:rsid w:val="00937B17"/>
    <w:rsid w:val="00950F49"/>
    <w:rsid w:val="009777EF"/>
    <w:rsid w:val="00985842"/>
    <w:rsid w:val="009901EB"/>
    <w:rsid w:val="00995570"/>
    <w:rsid w:val="009978FF"/>
    <w:rsid w:val="009A044F"/>
    <w:rsid w:val="009A27E9"/>
    <w:rsid w:val="009B42A1"/>
    <w:rsid w:val="009B5ADA"/>
    <w:rsid w:val="009D0287"/>
    <w:rsid w:val="009F1BF6"/>
    <w:rsid w:val="009F730D"/>
    <w:rsid w:val="00A61FA7"/>
    <w:rsid w:val="00A70851"/>
    <w:rsid w:val="00A828FA"/>
    <w:rsid w:val="00A8674F"/>
    <w:rsid w:val="00A92E0A"/>
    <w:rsid w:val="00AE134A"/>
    <w:rsid w:val="00B0140B"/>
    <w:rsid w:val="00B07FBF"/>
    <w:rsid w:val="00B16267"/>
    <w:rsid w:val="00B32A48"/>
    <w:rsid w:val="00B3417E"/>
    <w:rsid w:val="00B402B5"/>
    <w:rsid w:val="00B431C6"/>
    <w:rsid w:val="00B60A53"/>
    <w:rsid w:val="00B61EE2"/>
    <w:rsid w:val="00B901C3"/>
    <w:rsid w:val="00BD26F0"/>
    <w:rsid w:val="00BD38BA"/>
    <w:rsid w:val="00BE2384"/>
    <w:rsid w:val="00C2408A"/>
    <w:rsid w:val="00C31ED9"/>
    <w:rsid w:val="00C35F77"/>
    <w:rsid w:val="00C708BD"/>
    <w:rsid w:val="00C8366C"/>
    <w:rsid w:val="00C90808"/>
    <w:rsid w:val="00C9729A"/>
    <w:rsid w:val="00C978B2"/>
    <w:rsid w:val="00CA56C8"/>
    <w:rsid w:val="00CA597F"/>
    <w:rsid w:val="00CE0FD8"/>
    <w:rsid w:val="00CE31C8"/>
    <w:rsid w:val="00CE4A9C"/>
    <w:rsid w:val="00CF472E"/>
    <w:rsid w:val="00D03A9E"/>
    <w:rsid w:val="00D15A2D"/>
    <w:rsid w:val="00D273CE"/>
    <w:rsid w:val="00D31F97"/>
    <w:rsid w:val="00D7405F"/>
    <w:rsid w:val="00D7446B"/>
    <w:rsid w:val="00D74D77"/>
    <w:rsid w:val="00D9179F"/>
    <w:rsid w:val="00DA1873"/>
    <w:rsid w:val="00DA429D"/>
    <w:rsid w:val="00DA76DB"/>
    <w:rsid w:val="00DB21AF"/>
    <w:rsid w:val="00DC1EA5"/>
    <w:rsid w:val="00DE4B9C"/>
    <w:rsid w:val="00DF6D59"/>
    <w:rsid w:val="00E03B74"/>
    <w:rsid w:val="00E04596"/>
    <w:rsid w:val="00E10943"/>
    <w:rsid w:val="00E21707"/>
    <w:rsid w:val="00E73F7A"/>
    <w:rsid w:val="00E77C4E"/>
    <w:rsid w:val="00E833E4"/>
    <w:rsid w:val="00E9487C"/>
    <w:rsid w:val="00EA2B03"/>
    <w:rsid w:val="00EA37BA"/>
    <w:rsid w:val="00EA7291"/>
    <w:rsid w:val="00EB0382"/>
    <w:rsid w:val="00EB0A07"/>
    <w:rsid w:val="00EC1AD1"/>
    <w:rsid w:val="00EC1EF8"/>
    <w:rsid w:val="00EC430C"/>
    <w:rsid w:val="00ED23AF"/>
    <w:rsid w:val="00ED4174"/>
    <w:rsid w:val="00ED7D67"/>
    <w:rsid w:val="00EE2B4A"/>
    <w:rsid w:val="00EE4C23"/>
    <w:rsid w:val="00F40FFA"/>
    <w:rsid w:val="00F61CFC"/>
    <w:rsid w:val="00F73E2F"/>
    <w:rsid w:val="00F75F39"/>
    <w:rsid w:val="00F80B1E"/>
    <w:rsid w:val="00FA4543"/>
    <w:rsid w:val="00FC1653"/>
    <w:rsid w:val="00FC7073"/>
    <w:rsid w:val="00FD2272"/>
    <w:rsid w:val="00FD595C"/>
    <w:rsid w:val="00FE09ED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8975A"/>
  <w15:chartTrackingRefBased/>
  <w15:docId w15:val="{1A090F2C-F675-CB48-8834-E58ABB40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3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7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2A48"/>
  </w:style>
  <w:style w:type="character" w:styleId="Pogrubienie">
    <w:name w:val="Strong"/>
    <w:uiPriority w:val="22"/>
    <w:qFormat/>
    <w:rsid w:val="00493CDB"/>
    <w:rPr>
      <w:b/>
      <w:bCs/>
    </w:rPr>
  </w:style>
  <w:style w:type="paragraph" w:customStyle="1" w:styleId="pr-story--text-small">
    <w:name w:val="pr-story--text-small"/>
    <w:basedOn w:val="Normalny"/>
    <w:rsid w:val="00493C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cover.pl/stomatologi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2023-03-07T08:49:00Z</dcterms:created>
  <dcterms:modified xsi:type="dcterms:W3CDTF">2023-03-07T08:51:00Z</dcterms:modified>
</cp:coreProperties>
</file>