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DE32" w14:textId="29060A82" w:rsidR="00B355B1" w:rsidRDefault="00B355B1" w:rsidP="00B355B1">
      <w:pPr>
        <w:spacing w:before="120" w:after="120"/>
        <w:jc w:val="right"/>
        <w:rPr>
          <w:rFonts w:ascii="Livvic" w:hAnsi="Livvic"/>
          <w:color w:val="1F497D"/>
          <w:sz w:val="22"/>
          <w:szCs w:val="22"/>
        </w:rPr>
      </w:pPr>
      <w:r>
        <w:rPr>
          <w:rFonts w:ascii="Livvic" w:hAnsi="Livvic"/>
          <w:color w:val="1F497D"/>
          <w:sz w:val="22"/>
          <w:szCs w:val="22"/>
        </w:rPr>
        <w:t>Warszawa, marzec 2022 r.</w:t>
      </w:r>
    </w:p>
    <w:p w14:paraId="23705F55" w14:textId="77777777" w:rsidR="00B355B1" w:rsidRDefault="00B355B1" w:rsidP="00A869E5">
      <w:pPr>
        <w:spacing w:before="120" w:after="120"/>
        <w:jc w:val="both"/>
        <w:rPr>
          <w:rFonts w:ascii="Livvic" w:hAnsi="Livvic"/>
          <w:color w:val="1F497D"/>
          <w:sz w:val="22"/>
          <w:szCs w:val="22"/>
        </w:rPr>
      </w:pPr>
    </w:p>
    <w:p w14:paraId="2258C456" w14:textId="67CDF3C4" w:rsidR="00B355B1" w:rsidRPr="00B355B1" w:rsidRDefault="00B355B1" w:rsidP="00A869E5">
      <w:pPr>
        <w:spacing w:before="120" w:after="120"/>
        <w:jc w:val="both"/>
        <w:rPr>
          <w:rFonts w:ascii="Livvic" w:hAnsi="Livvic"/>
          <w:color w:val="1F497D"/>
          <w:sz w:val="22"/>
          <w:szCs w:val="22"/>
          <w:u w:val="single"/>
        </w:rPr>
      </w:pPr>
      <w:r w:rsidRPr="00B355B1">
        <w:rPr>
          <w:rFonts w:ascii="Livvic" w:hAnsi="Livvic"/>
          <w:color w:val="1F497D"/>
          <w:sz w:val="22"/>
          <w:szCs w:val="22"/>
          <w:u w:val="single"/>
        </w:rPr>
        <w:t>Informacja prasowa</w:t>
      </w:r>
    </w:p>
    <w:p w14:paraId="248852C4" w14:textId="5A23FACA" w:rsidR="00657E87" w:rsidRPr="002A16C9" w:rsidRDefault="00B355B1" w:rsidP="00A869E5">
      <w:pPr>
        <w:spacing w:before="120" w:after="120"/>
        <w:jc w:val="both"/>
        <w:rPr>
          <w:rFonts w:ascii="Livvic" w:hAnsi="Livvic"/>
          <w:color w:val="1F497D"/>
          <w:sz w:val="28"/>
          <w:szCs w:val="28"/>
        </w:rPr>
      </w:pPr>
      <w:r w:rsidRPr="002A16C9">
        <w:rPr>
          <w:rFonts w:ascii="Livvic" w:hAnsi="Livvic"/>
          <w:b/>
          <w:bCs/>
          <w:color w:val="1F497D"/>
          <w:sz w:val="28"/>
          <w:szCs w:val="28"/>
        </w:rPr>
        <w:t>Cała prawda o Euroliściu</w:t>
      </w:r>
      <w:r w:rsidRPr="002A16C9">
        <w:rPr>
          <w:rFonts w:ascii="Livvic" w:hAnsi="Livvic"/>
          <w:b/>
          <w:bCs/>
          <w:color w:val="1F497D"/>
          <w:sz w:val="28"/>
          <w:szCs w:val="28"/>
        </w:rPr>
        <w:t xml:space="preserve">! Skąd się wziął, gdzie się stosuje i </w:t>
      </w:r>
      <w:r w:rsidR="00B83C5B" w:rsidRPr="002A16C9">
        <w:rPr>
          <w:rFonts w:ascii="Livvic" w:hAnsi="Livvic"/>
          <w:b/>
          <w:bCs/>
          <w:color w:val="1F497D"/>
          <w:sz w:val="28"/>
          <w:szCs w:val="28"/>
        </w:rPr>
        <w:t>co gwarantuje</w:t>
      </w:r>
      <w:r w:rsidRPr="002A16C9">
        <w:rPr>
          <w:rFonts w:ascii="Livvic" w:hAnsi="Livvic"/>
          <w:b/>
          <w:bCs/>
          <w:color w:val="1F497D"/>
          <w:sz w:val="28"/>
          <w:szCs w:val="28"/>
        </w:rPr>
        <w:t xml:space="preserve"> unijny symbol żywności ekologicznej</w:t>
      </w:r>
    </w:p>
    <w:p w14:paraId="00120D71" w14:textId="7033F1BA" w:rsidR="00A869E5" w:rsidRPr="002A16C9" w:rsidRDefault="00B83C5B" w:rsidP="00A869E5">
      <w:pPr>
        <w:spacing w:before="120" w:after="120"/>
        <w:jc w:val="both"/>
        <w:rPr>
          <w:rFonts w:ascii="Livvic" w:hAnsi="Livvic"/>
          <w:b/>
          <w:bCs/>
          <w:color w:val="1F497D"/>
        </w:rPr>
      </w:pPr>
      <w:r w:rsidRPr="002A16C9">
        <w:rPr>
          <w:rFonts w:ascii="Livvic" w:hAnsi="Livvic"/>
          <w:b/>
          <w:bCs/>
          <w:color w:val="1F497D"/>
        </w:rPr>
        <w:t>„</w:t>
      </w:r>
      <w:r w:rsidR="00657E87" w:rsidRPr="002A16C9">
        <w:rPr>
          <w:rFonts w:ascii="Livvic" w:hAnsi="Livvic"/>
          <w:b/>
          <w:bCs/>
          <w:color w:val="1F497D"/>
        </w:rPr>
        <w:t xml:space="preserve">Prawo </w:t>
      </w:r>
      <w:r w:rsidRPr="002A16C9">
        <w:rPr>
          <w:rFonts w:ascii="Livvic" w:hAnsi="Livvic"/>
          <w:b/>
          <w:bCs/>
          <w:color w:val="1F497D"/>
        </w:rPr>
        <w:t>do znakowania Euroliściem produktów</w:t>
      </w:r>
      <w:r w:rsidRPr="002A16C9">
        <w:rPr>
          <w:rFonts w:ascii="Livvic" w:hAnsi="Livvic"/>
          <w:b/>
          <w:bCs/>
          <w:color w:val="1F497D"/>
        </w:rPr>
        <w:t xml:space="preserve"> spożywczych</w:t>
      </w:r>
      <w:r w:rsidR="00657E87" w:rsidRPr="002A16C9">
        <w:rPr>
          <w:rFonts w:ascii="Livvic" w:hAnsi="Livvic"/>
          <w:b/>
          <w:bCs/>
          <w:color w:val="1F497D"/>
        </w:rPr>
        <w:t xml:space="preserve"> to przysłowiowa wisienka na torcie</w:t>
      </w:r>
      <w:r w:rsidRPr="002A16C9">
        <w:rPr>
          <w:rFonts w:ascii="Livvic" w:hAnsi="Livvic"/>
          <w:b/>
          <w:bCs/>
          <w:color w:val="1F497D"/>
        </w:rPr>
        <w:t>” – mówi w rozmowie z Polską Izbą Żywności Ekologicznej, organizatorem kampanii „Przestaw się na eko – szukaj Euroliścia</w:t>
      </w:r>
      <w:r w:rsidR="00636173" w:rsidRPr="002A16C9">
        <w:rPr>
          <w:rFonts w:ascii="Livvic" w:hAnsi="Livvic"/>
          <w:b/>
          <w:bCs/>
          <w:color w:val="1F497D"/>
        </w:rPr>
        <w:t>”,</w:t>
      </w:r>
      <w:r w:rsidR="00636173" w:rsidRPr="002A16C9">
        <w:rPr>
          <w:rFonts w:ascii="Livvic" w:hAnsi="Livvic"/>
          <w:color w:val="1F497D"/>
        </w:rPr>
        <w:t xml:space="preserve"> dr</w:t>
      </w:r>
      <w:r w:rsidRPr="002A16C9">
        <w:rPr>
          <w:rFonts w:ascii="Livvic" w:hAnsi="Livvic"/>
          <w:b/>
          <w:bCs/>
          <w:color w:val="1F497D"/>
        </w:rPr>
        <w:t xml:space="preserve"> inż. Urszul</w:t>
      </w:r>
      <w:r w:rsidRPr="002A16C9">
        <w:rPr>
          <w:rFonts w:ascii="Livvic" w:hAnsi="Livvic"/>
          <w:b/>
          <w:bCs/>
          <w:color w:val="1F497D"/>
        </w:rPr>
        <w:t xml:space="preserve">a </w:t>
      </w:r>
      <w:r w:rsidRPr="002A16C9">
        <w:rPr>
          <w:rFonts w:ascii="Livvic" w:hAnsi="Livvic"/>
          <w:b/>
          <w:bCs/>
          <w:color w:val="1F497D"/>
        </w:rPr>
        <w:t>Sołtysiak, wieloletni</w:t>
      </w:r>
      <w:r w:rsidRPr="002A16C9">
        <w:rPr>
          <w:rFonts w:ascii="Livvic" w:hAnsi="Livvic"/>
          <w:b/>
          <w:bCs/>
          <w:color w:val="1F497D"/>
        </w:rPr>
        <w:t>a</w:t>
      </w:r>
      <w:r w:rsidRPr="002A16C9">
        <w:rPr>
          <w:rFonts w:ascii="Livvic" w:hAnsi="Livvic"/>
          <w:b/>
          <w:bCs/>
          <w:color w:val="1F497D"/>
        </w:rPr>
        <w:t xml:space="preserve"> wykładowczyni SGGW, współzałożycielk</w:t>
      </w:r>
      <w:r w:rsidRPr="002A16C9">
        <w:rPr>
          <w:rFonts w:ascii="Livvic" w:hAnsi="Livvic"/>
          <w:b/>
          <w:bCs/>
          <w:color w:val="1F497D"/>
        </w:rPr>
        <w:t>a</w:t>
      </w:r>
      <w:r w:rsidRPr="002A16C9">
        <w:rPr>
          <w:rFonts w:ascii="Livvic" w:hAnsi="Livvic"/>
          <w:b/>
          <w:bCs/>
          <w:color w:val="1F497D"/>
        </w:rPr>
        <w:t xml:space="preserve"> pierwszej w Polsce jednostki certyfikującej rolnictwo ekologiczne i jego produkty</w:t>
      </w:r>
      <w:r w:rsidRPr="002A16C9">
        <w:rPr>
          <w:rFonts w:ascii="Livvic" w:hAnsi="Livvic"/>
          <w:b/>
          <w:bCs/>
          <w:color w:val="1F497D"/>
        </w:rPr>
        <w:t xml:space="preserve">. </w:t>
      </w:r>
      <w:r w:rsidRPr="002A16C9">
        <w:rPr>
          <w:rFonts w:ascii="Livvic" w:hAnsi="Livvic"/>
          <w:color w:val="1F497D"/>
        </w:rPr>
        <w:t xml:space="preserve"> </w:t>
      </w:r>
      <w:r w:rsidR="002A16C9" w:rsidRPr="002A16C9">
        <w:rPr>
          <w:rFonts w:ascii="Livvic" w:hAnsi="Livvic"/>
          <w:b/>
          <w:bCs/>
          <w:color w:val="1F497D"/>
        </w:rPr>
        <w:t xml:space="preserve">Aby to prawo uzyskać, należy przejść proces kontroli, określony przez przepisy dotyczące produkcji ekologicznej. </w:t>
      </w:r>
      <w:r w:rsidR="002A16C9" w:rsidRPr="002A16C9">
        <w:rPr>
          <w:rFonts w:ascii="Livvic" w:hAnsi="Livvic"/>
          <w:b/>
          <w:bCs/>
          <w:color w:val="1F497D"/>
        </w:rPr>
        <w:t>Nagrodą jest przepustka na rynek żywności ekologicznej</w:t>
      </w:r>
      <w:r w:rsidR="002A16C9" w:rsidRPr="002A16C9">
        <w:rPr>
          <w:rFonts w:ascii="Livvic" w:hAnsi="Livvic"/>
          <w:b/>
          <w:bCs/>
          <w:color w:val="1F497D"/>
        </w:rPr>
        <w:t>,</w:t>
      </w:r>
      <w:r w:rsidR="002A16C9" w:rsidRPr="002A16C9">
        <w:rPr>
          <w:rFonts w:ascii="Livvic" w:hAnsi="Livvic"/>
          <w:b/>
          <w:bCs/>
          <w:color w:val="1F497D"/>
        </w:rPr>
        <w:t xml:space="preserve"> czyli rynek Euroliścia.</w:t>
      </w:r>
    </w:p>
    <w:p w14:paraId="4F9A69C3" w14:textId="77777777" w:rsidR="00A869E5" w:rsidRPr="00B355B1" w:rsidRDefault="00A869E5" w:rsidP="00B355B1">
      <w:pPr>
        <w:spacing w:before="120" w:after="120"/>
        <w:jc w:val="both"/>
        <w:rPr>
          <w:rFonts w:ascii="Livvic" w:hAnsi="Livvic"/>
          <w:b/>
          <w:bCs/>
          <w:color w:val="1F497D"/>
          <w:sz w:val="22"/>
          <w:szCs w:val="22"/>
        </w:rPr>
      </w:pPr>
      <w:r w:rsidRPr="00B355B1">
        <w:rPr>
          <w:rFonts w:ascii="Livvic" w:hAnsi="Livvic"/>
          <w:b/>
          <w:bCs/>
          <w:color w:val="1F497D"/>
          <w:sz w:val="22"/>
          <w:szCs w:val="22"/>
        </w:rPr>
        <w:t xml:space="preserve">Proszę opowiedzieć o początkach rolnictwa ekologicznego. Skąd wzięła się idea powrotu do tradycyjnych metod upraw w erze przemysłowej produkcji? Który kraj był prekursorem produkcji ekologicznej? </w:t>
      </w:r>
    </w:p>
    <w:p w14:paraId="0BA2A676" w14:textId="4A0F4278" w:rsidR="002408CC" w:rsidRDefault="00A869E5" w:rsidP="002408CC">
      <w:pPr>
        <w:spacing w:before="120" w:after="120"/>
        <w:jc w:val="both"/>
        <w:rPr>
          <w:rFonts w:ascii="Livvic" w:hAnsi="Livvic"/>
          <w:color w:val="1F497D"/>
          <w:sz w:val="22"/>
          <w:szCs w:val="22"/>
        </w:rPr>
      </w:pPr>
      <w:r w:rsidRPr="00A869E5">
        <w:rPr>
          <w:rFonts w:ascii="Livvic" w:hAnsi="Livvic"/>
          <w:color w:val="1F497D"/>
          <w:sz w:val="22"/>
          <w:szCs w:val="22"/>
        </w:rPr>
        <w:t xml:space="preserve">Rolnictwo ekologiczne – jako koncepcja gospodarowania – wyodrębniło się na </w:t>
      </w:r>
      <w:r w:rsidR="00636173" w:rsidRPr="00A869E5">
        <w:rPr>
          <w:rFonts w:ascii="Livvic" w:hAnsi="Livvic"/>
          <w:color w:val="1F497D"/>
          <w:sz w:val="22"/>
          <w:szCs w:val="22"/>
        </w:rPr>
        <w:t>początku lat</w:t>
      </w:r>
      <w:r w:rsidRPr="00A869E5">
        <w:rPr>
          <w:rFonts w:ascii="Livvic" w:hAnsi="Livvic"/>
          <w:color w:val="1F497D"/>
          <w:sz w:val="22"/>
          <w:szCs w:val="22"/>
        </w:rPr>
        <w:t xml:space="preserve"> 70. XX w. na fali protestów przeciwko chemizacji rolnictwa powodującej   zanieczyszczenia środowiska oraz płodów rolnych. Konsumentom poszukującym żywności „bez chemii” wyszli naprzeciw rolnicy odrzucający chemiczne środki produkcji i tak ukształtował się ruch „bio”, w kilku krajach uprzemysłowionego rolnictwa, niezależnie. W 1972 r. przedstawiciele alternatywnych ugrupowań z Francji, Wielkiej Brytanii, USA, Szwecji i ówczesnej Republiki Południowej Afryki – podpisali akt założycielski Międzynarodowej Federacji Rolnictwa Ekologicznego (IFOAM). Tę datę uznaje się za deklarację programową ekologicznego systemu gospodarowania.    </w:t>
      </w:r>
    </w:p>
    <w:p w14:paraId="1094B9BC" w14:textId="5CB7A0DA" w:rsidR="00A869E5" w:rsidRPr="002408CC" w:rsidRDefault="00A869E5" w:rsidP="002408CC">
      <w:pPr>
        <w:spacing w:before="120" w:after="120"/>
        <w:jc w:val="both"/>
        <w:rPr>
          <w:rFonts w:ascii="Livvic" w:hAnsi="Livvic"/>
          <w:b/>
          <w:bCs/>
          <w:color w:val="1F497D"/>
          <w:sz w:val="22"/>
          <w:szCs w:val="22"/>
        </w:rPr>
      </w:pPr>
      <w:r w:rsidRPr="002408CC">
        <w:rPr>
          <w:rFonts w:ascii="Livvic" w:hAnsi="Livvic"/>
          <w:b/>
          <w:bCs/>
          <w:color w:val="1F497D"/>
          <w:sz w:val="22"/>
          <w:szCs w:val="22"/>
        </w:rPr>
        <w:t xml:space="preserve">Dlaczego akurat Euroliść? Skąd się wzięło logo i co ono oznacza? </w:t>
      </w:r>
    </w:p>
    <w:p w14:paraId="34A62C4D" w14:textId="77777777" w:rsidR="00A869E5" w:rsidRPr="00A869E5" w:rsidRDefault="00A869E5" w:rsidP="00A869E5">
      <w:pPr>
        <w:spacing w:before="120" w:after="120"/>
        <w:jc w:val="both"/>
        <w:rPr>
          <w:rFonts w:ascii="Livvic" w:hAnsi="Livvic"/>
          <w:color w:val="1F497D"/>
          <w:sz w:val="22"/>
          <w:szCs w:val="22"/>
        </w:rPr>
      </w:pPr>
      <w:r w:rsidRPr="00A869E5">
        <w:rPr>
          <w:rFonts w:ascii="Livvic" w:hAnsi="Livvic"/>
          <w:color w:val="1F497D"/>
          <w:sz w:val="22"/>
          <w:szCs w:val="22"/>
        </w:rPr>
        <w:t>Rolnictwo ekologiczne powstało z inicjatywy obywatelskiej i oddolnie wypracowało kryteria produkcji żywności „bez agrochemii”. Szybki rozwój rynku „bio” kusił jednak nieuczciwych dostawców do bezkarnego znakowania konwencjonalnych produktów jako „eko”, „zdrowa żywność”, „niepryskane” itp. Stało się jasne, że do przeciwdziałania takim praktykom konieczna jest regulacja prawna, określająca zarówno standardy produkcji, jak i zasady znakowania żywności ekologicznej. Jednak na wypracowanie Euroliścia – symbolu rolnictwa ekologicznego UE trzeba było długo czekać…</w:t>
      </w:r>
    </w:p>
    <w:p w14:paraId="65FE58FE" w14:textId="77777777" w:rsidR="00A869E5" w:rsidRPr="00790015" w:rsidRDefault="00A869E5" w:rsidP="00790015">
      <w:pPr>
        <w:spacing w:before="120" w:after="120"/>
        <w:jc w:val="both"/>
        <w:rPr>
          <w:rFonts w:ascii="Livvic" w:hAnsi="Livvic"/>
          <w:b/>
          <w:bCs/>
          <w:color w:val="1F497D"/>
          <w:sz w:val="22"/>
          <w:szCs w:val="22"/>
        </w:rPr>
      </w:pPr>
      <w:r w:rsidRPr="00790015">
        <w:rPr>
          <w:rFonts w:ascii="Livvic" w:hAnsi="Livvic"/>
          <w:b/>
          <w:bCs/>
          <w:color w:val="1F497D"/>
          <w:sz w:val="22"/>
          <w:szCs w:val="22"/>
        </w:rPr>
        <w:lastRenderedPageBreak/>
        <w:t xml:space="preserve">Od kiedy ten symbol jest stosowany? </w:t>
      </w:r>
    </w:p>
    <w:p w14:paraId="69A8EC00" w14:textId="77777777" w:rsidR="00A869E5" w:rsidRPr="00A869E5" w:rsidRDefault="00A869E5" w:rsidP="00A869E5">
      <w:pPr>
        <w:spacing w:before="120" w:after="120"/>
        <w:jc w:val="both"/>
        <w:rPr>
          <w:rFonts w:ascii="Livvic" w:hAnsi="Livvic"/>
          <w:color w:val="1F497D"/>
          <w:sz w:val="22"/>
          <w:szCs w:val="22"/>
        </w:rPr>
      </w:pPr>
      <w:r w:rsidRPr="00A869E5">
        <w:rPr>
          <w:rFonts w:ascii="Livvic" w:hAnsi="Livvic"/>
          <w:color w:val="1F497D"/>
          <w:sz w:val="22"/>
          <w:szCs w:val="22"/>
        </w:rPr>
        <w:t xml:space="preserve">Od lipca 2010 r. Zaczął obowiązywać prawie 20 lat po przyjęciu w 1991 r. pierwszego Wspólnotowego rozporządzenia w sprawie produkcji ekologicznej. Dla ścisłości warto wspomnieć, że wcześniejsze logo, nieobowiązkowe, było nieudane. Dopiero Euroliść, wyłoniony w drodze konkursu plastycznego, a następnie poddany przez Komisję Europejską głosowaniu internautów – okazał się „strzałem w dziesiątkę”. </w:t>
      </w:r>
    </w:p>
    <w:p w14:paraId="1072B324" w14:textId="77777777" w:rsidR="00A869E5" w:rsidRPr="00790015" w:rsidRDefault="00A869E5" w:rsidP="00790015">
      <w:pPr>
        <w:spacing w:before="120" w:after="120"/>
        <w:jc w:val="both"/>
        <w:rPr>
          <w:rFonts w:ascii="Livvic" w:hAnsi="Livvic"/>
          <w:b/>
          <w:bCs/>
          <w:color w:val="1F497D"/>
          <w:sz w:val="22"/>
          <w:szCs w:val="22"/>
        </w:rPr>
      </w:pPr>
      <w:r w:rsidRPr="00790015">
        <w:rPr>
          <w:rFonts w:ascii="Livvic" w:hAnsi="Livvic"/>
          <w:b/>
          <w:bCs/>
          <w:color w:val="1F497D"/>
          <w:sz w:val="22"/>
          <w:szCs w:val="22"/>
        </w:rPr>
        <w:t xml:space="preserve">Czy we wszystkich krajach UE zasady produkcji ekologicznej są takie same? </w:t>
      </w:r>
    </w:p>
    <w:p w14:paraId="1B4F1837" w14:textId="77777777" w:rsidR="00A869E5" w:rsidRPr="00A869E5" w:rsidRDefault="00A869E5" w:rsidP="00A869E5">
      <w:pPr>
        <w:spacing w:before="120" w:after="120"/>
        <w:jc w:val="both"/>
        <w:rPr>
          <w:rFonts w:ascii="Livvic" w:hAnsi="Livvic"/>
          <w:color w:val="1F497D"/>
          <w:sz w:val="22"/>
          <w:szCs w:val="22"/>
        </w:rPr>
      </w:pPr>
      <w:r w:rsidRPr="00A869E5">
        <w:rPr>
          <w:rFonts w:ascii="Livvic" w:hAnsi="Livvic"/>
          <w:color w:val="1F497D"/>
          <w:sz w:val="22"/>
          <w:szCs w:val="22"/>
        </w:rPr>
        <w:t xml:space="preserve">Tak, unijne rozporządzenia w sprawie produkcji ekologicznej i znakowania produktów ekologicznych (obecnie 2018/848 i akty wykonawcze) obowiązują w całości i bezpośrednio we wszystkich państwach członkowskich UE. Wspólny standard produkcyjny jest podstawą wspólnego oznakowania graficznego produktów Euroliściem oraz określeń werbalnych: ekologiczne = biologiczne = organiczne. </w:t>
      </w:r>
    </w:p>
    <w:p w14:paraId="4460A8EF" w14:textId="77777777" w:rsidR="00A869E5" w:rsidRPr="00790015" w:rsidRDefault="00A869E5" w:rsidP="00790015">
      <w:pPr>
        <w:spacing w:before="120" w:after="120"/>
        <w:jc w:val="both"/>
        <w:rPr>
          <w:rFonts w:ascii="Livvic" w:hAnsi="Livvic"/>
          <w:b/>
          <w:bCs/>
          <w:color w:val="1F497D"/>
          <w:sz w:val="22"/>
          <w:szCs w:val="22"/>
        </w:rPr>
      </w:pPr>
      <w:r w:rsidRPr="00790015">
        <w:rPr>
          <w:rFonts w:ascii="Livvic" w:hAnsi="Livvic"/>
          <w:b/>
          <w:bCs/>
          <w:color w:val="1F497D"/>
          <w:sz w:val="22"/>
          <w:szCs w:val="22"/>
        </w:rPr>
        <w:t xml:space="preserve">Skąd mamy mieć pewność, że produkt z Euroliściem jest naprawdę ekologiczny? </w:t>
      </w:r>
    </w:p>
    <w:p w14:paraId="4B3DA015" w14:textId="502ADDAD" w:rsidR="00A869E5" w:rsidRPr="00A869E5" w:rsidRDefault="00790015" w:rsidP="00A869E5">
      <w:pPr>
        <w:spacing w:before="120" w:after="120"/>
        <w:jc w:val="both"/>
        <w:rPr>
          <w:rFonts w:ascii="Livvic" w:hAnsi="Livvic"/>
          <w:color w:val="1F497D"/>
          <w:sz w:val="22"/>
          <w:szCs w:val="22"/>
        </w:rPr>
      </w:pPr>
      <w:r>
        <w:rPr>
          <w:rFonts w:ascii="Livvic" w:hAnsi="Livvic"/>
          <w:color w:val="1F497D"/>
          <w:sz w:val="22"/>
          <w:szCs w:val="22"/>
        </w:rPr>
        <w:t>L</w:t>
      </w:r>
      <w:r w:rsidR="00A869E5" w:rsidRPr="00A869E5">
        <w:rPr>
          <w:rFonts w:ascii="Livvic" w:hAnsi="Livvic"/>
          <w:color w:val="1F497D"/>
          <w:sz w:val="22"/>
          <w:szCs w:val="22"/>
        </w:rPr>
        <w:t>ogo rolnictwa ekologicznego UE</w:t>
      </w:r>
      <w:r>
        <w:rPr>
          <w:rFonts w:ascii="Livvic" w:hAnsi="Livvic"/>
          <w:color w:val="1F497D"/>
          <w:sz w:val="22"/>
          <w:szCs w:val="22"/>
        </w:rPr>
        <w:t xml:space="preserve">, czyli Euroliść, </w:t>
      </w:r>
      <w:r w:rsidR="00A869E5" w:rsidRPr="00A869E5">
        <w:rPr>
          <w:rFonts w:ascii="Livvic" w:hAnsi="Livvic"/>
          <w:color w:val="1F497D"/>
          <w:sz w:val="22"/>
          <w:szCs w:val="22"/>
        </w:rPr>
        <w:t>jest objęt</w:t>
      </w:r>
      <w:r>
        <w:rPr>
          <w:rFonts w:ascii="Livvic" w:hAnsi="Livvic"/>
          <w:color w:val="1F497D"/>
          <w:sz w:val="22"/>
          <w:szCs w:val="22"/>
        </w:rPr>
        <w:t>e</w:t>
      </w:r>
      <w:r w:rsidR="00A869E5" w:rsidRPr="00A869E5">
        <w:rPr>
          <w:rFonts w:ascii="Livvic" w:hAnsi="Livvic"/>
          <w:color w:val="1F497D"/>
          <w:sz w:val="22"/>
          <w:szCs w:val="22"/>
        </w:rPr>
        <w:t xml:space="preserve"> ochroną prawną: mogą je stosować wyłącznie producenci objęci systemem kontroli w państwach członkowskich. Innymi słowy: za Euroliściem „stoi” certyfikat producenta. Nieuprawnione stosowanie logo – na produktach niecertyfikowanych – zagrożone jest wysokimi grzywnami, na mocy ustaw krajowych, za wprowadzanie w błąd konsumentów. </w:t>
      </w:r>
    </w:p>
    <w:p w14:paraId="16331581" w14:textId="77777777" w:rsidR="00A869E5" w:rsidRPr="00790015" w:rsidRDefault="00A869E5" w:rsidP="00790015">
      <w:pPr>
        <w:spacing w:before="120" w:after="120"/>
        <w:jc w:val="both"/>
        <w:rPr>
          <w:rFonts w:ascii="Livvic" w:hAnsi="Livvic"/>
          <w:b/>
          <w:bCs/>
          <w:color w:val="1F497D"/>
          <w:sz w:val="22"/>
          <w:szCs w:val="22"/>
        </w:rPr>
      </w:pPr>
      <w:r w:rsidRPr="00790015">
        <w:rPr>
          <w:rFonts w:ascii="Livvic" w:hAnsi="Livvic"/>
          <w:b/>
          <w:bCs/>
          <w:color w:val="1F497D"/>
          <w:sz w:val="22"/>
          <w:szCs w:val="22"/>
        </w:rPr>
        <w:t xml:space="preserve">Skąd wiemy, z jakiego kraju pochodzi dany produkt ekologiczny? </w:t>
      </w:r>
    </w:p>
    <w:p w14:paraId="2307F007" w14:textId="77777777" w:rsidR="00790015" w:rsidRDefault="00A869E5" w:rsidP="00790015">
      <w:pPr>
        <w:spacing w:before="120" w:after="120"/>
        <w:jc w:val="both"/>
        <w:rPr>
          <w:rFonts w:ascii="Livvic" w:hAnsi="Livvic"/>
          <w:color w:val="1F497D"/>
          <w:sz w:val="22"/>
          <w:szCs w:val="22"/>
        </w:rPr>
      </w:pPr>
      <w:r w:rsidRPr="00A869E5">
        <w:rPr>
          <w:rFonts w:ascii="Livvic" w:hAnsi="Livvic"/>
          <w:color w:val="1F497D"/>
          <w:sz w:val="22"/>
          <w:szCs w:val="22"/>
        </w:rPr>
        <w:t xml:space="preserve">Wskazanie kraju pochodzenia surowców rolnych wynika z tzw. przepisów ogólnych dotyczących żywności. Dostawcy produktów jednoskładnikowych są zobowiązani wskazać kraj, z którego pochodzi dany surowiec. W przypadku produktów ekologicznych obowiązuje dodatkowo prawny wymóg określenia, czy ich składniki pochodzą z rolnictwa UE, czy spoza UE, czy z obu obszarów. Ta informacja musi znajdować się w tym samym polu widzenia, co Euroliść, poniżej numeru kodowego jednostki certyfikującej ten podmiot, który zapakował </w:t>
      </w:r>
      <w:proofErr w:type="gramStart"/>
      <w:r w:rsidRPr="00A869E5">
        <w:rPr>
          <w:rFonts w:ascii="Livvic" w:hAnsi="Livvic"/>
          <w:color w:val="1F497D"/>
          <w:sz w:val="22"/>
          <w:szCs w:val="22"/>
        </w:rPr>
        <w:t>finalny</w:t>
      </w:r>
      <w:proofErr w:type="gramEnd"/>
      <w:r w:rsidRPr="00A869E5">
        <w:rPr>
          <w:rFonts w:ascii="Livvic" w:hAnsi="Livvic"/>
          <w:color w:val="1F497D"/>
          <w:sz w:val="22"/>
          <w:szCs w:val="22"/>
        </w:rPr>
        <w:t xml:space="preserve"> produkt do sprzedaży. </w:t>
      </w:r>
    </w:p>
    <w:p w14:paraId="0A26D6A3" w14:textId="69134340" w:rsidR="00A869E5" w:rsidRPr="00790015" w:rsidRDefault="00A869E5" w:rsidP="00790015">
      <w:pPr>
        <w:spacing w:before="120" w:after="120"/>
        <w:jc w:val="both"/>
        <w:rPr>
          <w:rFonts w:ascii="Livvic" w:hAnsi="Livvic"/>
          <w:b/>
          <w:bCs/>
          <w:color w:val="1F497D"/>
          <w:sz w:val="22"/>
          <w:szCs w:val="22"/>
        </w:rPr>
      </w:pPr>
      <w:r w:rsidRPr="00790015">
        <w:rPr>
          <w:rFonts w:ascii="Livvic" w:hAnsi="Livvic"/>
          <w:b/>
          <w:bCs/>
          <w:color w:val="1F497D"/>
          <w:sz w:val="22"/>
          <w:szCs w:val="22"/>
        </w:rPr>
        <w:t xml:space="preserve">Czy łatwo jest uzyskać prawo do oznakowania żywności symbolem Euroliścia? </w:t>
      </w:r>
    </w:p>
    <w:p w14:paraId="0F04EDFB" w14:textId="45882D19" w:rsidR="00A869E5" w:rsidRPr="00A869E5" w:rsidRDefault="00A869E5" w:rsidP="00A869E5">
      <w:pPr>
        <w:spacing w:before="120" w:after="120"/>
        <w:jc w:val="both"/>
        <w:rPr>
          <w:rFonts w:ascii="Livvic" w:hAnsi="Livvic"/>
          <w:color w:val="1F497D"/>
          <w:sz w:val="22"/>
          <w:szCs w:val="22"/>
        </w:rPr>
      </w:pPr>
      <w:r w:rsidRPr="00A869E5">
        <w:rPr>
          <w:rFonts w:ascii="Livvic" w:hAnsi="Livvic"/>
          <w:color w:val="1F497D"/>
          <w:sz w:val="22"/>
          <w:szCs w:val="22"/>
        </w:rPr>
        <w:t>Prawo do stosowania logo to przysłowiowa wisienka na torcie: stanowi zwieńczenie procesu kontroli unijnym certyfikatem, uprawniającym do znakowania Euroliściem produktów, które spełniają wymogi. Jako proces ciągły wymaga dobrego przygotowania i konsekwentnych działań. Certyfikat nie spada z nieba, trzeba na niego zapracować… Nagrodą jest przepustka na rynek żywności ekologicznej</w:t>
      </w:r>
      <w:r w:rsidR="00636173">
        <w:rPr>
          <w:rFonts w:ascii="Livvic" w:hAnsi="Livvic"/>
          <w:color w:val="1F497D"/>
          <w:sz w:val="22"/>
          <w:szCs w:val="22"/>
        </w:rPr>
        <w:t>,</w:t>
      </w:r>
      <w:r w:rsidRPr="00A869E5">
        <w:rPr>
          <w:rFonts w:ascii="Livvic" w:hAnsi="Livvic"/>
          <w:color w:val="1F497D"/>
          <w:sz w:val="22"/>
          <w:szCs w:val="22"/>
        </w:rPr>
        <w:t xml:space="preserve"> czyli rynek Euroliścia. </w:t>
      </w:r>
    </w:p>
    <w:p w14:paraId="4B2A6397" w14:textId="77777777" w:rsidR="00A869E5" w:rsidRPr="00790015" w:rsidRDefault="00A869E5" w:rsidP="00790015">
      <w:pPr>
        <w:spacing w:before="120" w:after="120"/>
        <w:jc w:val="both"/>
        <w:rPr>
          <w:rFonts w:ascii="Livvic" w:hAnsi="Livvic"/>
          <w:b/>
          <w:bCs/>
          <w:color w:val="1F497D"/>
          <w:sz w:val="22"/>
          <w:szCs w:val="22"/>
        </w:rPr>
      </w:pPr>
      <w:r w:rsidRPr="00790015">
        <w:rPr>
          <w:rFonts w:ascii="Livvic" w:hAnsi="Livvic"/>
          <w:b/>
          <w:bCs/>
          <w:color w:val="1F497D"/>
          <w:sz w:val="22"/>
          <w:szCs w:val="22"/>
        </w:rPr>
        <w:t xml:space="preserve">Czy producent może stracić prawo do znakowania produktów symbolem Euroliścia? </w:t>
      </w:r>
    </w:p>
    <w:p w14:paraId="343B748B" w14:textId="335E2792" w:rsidR="00A869E5" w:rsidRPr="00A869E5" w:rsidRDefault="00A869E5" w:rsidP="00A869E5">
      <w:pPr>
        <w:spacing w:before="120" w:after="120"/>
        <w:jc w:val="both"/>
        <w:rPr>
          <w:rFonts w:ascii="Livvic" w:hAnsi="Livvic"/>
          <w:color w:val="1F497D"/>
          <w:sz w:val="22"/>
          <w:szCs w:val="22"/>
        </w:rPr>
      </w:pPr>
      <w:r w:rsidRPr="00A869E5">
        <w:rPr>
          <w:rFonts w:ascii="Livvic" w:hAnsi="Livvic"/>
          <w:color w:val="1F497D"/>
          <w:sz w:val="22"/>
          <w:szCs w:val="22"/>
        </w:rPr>
        <w:lastRenderedPageBreak/>
        <w:t xml:space="preserve">Może się to zdarzyć: jeśli kontrola wykaże uchybienia zasadom produkcji </w:t>
      </w:r>
      <w:r w:rsidR="00636173" w:rsidRPr="00A869E5">
        <w:rPr>
          <w:rFonts w:ascii="Livvic" w:hAnsi="Livvic"/>
          <w:color w:val="1F497D"/>
          <w:sz w:val="22"/>
          <w:szCs w:val="22"/>
        </w:rPr>
        <w:t>ekologicznej</w:t>
      </w:r>
      <w:r w:rsidRPr="00A869E5">
        <w:rPr>
          <w:rFonts w:ascii="Livvic" w:hAnsi="Livvic"/>
          <w:color w:val="1F497D"/>
          <w:sz w:val="22"/>
          <w:szCs w:val="22"/>
        </w:rPr>
        <w:t xml:space="preserve"> albo w produkcie zostaną stwierdzone pozostałości niedozwolonych substancji, jednostka certyfikująca wyłącza dany produkt z zakresu certyfikacji. Producent nie może go dalej wprowadzać do obrotu z oznakowaniem ekologicznym oraz musi wycofać z rynku, na swój koszt to, co jeszcze nie zostało sprzedane. </w:t>
      </w:r>
    </w:p>
    <w:p w14:paraId="67F2C66B" w14:textId="77777777" w:rsidR="00A869E5" w:rsidRPr="00790015" w:rsidRDefault="00A869E5" w:rsidP="00790015">
      <w:pPr>
        <w:spacing w:before="120" w:after="120"/>
        <w:jc w:val="both"/>
        <w:rPr>
          <w:rFonts w:ascii="Livvic" w:hAnsi="Livvic"/>
          <w:b/>
          <w:bCs/>
          <w:color w:val="1F497D"/>
          <w:sz w:val="22"/>
          <w:szCs w:val="22"/>
        </w:rPr>
      </w:pPr>
      <w:r w:rsidRPr="00790015">
        <w:rPr>
          <w:rFonts w:ascii="Livvic" w:hAnsi="Livvic"/>
          <w:b/>
          <w:bCs/>
          <w:color w:val="1F497D"/>
          <w:sz w:val="22"/>
          <w:szCs w:val="22"/>
        </w:rPr>
        <w:t xml:space="preserve">W kilku słowach: jakich podstawowych zasad muszą przestrzegać producenci żywności ekologicznej? </w:t>
      </w:r>
    </w:p>
    <w:p w14:paraId="67B2F37A" w14:textId="0E76220B" w:rsidR="00A869E5" w:rsidRPr="00A869E5" w:rsidRDefault="00A869E5" w:rsidP="00A869E5">
      <w:pPr>
        <w:spacing w:before="120" w:after="120"/>
        <w:jc w:val="both"/>
        <w:rPr>
          <w:rFonts w:ascii="Livvic" w:hAnsi="Livvic"/>
          <w:color w:val="1F497D"/>
          <w:sz w:val="22"/>
          <w:szCs w:val="22"/>
        </w:rPr>
      </w:pPr>
      <w:r w:rsidRPr="00A869E5">
        <w:rPr>
          <w:rFonts w:ascii="Livvic" w:hAnsi="Livvic"/>
          <w:color w:val="1F497D"/>
          <w:sz w:val="22"/>
          <w:szCs w:val="22"/>
        </w:rPr>
        <w:t xml:space="preserve">Eko-producenci muszą realizować absolutnie wszystkie wymogi określone w unijnych rozporządzeniach, aby uzyskać </w:t>
      </w:r>
      <w:r w:rsidR="00636173" w:rsidRPr="00A869E5">
        <w:rPr>
          <w:rFonts w:ascii="Livvic" w:hAnsi="Livvic"/>
          <w:color w:val="1F497D"/>
          <w:sz w:val="22"/>
          <w:szCs w:val="22"/>
        </w:rPr>
        <w:t>certyfikat i</w:t>
      </w:r>
      <w:r w:rsidRPr="00A869E5">
        <w:rPr>
          <w:rFonts w:ascii="Livvic" w:hAnsi="Livvic"/>
          <w:color w:val="1F497D"/>
          <w:sz w:val="22"/>
          <w:szCs w:val="22"/>
        </w:rPr>
        <w:t xml:space="preserve">, co za tym idzie, prawo znakowania produktów Euroliściem. Kluczowe wyróżniki produkcji ekologicznej to rezygnacja z nawozów chemicznych, pestycydów i herbicydów, regulatorów wzrostu, odrzucenie GMO, syntetycznych dodatków paszowych i witamin, radykalne ograniczenie antybiotyków i in. leków tzw. alopatycznych, zapewnienie dobrostanu zwierzętom hodowlanym, troska o bioróżnorodność w środowisku produkcji, etc. Ale podkreślam: to tylko kilka wyróżników. Akty prawne regulujące zasady produkcji ekologicznej liczą łącznie ponad sto stron przepisów szczegółowych… </w:t>
      </w:r>
    </w:p>
    <w:p w14:paraId="57336BC8" w14:textId="77777777" w:rsidR="00A869E5" w:rsidRPr="00790015" w:rsidRDefault="00A869E5" w:rsidP="00790015">
      <w:pPr>
        <w:spacing w:before="120" w:after="120"/>
        <w:jc w:val="both"/>
        <w:rPr>
          <w:rFonts w:ascii="Livvic" w:hAnsi="Livvic"/>
          <w:b/>
          <w:bCs/>
          <w:color w:val="1F497D"/>
          <w:sz w:val="22"/>
          <w:szCs w:val="22"/>
        </w:rPr>
      </w:pPr>
      <w:r w:rsidRPr="00790015">
        <w:rPr>
          <w:rFonts w:ascii="Livvic" w:hAnsi="Livvic"/>
          <w:b/>
          <w:bCs/>
          <w:color w:val="1F497D"/>
          <w:sz w:val="22"/>
          <w:szCs w:val="22"/>
        </w:rPr>
        <w:t xml:space="preserve">Czy produkty opisane jako naturalne lub bio, bez znaku Euroliścia, także są ekologiczne? </w:t>
      </w:r>
    </w:p>
    <w:p w14:paraId="6ABAB70A" w14:textId="77777777" w:rsidR="00A869E5" w:rsidRPr="00A869E5" w:rsidRDefault="00A869E5" w:rsidP="00A869E5">
      <w:pPr>
        <w:spacing w:before="120" w:after="120"/>
        <w:jc w:val="both"/>
        <w:rPr>
          <w:rFonts w:ascii="Livvic" w:hAnsi="Livvic"/>
          <w:color w:val="1F497D"/>
          <w:sz w:val="22"/>
          <w:szCs w:val="22"/>
        </w:rPr>
      </w:pPr>
      <w:r w:rsidRPr="00A869E5">
        <w:rPr>
          <w:rFonts w:ascii="Livvic" w:hAnsi="Livvic"/>
          <w:color w:val="1F497D"/>
          <w:sz w:val="22"/>
          <w:szCs w:val="22"/>
        </w:rPr>
        <w:t xml:space="preserve">Być może zostały wytworzone metodami rolnictwa ekologicznego, ale jeśli produkcja nie podlega systemowi kontroli, tzn. nie potwierdza tego certyfikat – nie mogą być wprowadzane do obrotu jako ekologiczne. Nie mogą być znakowane Euroliściem, bo, jak już była mowa, jest to karalne. Rolnik bez certyfikatu może jedynie sprzedać swój produkt bezpośrednio konsumentowi, zapewniając „słowo honoru, niepryskane”. Decyzja zakupu produktu niecertyfikowanego, za wyższą cenę, to ryzyko kupującego. </w:t>
      </w:r>
    </w:p>
    <w:p w14:paraId="180CDD3E" w14:textId="77777777" w:rsidR="00A869E5" w:rsidRPr="00790015" w:rsidRDefault="00A869E5" w:rsidP="00790015">
      <w:pPr>
        <w:spacing w:before="120" w:after="120"/>
        <w:jc w:val="both"/>
        <w:rPr>
          <w:rFonts w:ascii="Livvic" w:hAnsi="Livvic"/>
          <w:b/>
          <w:bCs/>
          <w:color w:val="1F497D"/>
          <w:sz w:val="22"/>
          <w:szCs w:val="22"/>
        </w:rPr>
      </w:pPr>
      <w:r w:rsidRPr="00790015">
        <w:rPr>
          <w:rFonts w:ascii="Livvic" w:hAnsi="Livvic"/>
          <w:b/>
          <w:bCs/>
          <w:color w:val="1F497D"/>
          <w:sz w:val="22"/>
          <w:szCs w:val="22"/>
        </w:rPr>
        <w:t xml:space="preserve">Czy są produkty spożywcze, na których stosowanie tego symbolu byłoby niedozwolone? </w:t>
      </w:r>
    </w:p>
    <w:p w14:paraId="4090487F" w14:textId="02460509" w:rsidR="00A869E5" w:rsidRPr="00A869E5" w:rsidRDefault="00A869E5" w:rsidP="00A869E5">
      <w:pPr>
        <w:spacing w:before="120" w:after="120"/>
        <w:jc w:val="both"/>
        <w:rPr>
          <w:rFonts w:ascii="Livvic" w:hAnsi="Livvic"/>
          <w:color w:val="1F497D"/>
          <w:sz w:val="22"/>
          <w:szCs w:val="22"/>
        </w:rPr>
      </w:pPr>
      <w:r w:rsidRPr="00A869E5">
        <w:rPr>
          <w:rFonts w:ascii="Livvic" w:hAnsi="Livvic"/>
          <w:color w:val="1F497D"/>
          <w:sz w:val="22"/>
          <w:szCs w:val="22"/>
        </w:rPr>
        <w:t xml:space="preserve">Przepisy regulujące produkcję ekologiczną nie przewidują stosowania logo UE w oznakowaniu produktów myślistwa oraz rybołówstwa (nie mylić z akwakulturą). Dlaczego? Bo nie jest to produkcja zarządzana ludzką ręką, którą można regulować, dokumentować </w:t>
      </w:r>
      <w:r w:rsidR="00636173" w:rsidRPr="00A869E5">
        <w:rPr>
          <w:rFonts w:ascii="Livvic" w:hAnsi="Livvic"/>
          <w:color w:val="1F497D"/>
          <w:sz w:val="22"/>
          <w:szCs w:val="22"/>
        </w:rPr>
        <w:t>i kontrolować</w:t>
      </w:r>
      <w:r w:rsidRPr="00A869E5">
        <w:rPr>
          <w:rFonts w:ascii="Livvic" w:hAnsi="Livvic"/>
          <w:color w:val="1F497D"/>
          <w:sz w:val="22"/>
          <w:szCs w:val="22"/>
        </w:rPr>
        <w:t>. W przypadku produktów z dziczyzny czy z połowów na otwartych akwenach, w których skład wchodzą także ekologiczne warzywa czy przyprawy, możliwe jest wskazanie ich ekologicznego statusu w składzie surowcowym. Ale Euroliścia nie można zamieścić na etykiecie tego rodzaju produktów.</w:t>
      </w:r>
    </w:p>
    <w:p w14:paraId="7A3A1A15" w14:textId="77777777" w:rsidR="00A869E5" w:rsidRPr="00790015" w:rsidRDefault="00A869E5" w:rsidP="00790015">
      <w:pPr>
        <w:spacing w:before="120" w:after="120"/>
        <w:jc w:val="both"/>
        <w:rPr>
          <w:rFonts w:ascii="Livvic" w:hAnsi="Livvic"/>
          <w:b/>
          <w:bCs/>
          <w:color w:val="1F497D"/>
          <w:sz w:val="22"/>
          <w:szCs w:val="22"/>
        </w:rPr>
      </w:pPr>
      <w:r w:rsidRPr="00790015">
        <w:rPr>
          <w:rFonts w:ascii="Livvic" w:hAnsi="Livvic"/>
          <w:b/>
          <w:bCs/>
          <w:color w:val="1F497D"/>
          <w:sz w:val="22"/>
          <w:szCs w:val="22"/>
        </w:rPr>
        <w:t xml:space="preserve">Czy warto płacić więcej żywność z Euroliściem? Co zyskują konsumenci? </w:t>
      </w:r>
    </w:p>
    <w:p w14:paraId="220791B0" w14:textId="3AFE96D4" w:rsidR="00A869E5" w:rsidRDefault="00A869E5" w:rsidP="00A869E5">
      <w:pPr>
        <w:spacing w:before="120" w:after="120"/>
        <w:jc w:val="both"/>
        <w:rPr>
          <w:rFonts w:ascii="Livvic" w:hAnsi="Livvic"/>
          <w:color w:val="1F497D"/>
          <w:sz w:val="22"/>
          <w:szCs w:val="22"/>
        </w:rPr>
      </w:pPr>
      <w:r w:rsidRPr="00A869E5">
        <w:rPr>
          <w:rFonts w:ascii="Livvic" w:hAnsi="Livvic"/>
          <w:color w:val="1F497D"/>
          <w:sz w:val="22"/>
          <w:szCs w:val="22"/>
        </w:rPr>
        <w:lastRenderedPageBreak/>
        <w:t xml:space="preserve">Wyższe ceny certyfikowanych produktów ekologicznych, oznakowanych Euroliściem, kompensują niższą wydajność produkcji – </w:t>
      </w:r>
      <w:r w:rsidR="00636173" w:rsidRPr="00A869E5">
        <w:rPr>
          <w:rFonts w:ascii="Livvic" w:hAnsi="Livvic"/>
          <w:color w:val="1F497D"/>
          <w:sz w:val="22"/>
          <w:szCs w:val="22"/>
        </w:rPr>
        <w:t>niesterowaną</w:t>
      </w:r>
      <w:r w:rsidRPr="00A869E5">
        <w:rPr>
          <w:rFonts w:ascii="Livvic" w:hAnsi="Livvic"/>
          <w:color w:val="1F497D"/>
          <w:sz w:val="22"/>
          <w:szCs w:val="22"/>
        </w:rPr>
        <w:t xml:space="preserve"> agrochemikaliami – by zapewnić rentowność eko-gospodarowania. Rolnictwo ekologiczne naśladuje procesy zachodzące w przyrodzie, stosując naturalne środki produkcji, nie zaburzające mechanizmów samoregulacji roślin, zwierząt i środowiska. Płody rolne mają wysoką jakość biologiczną, która kształtuje się samoistnie, bez technologicznej ingerencji człowieka. Za produkty ekologiczne płacimy wyższe ceny w przekonaniu, że mają nie tylko zrównoważony skład odżywczy i brak pozostałości agrochemikaliów, ale także za ich wyższy potencjał biologiczny, będący pochodną sposobu wytwarzania. Płacimy rolnikom, którzy </w:t>
      </w:r>
      <w:r w:rsidRPr="00A869E5">
        <w:rPr>
          <w:rFonts w:ascii="Livvic" w:hAnsi="Livvic"/>
          <w:b/>
          <w:bCs/>
          <w:color w:val="1F497D"/>
          <w:sz w:val="22"/>
          <w:szCs w:val="22"/>
        </w:rPr>
        <w:t>produkują, nie niszcząc Ziemi, żywią – nie szkodząc konsumentom</w:t>
      </w:r>
      <w:r w:rsidRPr="00A869E5">
        <w:rPr>
          <w:rFonts w:ascii="Livvic" w:hAnsi="Livvic"/>
          <w:color w:val="1F497D"/>
          <w:sz w:val="22"/>
          <w:szCs w:val="22"/>
        </w:rPr>
        <w:t xml:space="preserve">, jak głosi słynne hasło rolnictwa ekologicznego. To nasz pośredni, konsumencki wkład w ochronę Planety. </w:t>
      </w:r>
    </w:p>
    <w:p w14:paraId="6A6D19A7" w14:textId="35DC4D3D" w:rsidR="00790015" w:rsidRPr="00790015" w:rsidRDefault="00790015" w:rsidP="00A869E5">
      <w:pPr>
        <w:spacing w:before="120" w:after="120"/>
        <w:jc w:val="both"/>
        <w:rPr>
          <w:rFonts w:ascii="Livvic" w:hAnsi="Livvic"/>
          <w:b/>
          <w:bCs/>
          <w:color w:val="1F497D"/>
          <w:sz w:val="22"/>
          <w:szCs w:val="22"/>
        </w:rPr>
      </w:pPr>
      <w:r w:rsidRPr="00790015">
        <w:rPr>
          <w:rFonts w:ascii="Livvic" w:hAnsi="Livvic"/>
          <w:b/>
          <w:bCs/>
          <w:color w:val="1F497D"/>
          <w:sz w:val="22"/>
          <w:szCs w:val="22"/>
        </w:rPr>
        <w:t>Dziękujemy za rozmowę!</w:t>
      </w:r>
    </w:p>
    <w:p w14:paraId="176CE2BC" w14:textId="77777777" w:rsidR="00A869E5" w:rsidRPr="00A869E5" w:rsidRDefault="00A869E5" w:rsidP="00A869E5">
      <w:pPr>
        <w:spacing w:before="120" w:after="120"/>
        <w:jc w:val="both"/>
        <w:rPr>
          <w:rFonts w:ascii="Livvic" w:hAnsi="Livvic"/>
          <w:color w:val="1F497D"/>
          <w:sz w:val="22"/>
          <w:szCs w:val="22"/>
        </w:rPr>
      </w:pPr>
    </w:p>
    <w:p w14:paraId="4742F8F3" w14:textId="77777777" w:rsidR="00A869E5" w:rsidRPr="00A869E5" w:rsidRDefault="00A869E5" w:rsidP="00A869E5">
      <w:pPr>
        <w:spacing w:before="120" w:after="120"/>
        <w:jc w:val="both"/>
        <w:rPr>
          <w:rFonts w:ascii="Livvic" w:hAnsi="Livvic"/>
          <w:color w:val="1F497D"/>
          <w:sz w:val="22"/>
          <w:szCs w:val="22"/>
        </w:rPr>
      </w:pPr>
    </w:p>
    <w:p w14:paraId="6F555406" w14:textId="6AC3496E" w:rsidR="007A26A3" w:rsidRPr="007A26A3" w:rsidRDefault="007A26A3">
      <w:pPr>
        <w:spacing w:before="120" w:after="120"/>
        <w:jc w:val="both"/>
        <w:rPr>
          <w:rFonts w:ascii="Livvic" w:hAnsi="Livvic"/>
          <w:color w:val="1F497D"/>
          <w:sz w:val="22"/>
          <w:szCs w:val="22"/>
        </w:rPr>
      </w:pPr>
    </w:p>
    <w:sectPr w:rsidR="007A26A3" w:rsidRPr="007A26A3" w:rsidSect="00570135">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418" w:header="1814" w:footer="2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7323" w14:textId="77777777" w:rsidR="00FA44F0" w:rsidRDefault="00FA44F0" w:rsidP="008A2A7E">
      <w:r>
        <w:separator/>
      </w:r>
    </w:p>
  </w:endnote>
  <w:endnote w:type="continuationSeparator" w:id="0">
    <w:p w14:paraId="5636999D" w14:textId="77777777" w:rsidR="00FA44F0" w:rsidRDefault="00FA44F0" w:rsidP="008A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vvic">
    <w:panose1 w:val="00000000000000000000"/>
    <w:charset w:val="00"/>
    <w:family w:val="auto"/>
    <w:pitch w:val="variable"/>
    <w:sig w:usb0="A00000FF" w:usb1="4000204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1413" w14:textId="77777777" w:rsidR="003868F6" w:rsidRDefault="003868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ABDB" w14:textId="77777777" w:rsidR="008A2A7E" w:rsidRDefault="00A869E5" w:rsidP="008A2A7E">
    <w:pPr>
      <w:pStyle w:val="Stopka"/>
      <w:ind w:left="-1417"/>
    </w:pPr>
    <w:r>
      <w:rPr>
        <w:noProof/>
      </w:rPr>
      <w:drawing>
        <wp:anchor distT="0" distB="0" distL="114300" distR="114300" simplePos="0" relativeHeight="251661312" behindDoc="0" locked="0" layoutInCell="1" allowOverlap="1" wp14:anchorId="1067502A" wp14:editId="667B0404">
          <wp:simplePos x="0" y="0"/>
          <wp:positionH relativeFrom="margin">
            <wp:posOffset>-923290</wp:posOffset>
          </wp:positionH>
          <wp:positionV relativeFrom="margin">
            <wp:posOffset>6992620</wp:posOffset>
          </wp:positionV>
          <wp:extent cx="7770495" cy="2180590"/>
          <wp:effectExtent l="0" t="0" r="1905" b="3810"/>
          <wp:wrapSquare wrapText="bothSides"/>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21805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330A" w14:textId="77777777" w:rsidR="003868F6" w:rsidRDefault="003868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41E8" w14:textId="77777777" w:rsidR="00FA44F0" w:rsidRDefault="00FA44F0" w:rsidP="008A2A7E">
      <w:r>
        <w:separator/>
      </w:r>
    </w:p>
  </w:footnote>
  <w:footnote w:type="continuationSeparator" w:id="0">
    <w:p w14:paraId="1180D06B" w14:textId="77777777" w:rsidR="00FA44F0" w:rsidRDefault="00FA44F0" w:rsidP="008A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5D3" w14:textId="77777777" w:rsidR="003868F6" w:rsidRDefault="003868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C860" w14:textId="77777777" w:rsidR="00B83E82" w:rsidRDefault="004C6715" w:rsidP="00B83E82">
    <w:pPr>
      <w:pStyle w:val="Nagwek"/>
      <w:rPr>
        <w:noProof/>
        <w:lang w:eastAsia="pl-PL"/>
      </w:rPr>
    </w:pPr>
    <w:r>
      <w:rPr>
        <w:noProof/>
        <w:lang w:eastAsia="pl-PL"/>
      </w:rPr>
      <w:drawing>
        <wp:anchor distT="0" distB="0" distL="114300" distR="114300" simplePos="0" relativeHeight="251659264" behindDoc="0" locked="0" layoutInCell="1" allowOverlap="1" wp14:anchorId="347A3B0C" wp14:editId="503806BD">
          <wp:simplePos x="0" y="0"/>
          <wp:positionH relativeFrom="margin">
            <wp:posOffset>-900430</wp:posOffset>
          </wp:positionH>
          <wp:positionV relativeFrom="margin">
            <wp:posOffset>-1524000</wp:posOffset>
          </wp:positionV>
          <wp:extent cx="7564120" cy="1127760"/>
          <wp:effectExtent l="0" t="0" r="0" b="0"/>
          <wp:wrapSquare wrapText="bothSides"/>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127760"/>
                  </a:xfrm>
                  <a:prstGeom prst="rect">
                    <a:avLst/>
                  </a:prstGeom>
                  <a:noFill/>
                </pic:spPr>
              </pic:pic>
            </a:graphicData>
          </a:graphic>
          <wp14:sizeRelH relativeFrom="page">
            <wp14:pctWidth>0</wp14:pctWidth>
          </wp14:sizeRelH>
          <wp14:sizeRelV relativeFrom="page">
            <wp14:pctHeight>0</wp14:pctHeight>
          </wp14:sizeRelV>
        </wp:anchor>
      </w:drawing>
    </w:r>
  </w:p>
  <w:p w14:paraId="3CB6CBB0" w14:textId="77777777" w:rsidR="00B83E82" w:rsidRDefault="00B83E82" w:rsidP="00B83E82">
    <w:pPr>
      <w:pStyle w:val="Nagwek"/>
      <w:rPr>
        <w:noProof/>
        <w:lang w:eastAsia="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A87" w14:textId="77777777" w:rsidR="003868F6" w:rsidRDefault="003868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8E2"/>
    <w:multiLevelType w:val="hybridMultilevel"/>
    <w:tmpl w:val="FEB64594"/>
    <w:lvl w:ilvl="0" w:tplc="2752BA48">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F9667D"/>
    <w:multiLevelType w:val="hybridMultilevel"/>
    <w:tmpl w:val="111A8F9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C35559"/>
    <w:multiLevelType w:val="hybridMultilevel"/>
    <w:tmpl w:val="11924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F81DA3"/>
    <w:multiLevelType w:val="hybridMultilevel"/>
    <w:tmpl w:val="7256D024"/>
    <w:lvl w:ilvl="0" w:tplc="7F08DDE6">
      <w:start w:val="1"/>
      <w:numFmt w:val="bullet"/>
      <w:lvlText w:val=""/>
      <w:lvlJc w:val="left"/>
      <w:pPr>
        <w:tabs>
          <w:tab w:val="num" w:pos="720"/>
        </w:tabs>
        <w:ind w:left="720" w:hanging="360"/>
      </w:pPr>
      <w:rPr>
        <w:rFonts w:ascii="Wingdings" w:hAnsi="Wingdings" w:hint="default"/>
      </w:rPr>
    </w:lvl>
    <w:lvl w:ilvl="1" w:tplc="763AEA62" w:tentative="1">
      <w:start w:val="1"/>
      <w:numFmt w:val="bullet"/>
      <w:lvlText w:val=""/>
      <w:lvlJc w:val="left"/>
      <w:pPr>
        <w:tabs>
          <w:tab w:val="num" w:pos="1440"/>
        </w:tabs>
        <w:ind w:left="1440" w:hanging="360"/>
      </w:pPr>
      <w:rPr>
        <w:rFonts w:ascii="Wingdings" w:hAnsi="Wingdings" w:hint="default"/>
      </w:rPr>
    </w:lvl>
    <w:lvl w:ilvl="2" w:tplc="6DD6282C" w:tentative="1">
      <w:start w:val="1"/>
      <w:numFmt w:val="bullet"/>
      <w:lvlText w:val=""/>
      <w:lvlJc w:val="left"/>
      <w:pPr>
        <w:tabs>
          <w:tab w:val="num" w:pos="2160"/>
        </w:tabs>
        <w:ind w:left="2160" w:hanging="360"/>
      </w:pPr>
      <w:rPr>
        <w:rFonts w:ascii="Wingdings" w:hAnsi="Wingdings" w:hint="default"/>
      </w:rPr>
    </w:lvl>
    <w:lvl w:ilvl="3" w:tplc="6AC6A22E" w:tentative="1">
      <w:start w:val="1"/>
      <w:numFmt w:val="bullet"/>
      <w:lvlText w:val=""/>
      <w:lvlJc w:val="left"/>
      <w:pPr>
        <w:tabs>
          <w:tab w:val="num" w:pos="2880"/>
        </w:tabs>
        <w:ind w:left="2880" w:hanging="360"/>
      </w:pPr>
      <w:rPr>
        <w:rFonts w:ascii="Wingdings" w:hAnsi="Wingdings" w:hint="default"/>
      </w:rPr>
    </w:lvl>
    <w:lvl w:ilvl="4" w:tplc="6088A922" w:tentative="1">
      <w:start w:val="1"/>
      <w:numFmt w:val="bullet"/>
      <w:lvlText w:val=""/>
      <w:lvlJc w:val="left"/>
      <w:pPr>
        <w:tabs>
          <w:tab w:val="num" w:pos="3600"/>
        </w:tabs>
        <w:ind w:left="3600" w:hanging="360"/>
      </w:pPr>
      <w:rPr>
        <w:rFonts w:ascii="Wingdings" w:hAnsi="Wingdings" w:hint="default"/>
      </w:rPr>
    </w:lvl>
    <w:lvl w:ilvl="5" w:tplc="F482ABCA" w:tentative="1">
      <w:start w:val="1"/>
      <w:numFmt w:val="bullet"/>
      <w:lvlText w:val=""/>
      <w:lvlJc w:val="left"/>
      <w:pPr>
        <w:tabs>
          <w:tab w:val="num" w:pos="4320"/>
        </w:tabs>
        <w:ind w:left="4320" w:hanging="360"/>
      </w:pPr>
      <w:rPr>
        <w:rFonts w:ascii="Wingdings" w:hAnsi="Wingdings" w:hint="default"/>
      </w:rPr>
    </w:lvl>
    <w:lvl w:ilvl="6" w:tplc="082CF3E0" w:tentative="1">
      <w:start w:val="1"/>
      <w:numFmt w:val="bullet"/>
      <w:lvlText w:val=""/>
      <w:lvlJc w:val="left"/>
      <w:pPr>
        <w:tabs>
          <w:tab w:val="num" w:pos="5040"/>
        </w:tabs>
        <w:ind w:left="5040" w:hanging="360"/>
      </w:pPr>
      <w:rPr>
        <w:rFonts w:ascii="Wingdings" w:hAnsi="Wingdings" w:hint="default"/>
      </w:rPr>
    </w:lvl>
    <w:lvl w:ilvl="7" w:tplc="5B16AD48" w:tentative="1">
      <w:start w:val="1"/>
      <w:numFmt w:val="bullet"/>
      <w:lvlText w:val=""/>
      <w:lvlJc w:val="left"/>
      <w:pPr>
        <w:tabs>
          <w:tab w:val="num" w:pos="5760"/>
        </w:tabs>
        <w:ind w:left="5760" w:hanging="360"/>
      </w:pPr>
      <w:rPr>
        <w:rFonts w:ascii="Wingdings" w:hAnsi="Wingdings" w:hint="default"/>
      </w:rPr>
    </w:lvl>
    <w:lvl w:ilvl="8" w:tplc="4246EF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1E35"/>
    <w:multiLevelType w:val="hybridMultilevel"/>
    <w:tmpl w:val="19343060"/>
    <w:lvl w:ilvl="0" w:tplc="A502E8AE">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AD2F94"/>
    <w:multiLevelType w:val="hybridMultilevel"/>
    <w:tmpl w:val="E3FCF99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687D98"/>
    <w:multiLevelType w:val="hybridMultilevel"/>
    <w:tmpl w:val="FD066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F57DCA"/>
    <w:multiLevelType w:val="hybridMultilevel"/>
    <w:tmpl w:val="0D480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107FCE"/>
    <w:multiLevelType w:val="hybridMultilevel"/>
    <w:tmpl w:val="6D5CBB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296C0B"/>
    <w:multiLevelType w:val="hybridMultilevel"/>
    <w:tmpl w:val="66649C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5A3F05"/>
    <w:multiLevelType w:val="hybridMultilevel"/>
    <w:tmpl w:val="CEC4D6E4"/>
    <w:lvl w:ilvl="0" w:tplc="7A2C6380">
      <w:start w:val="1"/>
      <w:numFmt w:val="bullet"/>
      <w:lvlText w:val=""/>
      <w:lvlJc w:val="left"/>
      <w:pPr>
        <w:tabs>
          <w:tab w:val="num" w:pos="720"/>
        </w:tabs>
        <w:ind w:left="720" w:hanging="360"/>
      </w:pPr>
      <w:rPr>
        <w:rFonts w:ascii="Wingdings" w:hAnsi="Wingdings" w:hint="default"/>
      </w:rPr>
    </w:lvl>
    <w:lvl w:ilvl="1" w:tplc="9AB47452" w:tentative="1">
      <w:start w:val="1"/>
      <w:numFmt w:val="bullet"/>
      <w:lvlText w:val=""/>
      <w:lvlJc w:val="left"/>
      <w:pPr>
        <w:tabs>
          <w:tab w:val="num" w:pos="1440"/>
        </w:tabs>
        <w:ind w:left="1440" w:hanging="360"/>
      </w:pPr>
      <w:rPr>
        <w:rFonts w:ascii="Wingdings" w:hAnsi="Wingdings" w:hint="default"/>
      </w:rPr>
    </w:lvl>
    <w:lvl w:ilvl="2" w:tplc="F16661D6" w:tentative="1">
      <w:start w:val="1"/>
      <w:numFmt w:val="bullet"/>
      <w:lvlText w:val=""/>
      <w:lvlJc w:val="left"/>
      <w:pPr>
        <w:tabs>
          <w:tab w:val="num" w:pos="2160"/>
        </w:tabs>
        <w:ind w:left="2160" w:hanging="360"/>
      </w:pPr>
      <w:rPr>
        <w:rFonts w:ascii="Wingdings" w:hAnsi="Wingdings" w:hint="default"/>
      </w:rPr>
    </w:lvl>
    <w:lvl w:ilvl="3" w:tplc="CE8E9DAA" w:tentative="1">
      <w:start w:val="1"/>
      <w:numFmt w:val="bullet"/>
      <w:lvlText w:val=""/>
      <w:lvlJc w:val="left"/>
      <w:pPr>
        <w:tabs>
          <w:tab w:val="num" w:pos="2880"/>
        </w:tabs>
        <w:ind w:left="2880" w:hanging="360"/>
      </w:pPr>
      <w:rPr>
        <w:rFonts w:ascii="Wingdings" w:hAnsi="Wingdings" w:hint="default"/>
      </w:rPr>
    </w:lvl>
    <w:lvl w:ilvl="4" w:tplc="ED3EEEC2" w:tentative="1">
      <w:start w:val="1"/>
      <w:numFmt w:val="bullet"/>
      <w:lvlText w:val=""/>
      <w:lvlJc w:val="left"/>
      <w:pPr>
        <w:tabs>
          <w:tab w:val="num" w:pos="3600"/>
        </w:tabs>
        <w:ind w:left="3600" w:hanging="360"/>
      </w:pPr>
      <w:rPr>
        <w:rFonts w:ascii="Wingdings" w:hAnsi="Wingdings" w:hint="default"/>
      </w:rPr>
    </w:lvl>
    <w:lvl w:ilvl="5" w:tplc="16BC7A00" w:tentative="1">
      <w:start w:val="1"/>
      <w:numFmt w:val="bullet"/>
      <w:lvlText w:val=""/>
      <w:lvlJc w:val="left"/>
      <w:pPr>
        <w:tabs>
          <w:tab w:val="num" w:pos="4320"/>
        </w:tabs>
        <w:ind w:left="4320" w:hanging="360"/>
      </w:pPr>
      <w:rPr>
        <w:rFonts w:ascii="Wingdings" w:hAnsi="Wingdings" w:hint="default"/>
      </w:rPr>
    </w:lvl>
    <w:lvl w:ilvl="6" w:tplc="CD9A3342" w:tentative="1">
      <w:start w:val="1"/>
      <w:numFmt w:val="bullet"/>
      <w:lvlText w:val=""/>
      <w:lvlJc w:val="left"/>
      <w:pPr>
        <w:tabs>
          <w:tab w:val="num" w:pos="5040"/>
        </w:tabs>
        <w:ind w:left="5040" w:hanging="360"/>
      </w:pPr>
      <w:rPr>
        <w:rFonts w:ascii="Wingdings" w:hAnsi="Wingdings" w:hint="default"/>
      </w:rPr>
    </w:lvl>
    <w:lvl w:ilvl="7" w:tplc="DB5261E2" w:tentative="1">
      <w:start w:val="1"/>
      <w:numFmt w:val="bullet"/>
      <w:lvlText w:val=""/>
      <w:lvlJc w:val="left"/>
      <w:pPr>
        <w:tabs>
          <w:tab w:val="num" w:pos="5760"/>
        </w:tabs>
        <w:ind w:left="5760" w:hanging="360"/>
      </w:pPr>
      <w:rPr>
        <w:rFonts w:ascii="Wingdings" w:hAnsi="Wingdings" w:hint="default"/>
      </w:rPr>
    </w:lvl>
    <w:lvl w:ilvl="8" w:tplc="B6E86B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00314"/>
    <w:multiLevelType w:val="hybridMultilevel"/>
    <w:tmpl w:val="88886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903993"/>
    <w:multiLevelType w:val="hybridMultilevel"/>
    <w:tmpl w:val="F4D2DF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AE7FE4"/>
    <w:multiLevelType w:val="hybridMultilevel"/>
    <w:tmpl w:val="64CAF9C8"/>
    <w:lvl w:ilvl="0" w:tplc="37CCFC48">
      <w:start w:val="1"/>
      <w:numFmt w:val="bullet"/>
      <w:lvlText w:val=""/>
      <w:lvlJc w:val="left"/>
      <w:pPr>
        <w:tabs>
          <w:tab w:val="num" w:pos="720"/>
        </w:tabs>
        <w:ind w:left="720" w:hanging="360"/>
      </w:pPr>
      <w:rPr>
        <w:rFonts w:ascii="Wingdings" w:hAnsi="Wingdings" w:hint="default"/>
      </w:rPr>
    </w:lvl>
    <w:lvl w:ilvl="1" w:tplc="DE4A35DC" w:tentative="1">
      <w:start w:val="1"/>
      <w:numFmt w:val="bullet"/>
      <w:lvlText w:val=""/>
      <w:lvlJc w:val="left"/>
      <w:pPr>
        <w:tabs>
          <w:tab w:val="num" w:pos="1440"/>
        </w:tabs>
        <w:ind w:left="1440" w:hanging="360"/>
      </w:pPr>
      <w:rPr>
        <w:rFonts w:ascii="Wingdings" w:hAnsi="Wingdings" w:hint="default"/>
      </w:rPr>
    </w:lvl>
    <w:lvl w:ilvl="2" w:tplc="84C01E38" w:tentative="1">
      <w:start w:val="1"/>
      <w:numFmt w:val="bullet"/>
      <w:lvlText w:val=""/>
      <w:lvlJc w:val="left"/>
      <w:pPr>
        <w:tabs>
          <w:tab w:val="num" w:pos="2160"/>
        </w:tabs>
        <w:ind w:left="2160" w:hanging="360"/>
      </w:pPr>
      <w:rPr>
        <w:rFonts w:ascii="Wingdings" w:hAnsi="Wingdings" w:hint="default"/>
      </w:rPr>
    </w:lvl>
    <w:lvl w:ilvl="3" w:tplc="D30CFDA6" w:tentative="1">
      <w:start w:val="1"/>
      <w:numFmt w:val="bullet"/>
      <w:lvlText w:val=""/>
      <w:lvlJc w:val="left"/>
      <w:pPr>
        <w:tabs>
          <w:tab w:val="num" w:pos="2880"/>
        </w:tabs>
        <w:ind w:left="2880" w:hanging="360"/>
      </w:pPr>
      <w:rPr>
        <w:rFonts w:ascii="Wingdings" w:hAnsi="Wingdings" w:hint="default"/>
      </w:rPr>
    </w:lvl>
    <w:lvl w:ilvl="4" w:tplc="4DB2FA88" w:tentative="1">
      <w:start w:val="1"/>
      <w:numFmt w:val="bullet"/>
      <w:lvlText w:val=""/>
      <w:lvlJc w:val="left"/>
      <w:pPr>
        <w:tabs>
          <w:tab w:val="num" w:pos="3600"/>
        </w:tabs>
        <w:ind w:left="3600" w:hanging="360"/>
      </w:pPr>
      <w:rPr>
        <w:rFonts w:ascii="Wingdings" w:hAnsi="Wingdings" w:hint="default"/>
      </w:rPr>
    </w:lvl>
    <w:lvl w:ilvl="5" w:tplc="ED9ABCEE" w:tentative="1">
      <w:start w:val="1"/>
      <w:numFmt w:val="bullet"/>
      <w:lvlText w:val=""/>
      <w:lvlJc w:val="left"/>
      <w:pPr>
        <w:tabs>
          <w:tab w:val="num" w:pos="4320"/>
        </w:tabs>
        <w:ind w:left="4320" w:hanging="360"/>
      </w:pPr>
      <w:rPr>
        <w:rFonts w:ascii="Wingdings" w:hAnsi="Wingdings" w:hint="default"/>
      </w:rPr>
    </w:lvl>
    <w:lvl w:ilvl="6" w:tplc="A65A6450" w:tentative="1">
      <w:start w:val="1"/>
      <w:numFmt w:val="bullet"/>
      <w:lvlText w:val=""/>
      <w:lvlJc w:val="left"/>
      <w:pPr>
        <w:tabs>
          <w:tab w:val="num" w:pos="5040"/>
        </w:tabs>
        <w:ind w:left="5040" w:hanging="360"/>
      </w:pPr>
      <w:rPr>
        <w:rFonts w:ascii="Wingdings" w:hAnsi="Wingdings" w:hint="default"/>
      </w:rPr>
    </w:lvl>
    <w:lvl w:ilvl="7" w:tplc="ED6E4E2A" w:tentative="1">
      <w:start w:val="1"/>
      <w:numFmt w:val="bullet"/>
      <w:lvlText w:val=""/>
      <w:lvlJc w:val="left"/>
      <w:pPr>
        <w:tabs>
          <w:tab w:val="num" w:pos="5760"/>
        </w:tabs>
        <w:ind w:left="5760" w:hanging="360"/>
      </w:pPr>
      <w:rPr>
        <w:rFonts w:ascii="Wingdings" w:hAnsi="Wingdings" w:hint="default"/>
      </w:rPr>
    </w:lvl>
    <w:lvl w:ilvl="8" w:tplc="0812F4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50AF0"/>
    <w:multiLevelType w:val="hybridMultilevel"/>
    <w:tmpl w:val="83E6936A"/>
    <w:lvl w:ilvl="0" w:tplc="D3CE0F2C">
      <w:start w:val="1"/>
      <w:numFmt w:val="bullet"/>
      <w:lvlText w:val=""/>
      <w:lvlJc w:val="left"/>
      <w:pPr>
        <w:tabs>
          <w:tab w:val="num" w:pos="720"/>
        </w:tabs>
        <w:ind w:left="720" w:hanging="360"/>
      </w:pPr>
      <w:rPr>
        <w:rFonts w:ascii="Wingdings" w:hAnsi="Wingdings" w:hint="default"/>
      </w:rPr>
    </w:lvl>
    <w:lvl w:ilvl="1" w:tplc="891C82B2" w:tentative="1">
      <w:start w:val="1"/>
      <w:numFmt w:val="bullet"/>
      <w:lvlText w:val=""/>
      <w:lvlJc w:val="left"/>
      <w:pPr>
        <w:tabs>
          <w:tab w:val="num" w:pos="1440"/>
        </w:tabs>
        <w:ind w:left="1440" w:hanging="360"/>
      </w:pPr>
      <w:rPr>
        <w:rFonts w:ascii="Wingdings" w:hAnsi="Wingdings" w:hint="default"/>
      </w:rPr>
    </w:lvl>
    <w:lvl w:ilvl="2" w:tplc="5590F28C" w:tentative="1">
      <w:start w:val="1"/>
      <w:numFmt w:val="bullet"/>
      <w:lvlText w:val=""/>
      <w:lvlJc w:val="left"/>
      <w:pPr>
        <w:tabs>
          <w:tab w:val="num" w:pos="2160"/>
        </w:tabs>
        <w:ind w:left="2160" w:hanging="360"/>
      </w:pPr>
      <w:rPr>
        <w:rFonts w:ascii="Wingdings" w:hAnsi="Wingdings" w:hint="default"/>
      </w:rPr>
    </w:lvl>
    <w:lvl w:ilvl="3" w:tplc="A342896A" w:tentative="1">
      <w:start w:val="1"/>
      <w:numFmt w:val="bullet"/>
      <w:lvlText w:val=""/>
      <w:lvlJc w:val="left"/>
      <w:pPr>
        <w:tabs>
          <w:tab w:val="num" w:pos="2880"/>
        </w:tabs>
        <w:ind w:left="2880" w:hanging="360"/>
      </w:pPr>
      <w:rPr>
        <w:rFonts w:ascii="Wingdings" w:hAnsi="Wingdings" w:hint="default"/>
      </w:rPr>
    </w:lvl>
    <w:lvl w:ilvl="4" w:tplc="346A2392" w:tentative="1">
      <w:start w:val="1"/>
      <w:numFmt w:val="bullet"/>
      <w:lvlText w:val=""/>
      <w:lvlJc w:val="left"/>
      <w:pPr>
        <w:tabs>
          <w:tab w:val="num" w:pos="3600"/>
        </w:tabs>
        <w:ind w:left="3600" w:hanging="360"/>
      </w:pPr>
      <w:rPr>
        <w:rFonts w:ascii="Wingdings" w:hAnsi="Wingdings" w:hint="default"/>
      </w:rPr>
    </w:lvl>
    <w:lvl w:ilvl="5" w:tplc="0D9EBAE4" w:tentative="1">
      <w:start w:val="1"/>
      <w:numFmt w:val="bullet"/>
      <w:lvlText w:val=""/>
      <w:lvlJc w:val="left"/>
      <w:pPr>
        <w:tabs>
          <w:tab w:val="num" w:pos="4320"/>
        </w:tabs>
        <w:ind w:left="4320" w:hanging="360"/>
      </w:pPr>
      <w:rPr>
        <w:rFonts w:ascii="Wingdings" w:hAnsi="Wingdings" w:hint="default"/>
      </w:rPr>
    </w:lvl>
    <w:lvl w:ilvl="6" w:tplc="6D12E106" w:tentative="1">
      <w:start w:val="1"/>
      <w:numFmt w:val="bullet"/>
      <w:lvlText w:val=""/>
      <w:lvlJc w:val="left"/>
      <w:pPr>
        <w:tabs>
          <w:tab w:val="num" w:pos="5040"/>
        </w:tabs>
        <w:ind w:left="5040" w:hanging="360"/>
      </w:pPr>
      <w:rPr>
        <w:rFonts w:ascii="Wingdings" w:hAnsi="Wingdings" w:hint="default"/>
      </w:rPr>
    </w:lvl>
    <w:lvl w:ilvl="7" w:tplc="434061E4" w:tentative="1">
      <w:start w:val="1"/>
      <w:numFmt w:val="bullet"/>
      <w:lvlText w:val=""/>
      <w:lvlJc w:val="left"/>
      <w:pPr>
        <w:tabs>
          <w:tab w:val="num" w:pos="5760"/>
        </w:tabs>
        <w:ind w:left="5760" w:hanging="360"/>
      </w:pPr>
      <w:rPr>
        <w:rFonts w:ascii="Wingdings" w:hAnsi="Wingdings" w:hint="default"/>
      </w:rPr>
    </w:lvl>
    <w:lvl w:ilvl="8" w:tplc="D3DA0D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8B0277"/>
    <w:multiLevelType w:val="hybridMultilevel"/>
    <w:tmpl w:val="79B8EB76"/>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7C620D3D"/>
    <w:multiLevelType w:val="hybridMultilevel"/>
    <w:tmpl w:val="1C042794"/>
    <w:lvl w:ilvl="0" w:tplc="E0D83A64">
      <w:start w:val="1"/>
      <w:numFmt w:val="bullet"/>
      <w:lvlText w:val=""/>
      <w:lvlJc w:val="left"/>
      <w:pPr>
        <w:tabs>
          <w:tab w:val="num" w:pos="720"/>
        </w:tabs>
        <w:ind w:left="720" w:hanging="360"/>
      </w:pPr>
      <w:rPr>
        <w:rFonts w:ascii="Wingdings" w:hAnsi="Wingdings" w:hint="default"/>
      </w:rPr>
    </w:lvl>
    <w:lvl w:ilvl="1" w:tplc="64E87796" w:tentative="1">
      <w:start w:val="1"/>
      <w:numFmt w:val="bullet"/>
      <w:lvlText w:val=""/>
      <w:lvlJc w:val="left"/>
      <w:pPr>
        <w:tabs>
          <w:tab w:val="num" w:pos="1440"/>
        </w:tabs>
        <w:ind w:left="1440" w:hanging="360"/>
      </w:pPr>
      <w:rPr>
        <w:rFonts w:ascii="Wingdings" w:hAnsi="Wingdings" w:hint="default"/>
      </w:rPr>
    </w:lvl>
    <w:lvl w:ilvl="2" w:tplc="23168CBA" w:tentative="1">
      <w:start w:val="1"/>
      <w:numFmt w:val="bullet"/>
      <w:lvlText w:val=""/>
      <w:lvlJc w:val="left"/>
      <w:pPr>
        <w:tabs>
          <w:tab w:val="num" w:pos="2160"/>
        </w:tabs>
        <w:ind w:left="2160" w:hanging="360"/>
      </w:pPr>
      <w:rPr>
        <w:rFonts w:ascii="Wingdings" w:hAnsi="Wingdings" w:hint="default"/>
      </w:rPr>
    </w:lvl>
    <w:lvl w:ilvl="3" w:tplc="2A30F162" w:tentative="1">
      <w:start w:val="1"/>
      <w:numFmt w:val="bullet"/>
      <w:lvlText w:val=""/>
      <w:lvlJc w:val="left"/>
      <w:pPr>
        <w:tabs>
          <w:tab w:val="num" w:pos="2880"/>
        </w:tabs>
        <w:ind w:left="2880" w:hanging="360"/>
      </w:pPr>
      <w:rPr>
        <w:rFonts w:ascii="Wingdings" w:hAnsi="Wingdings" w:hint="default"/>
      </w:rPr>
    </w:lvl>
    <w:lvl w:ilvl="4" w:tplc="F1028DEA" w:tentative="1">
      <w:start w:val="1"/>
      <w:numFmt w:val="bullet"/>
      <w:lvlText w:val=""/>
      <w:lvlJc w:val="left"/>
      <w:pPr>
        <w:tabs>
          <w:tab w:val="num" w:pos="3600"/>
        </w:tabs>
        <w:ind w:left="3600" w:hanging="360"/>
      </w:pPr>
      <w:rPr>
        <w:rFonts w:ascii="Wingdings" w:hAnsi="Wingdings" w:hint="default"/>
      </w:rPr>
    </w:lvl>
    <w:lvl w:ilvl="5" w:tplc="C21E7EC4" w:tentative="1">
      <w:start w:val="1"/>
      <w:numFmt w:val="bullet"/>
      <w:lvlText w:val=""/>
      <w:lvlJc w:val="left"/>
      <w:pPr>
        <w:tabs>
          <w:tab w:val="num" w:pos="4320"/>
        </w:tabs>
        <w:ind w:left="4320" w:hanging="360"/>
      </w:pPr>
      <w:rPr>
        <w:rFonts w:ascii="Wingdings" w:hAnsi="Wingdings" w:hint="default"/>
      </w:rPr>
    </w:lvl>
    <w:lvl w:ilvl="6" w:tplc="B24C9988" w:tentative="1">
      <w:start w:val="1"/>
      <w:numFmt w:val="bullet"/>
      <w:lvlText w:val=""/>
      <w:lvlJc w:val="left"/>
      <w:pPr>
        <w:tabs>
          <w:tab w:val="num" w:pos="5040"/>
        </w:tabs>
        <w:ind w:left="5040" w:hanging="360"/>
      </w:pPr>
      <w:rPr>
        <w:rFonts w:ascii="Wingdings" w:hAnsi="Wingdings" w:hint="default"/>
      </w:rPr>
    </w:lvl>
    <w:lvl w:ilvl="7" w:tplc="6414D0A4" w:tentative="1">
      <w:start w:val="1"/>
      <w:numFmt w:val="bullet"/>
      <w:lvlText w:val=""/>
      <w:lvlJc w:val="left"/>
      <w:pPr>
        <w:tabs>
          <w:tab w:val="num" w:pos="5760"/>
        </w:tabs>
        <w:ind w:left="5760" w:hanging="360"/>
      </w:pPr>
      <w:rPr>
        <w:rFonts w:ascii="Wingdings" w:hAnsi="Wingdings" w:hint="default"/>
      </w:rPr>
    </w:lvl>
    <w:lvl w:ilvl="8" w:tplc="E04A2FB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5"/>
  </w:num>
  <w:num w:numId="4">
    <w:abstractNumId w:val="12"/>
  </w:num>
  <w:num w:numId="5">
    <w:abstractNumId w:val="1"/>
  </w:num>
  <w:num w:numId="6">
    <w:abstractNumId w:val="9"/>
  </w:num>
  <w:num w:numId="7">
    <w:abstractNumId w:val="16"/>
  </w:num>
  <w:num w:numId="8">
    <w:abstractNumId w:val="3"/>
  </w:num>
  <w:num w:numId="9">
    <w:abstractNumId w:val="14"/>
  </w:num>
  <w:num w:numId="10">
    <w:abstractNumId w:val="10"/>
  </w:num>
  <w:num w:numId="11">
    <w:abstractNumId w:val="2"/>
  </w:num>
  <w:num w:numId="12">
    <w:abstractNumId w:val="13"/>
  </w:num>
  <w:num w:numId="13">
    <w:abstractNumId w:val="6"/>
  </w:num>
  <w:num w:numId="14">
    <w:abstractNumId w:val="4"/>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7E"/>
    <w:rsid w:val="000000D6"/>
    <w:rsid w:val="00011F90"/>
    <w:rsid w:val="00012AA8"/>
    <w:rsid w:val="00023306"/>
    <w:rsid w:val="00027153"/>
    <w:rsid w:val="000322F3"/>
    <w:rsid w:val="000447BD"/>
    <w:rsid w:val="00050FC9"/>
    <w:rsid w:val="00072E25"/>
    <w:rsid w:val="00075AC0"/>
    <w:rsid w:val="000A3779"/>
    <w:rsid w:val="000A3A37"/>
    <w:rsid w:val="000A4019"/>
    <w:rsid w:val="000B7793"/>
    <w:rsid w:val="000C19CE"/>
    <w:rsid w:val="000C19F9"/>
    <w:rsid w:val="000C7126"/>
    <w:rsid w:val="000F06F6"/>
    <w:rsid w:val="000F108E"/>
    <w:rsid w:val="00103796"/>
    <w:rsid w:val="00103990"/>
    <w:rsid w:val="001364A2"/>
    <w:rsid w:val="00141F04"/>
    <w:rsid w:val="00155DFD"/>
    <w:rsid w:val="001601BA"/>
    <w:rsid w:val="00164607"/>
    <w:rsid w:val="00181281"/>
    <w:rsid w:val="00181D9B"/>
    <w:rsid w:val="00185B77"/>
    <w:rsid w:val="001878D4"/>
    <w:rsid w:val="001C03EE"/>
    <w:rsid w:val="001C1B04"/>
    <w:rsid w:val="001C6415"/>
    <w:rsid w:val="001D3A90"/>
    <w:rsid w:val="001E239D"/>
    <w:rsid w:val="002126A9"/>
    <w:rsid w:val="00221139"/>
    <w:rsid w:val="00227C58"/>
    <w:rsid w:val="00233B13"/>
    <w:rsid w:val="00235119"/>
    <w:rsid w:val="0023559A"/>
    <w:rsid w:val="00235600"/>
    <w:rsid w:val="002408CC"/>
    <w:rsid w:val="002553CE"/>
    <w:rsid w:val="0026507C"/>
    <w:rsid w:val="00266952"/>
    <w:rsid w:val="00287015"/>
    <w:rsid w:val="002964FB"/>
    <w:rsid w:val="00297BAE"/>
    <w:rsid w:val="002A16C9"/>
    <w:rsid w:val="002A6AAF"/>
    <w:rsid w:val="002B0C51"/>
    <w:rsid w:val="002B54AB"/>
    <w:rsid w:val="002D714B"/>
    <w:rsid w:val="002E1B55"/>
    <w:rsid w:val="002F1AD2"/>
    <w:rsid w:val="002F22E9"/>
    <w:rsid w:val="002F253B"/>
    <w:rsid w:val="00303F4A"/>
    <w:rsid w:val="00311727"/>
    <w:rsid w:val="00311C0C"/>
    <w:rsid w:val="003227A6"/>
    <w:rsid w:val="00323374"/>
    <w:rsid w:val="003235D9"/>
    <w:rsid w:val="0033307C"/>
    <w:rsid w:val="0034474F"/>
    <w:rsid w:val="00345CF0"/>
    <w:rsid w:val="003766A0"/>
    <w:rsid w:val="003868F6"/>
    <w:rsid w:val="00393EC0"/>
    <w:rsid w:val="00394B66"/>
    <w:rsid w:val="003A109D"/>
    <w:rsid w:val="003B6BA6"/>
    <w:rsid w:val="003C2015"/>
    <w:rsid w:val="003E1D33"/>
    <w:rsid w:val="00414DFE"/>
    <w:rsid w:val="00415FF3"/>
    <w:rsid w:val="00420EA4"/>
    <w:rsid w:val="004230C2"/>
    <w:rsid w:val="00431779"/>
    <w:rsid w:val="00435422"/>
    <w:rsid w:val="004441E7"/>
    <w:rsid w:val="0044664A"/>
    <w:rsid w:val="00452020"/>
    <w:rsid w:val="00471A71"/>
    <w:rsid w:val="00475FF3"/>
    <w:rsid w:val="004827D1"/>
    <w:rsid w:val="00482FC7"/>
    <w:rsid w:val="00483709"/>
    <w:rsid w:val="004B312E"/>
    <w:rsid w:val="004C183B"/>
    <w:rsid w:val="004C6715"/>
    <w:rsid w:val="004C78B9"/>
    <w:rsid w:val="004E2296"/>
    <w:rsid w:val="004E65C4"/>
    <w:rsid w:val="00512918"/>
    <w:rsid w:val="0051452C"/>
    <w:rsid w:val="00514E9A"/>
    <w:rsid w:val="00533CDE"/>
    <w:rsid w:val="0055251A"/>
    <w:rsid w:val="00562E62"/>
    <w:rsid w:val="00570135"/>
    <w:rsid w:val="005727C9"/>
    <w:rsid w:val="00575FE7"/>
    <w:rsid w:val="0058321F"/>
    <w:rsid w:val="0059721F"/>
    <w:rsid w:val="005C20A9"/>
    <w:rsid w:val="005C2335"/>
    <w:rsid w:val="005C5F33"/>
    <w:rsid w:val="005E0FB1"/>
    <w:rsid w:val="005E1880"/>
    <w:rsid w:val="005E2CEE"/>
    <w:rsid w:val="005F3511"/>
    <w:rsid w:val="00617222"/>
    <w:rsid w:val="00621B3B"/>
    <w:rsid w:val="00622B2A"/>
    <w:rsid w:val="00625C1B"/>
    <w:rsid w:val="0062730A"/>
    <w:rsid w:val="00636173"/>
    <w:rsid w:val="00646451"/>
    <w:rsid w:val="0065033A"/>
    <w:rsid w:val="00657E87"/>
    <w:rsid w:val="00662D8F"/>
    <w:rsid w:val="00671C18"/>
    <w:rsid w:val="00674B76"/>
    <w:rsid w:val="006A0ED3"/>
    <w:rsid w:val="006A1E34"/>
    <w:rsid w:val="006B190C"/>
    <w:rsid w:val="006E44BF"/>
    <w:rsid w:val="00710621"/>
    <w:rsid w:val="007146EA"/>
    <w:rsid w:val="00722A5E"/>
    <w:rsid w:val="00744B2D"/>
    <w:rsid w:val="00752D24"/>
    <w:rsid w:val="00752E3F"/>
    <w:rsid w:val="007536ED"/>
    <w:rsid w:val="00753C83"/>
    <w:rsid w:val="00754A08"/>
    <w:rsid w:val="00756C15"/>
    <w:rsid w:val="007625CF"/>
    <w:rsid w:val="00765100"/>
    <w:rsid w:val="00790015"/>
    <w:rsid w:val="00791DC4"/>
    <w:rsid w:val="007A04C4"/>
    <w:rsid w:val="007A1628"/>
    <w:rsid w:val="007A26A3"/>
    <w:rsid w:val="007A5048"/>
    <w:rsid w:val="007A602A"/>
    <w:rsid w:val="007B4D73"/>
    <w:rsid w:val="007B7765"/>
    <w:rsid w:val="007C45E0"/>
    <w:rsid w:val="007D1001"/>
    <w:rsid w:val="007E035E"/>
    <w:rsid w:val="007F09BD"/>
    <w:rsid w:val="007F63B5"/>
    <w:rsid w:val="007F7CA9"/>
    <w:rsid w:val="008264B2"/>
    <w:rsid w:val="00827163"/>
    <w:rsid w:val="00840125"/>
    <w:rsid w:val="0084141E"/>
    <w:rsid w:val="0087646F"/>
    <w:rsid w:val="008772BB"/>
    <w:rsid w:val="00881768"/>
    <w:rsid w:val="00891C9F"/>
    <w:rsid w:val="0089218D"/>
    <w:rsid w:val="008927A7"/>
    <w:rsid w:val="00895630"/>
    <w:rsid w:val="008A2A7E"/>
    <w:rsid w:val="008A77F1"/>
    <w:rsid w:val="008B41B6"/>
    <w:rsid w:val="008C7989"/>
    <w:rsid w:val="008E44CD"/>
    <w:rsid w:val="008F6080"/>
    <w:rsid w:val="009037E2"/>
    <w:rsid w:val="00915BFA"/>
    <w:rsid w:val="009251EF"/>
    <w:rsid w:val="00931703"/>
    <w:rsid w:val="0093254F"/>
    <w:rsid w:val="00937CB9"/>
    <w:rsid w:val="00940B96"/>
    <w:rsid w:val="0095654E"/>
    <w:rsid w:val="0097748D"/>
    <w:rsid w:val="0098426B"/>
    <w:rsid w:val="00990CDA"/>
    <w:rsid w:val="00990CF2"/>
    <w:rsid w:val="009A2268"/>
    <w:rsid w:val="009A6C0A"/>
    <w:rsid w:val="009C04C9"/>
    <w:rsid w:val="009C4228"/>
    <w:rsid w:val="009C480A"/>
    <w:rsid w:val="009D74CD"/>
    <w:rsid w:val="00A0052D"/>
    <w:rsid w:val="00A07A8D"/>
    <w:rsid w:val="00A10B75"/>
    <w:rsid w:val="00A32482"/>
    <w:rsid w:val="00A51527"/>
    <w:rsid w:val="00A54EA4"/>
    <w:rsid w:val="00A61F90"/>
    <w:rsid w:val="00A818AB"/>
    <w:rsid w:val="00A869E5"/>
    <w:rsid w:val="00AC2E75"/>
    <w:rsid w:val="00AC507D"/>
    <w:rsid w:val="00AD0692"/>
    <w:rsid w:val="00AD4FA9"/>
    <w:rsid w:val="00AE1865"/>
    <w:rsid w:val="00B02030"/>
    <w:rsid w:val="00B04801"/>
    <w:rsid w:val="00B058F2"/>
    <w:rsid w:val="00B22070"/>
    <w:rsid w:val="00B355B1"/>
    <w:rsid w:val="00B37ECF"/>
    <w:rsid w:val="00B577E8"/>
    <w:rsid w:val="00B81C76"/>
    <w:rsid w:val="00B83C5B"/>
    <w:rsid w:val="00B83E82"/>
    <w:rsid w:val="00B84EC7"/>
    <w:rsid w:val="00B95699"/>
    <w:rsid w:val="00BA67DE"/>
    <w:rsid w:val="00BB0957"/>
    <w:rsid w:val="00BB12C6"/>
    <w:rsid w:val="00BB34B3"/>
    <w:rsid w:val="00BC31AE"/>
    <w:rsid w:val="00BD23ED"/>
    <w:rsid w:val="00BE20A9"/>
    <w:rsid w:val="00BE6DF4"/>
    <w:rsid w:val="00BF0A95"/>
    <w:rsid w:val="00C123B2"/>
    <w:rsid w:val="00C144CA"/>
    <w:rsid w:val="00C24821"/>
    <w:rsid w:val="00C3687E"/>
    <w:rsid w:val="00C37121"/>
    <w:rsid w:val="00C423DD"/>
    <w:rsid w:val="00C46741"/>
    <w:rsid w:val="00C478E1"/>
    <w:rsid w:val="00C76A9D"/>
    <w:rsid w:val="00C94AA0"/>
    <w:rsid w:val="00C97C50"/>
    <w:rsid w:val="00CA48FA"/>
    <w:rsid w:val="00CC2B26"/>
    <w:rsid w:val="00CD0A66"/>
    <w:rsid w:val="00D0023B"/>
    <w:rsid w:val="00D15E39"/>
    <w:rsid w:val="00D17274"/>
    <w:rsid w:val="00D31825"/>
    <w:rsid w:val="00D33692"/>
    <w:rsid w:val="00D357AC"/>
    <w:rsid w:val="00D361E5"/>
    <w:rsid w:val="00D62984"/>
    <w:rsid w:val="00D6629E"/>
    <w:rsid w:val="00D91B64"/>
    <w:rsid w:val="00DA079D"/>
    <w:rsid w:val="00DB55BB"/>
    <w:rsid w:val="00DC2145"/>
    <w:rsid w:val="00DC68D5"/>
    <w:rsid w:val="00DD3E6F"/>
    <w:rsid w:val="00DE68AC"/>
    <w:rsid w:val="00E2626F"/>
    <w:rsid w:val="00E334CD"/>
    <w:rsid w:val="00E34991"/>
    <w:rsid w:val="00E45524"/>
    <w:rsid w:val="00E469F6"/>
    <w:rsid w:val="00E52B6D"/>
    <w:rsid w:val="00E62834"/>
    <w:rsid w:val="00E659B4"/>
    <w:rsid w:val="00E71397"/>
    <w:rsid w:val="00E81313"/>
    <w:rsid w:val="00E96E1F"/>
    <w:rsid w:val="00EA70B1"/>
    <w:rsid w:val="00EB60B5"/>
    <w:rsid w:val="00EB63CF"/>
    <w:rsid w:val="00EC676B"/>
    <w:rsid w:val="00ED48AC"/>
    <w:rsid w:val="00ED6300"/>
    <w:rsid w:val="00EE1091"/>
    <w:rsid w:val="00EE2109"/>
    <w:rsid w:val="00EF334C"/>
    <w:rsid w:val="00F000AA"/>
    <w:rsid w:val="00F11613"/>
    <w:rsid w:val="00F130B5"/>
    <w:rsid w:val="00F151EF"/>
    <w:rsid w:val="00F2196B"/>
    <w:rsid w:val="00F24A2B"/>
    <w:rsid w:val="00F42096"/>
    <w:rsid w:val="00F45AE9"/>
    <w:rsid w:val="00F60470"/>
    <w:rsid w:val="00F60F7E"/>
    <w:rsid w:val="00FA44F0"/>
    <w:rsid w:val="00FB07F5"/>
    <w:rsid w:val="00FB5FEE"/>
    <w:rsid w:val="00FC245C"/>
    <w:rsid w:val="00FC3AD7"/>
    <w:rsid w:val="00FF7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2C41F"/>
  <w15:docId w15:val="{B00FCBB0-6198-B940-959F-ECB3E7E3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7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2A7E"/>
    <w:pPr>
      <w:tabs>
        <w:tab w:val="center" w:pos="4536"/>
        <w:tab w:val="right" w:pos="9072"/>
      </w:tabs>
    </w:pPr>
  </w:style>
  <w:style w:type="character" w:customStyle="1" w:styleId="NagwekZnak">
    <w:name w:val="Nagłówek Znak"/>
    <w:basedOn w:val="Domylnaczcionkaakapitu"/>
    <w:link w:val="Nagwek"/>
    <w:uiPriority w:val="99"/>
    <w:rsid w:val="008A2A7E"/>
  </w:style>
  <w:style w:type="paragraph" w:styleId="Stopka">
    <w:name w:val="footer"/>
    <w:basedOn w:val="Normalny"/>
    <w:link w:val="StopkaZnak"/>
    <w:uiPriority w:val="99"/>
    <w:unhideWhenUsed/>
    <w:rsid w:val="008A2A7E"/>
    <w:pPr>
      <w:tabs>
        <w:tab w:val="center" w:pos="4536"/>
        <w:tab w:val="right" w:pos="9072"/>
      </w:tabs>
    </w:pPr>
  </w:style>
  <w:style w:type="character" w:customStyle="1" w:styleId="StopkaZnak">
    <w:name w:val="Stopka Znak"/>
    <w:basedOn w:val="Domylnaczcionkaakapitu"/>
    <w:link w:val="Stopka"/>
    <w:uiPriority w:val="99"/>
    <w:rsid w:val="008A2A7E"/>
  </w:style>
  <w:style w:type="paragraph" w:styleId="Tekstdymka">
    <w:name w:val="Balloon Text"/>
    <w:basedOn w:val="Normalny"/>
    <w:link w:val="TekstdymkaZnak"/>
    <w:uiPriority w:val="99"/>
    <w:semiHidden/>
    <w:unhideWhenUsed/>
    <w:rsid w:val="00753C83"/>
    <w:rPr>
      <w:rFonts w:ascii="Tahoma" w:hAnsi="Tahoma" w:cs="Tahoma"/>
      <w:sz w:val="16"/>
      <w:szCs w:val="16"/>
    </w:rPr>
  </w:style>
  <w:style w:type="character" w:customStyle="1" w:styleId="TekstdymkaZnak">
    <w:name w:val="Tekst dymka Znak"/>
    <w:basedOn w:val="Domylnaczcionkaakapitu"/>
    <w:link w:val="Tekstdymka"/>
    <w:uiPriority w:val="99"/>
    <w:semiHidden/>
    <w:rsid w:val="00753C83"/>
    <w:rPr>
      <w:rFonts w:ascii="Tahoma" w:hAnsi="Tahoma" w:cs="Tahoma"/>
      <w:sz w:val="16"/>
      <w:szCs w:val="16"/>
    </w:rPr>
  </w:style>
  <w:style w:type="character" w:styleId="Pogrubienie">
    <w:name w:val="Strong"/>
    <w:basedOn w:val="Domylnaczcionkaakapitu"/>
    <w:uiPriority w:val="22"/>
    <w:qFormat/>
    <w:rsid w:val="003227A6"/>
    <w:rPr>
      <w:b/>
      <w:bCs/>
    </w:rPr>
  </w:style>
  <w:style w:type="character" w:styleId="Hipercze">
    <w:name w:val="Hyperlink"/>
    <w:basedOn w:val="Domylnaczcionkaakapitu"/>
    <w:uiPriority w:val="99"/>
    <w:unhideWhenUsed/>
    <w:rsid w:val="00EE1091"/>
    <w:rPr>
      <w:color w:val="0563C1" w:themeColor="hyperlink"/>
      <w:u w:val="single"/>
    </w:rPr>
  </w:style>
  <w:style w:type="character" w:styleId="Odwoaniedokomentarza">
    <w:name w:val="annotation reference"/>
    <w:basedOn w:val="Domylnaczcionkaakapitu"/>
    <w:uiPriority w:val="99"/>
    <w:semiHidden/>
    <w:unhideWhenUsed/>
    <w:rsid w:val="00EE1091"/>
    <w:rPr>
      <w:sz w:val="16"/>
      <w:szCs w:val="16"/>
    </w:rPr>
  </w:style>
  <w:style w:type="paragraph" w:styleId="Tekstkomentarza">
    <w:name w:val="annotation text"/>
    <w:basedOn w:val="Normalny"/>
    <w:link w:val="TekstkomentarzaZnak"/>
    <w:uiPriority w:val="99"/>
    <w:semiHidden/>
    <w:unhideWhenUsed/>
    <w:rsid w:val="00EE1091"/>
    <w:rPr>
      <w:sz w:val="20"/>
      <w:szCs w:val="20"/>
    </w:rPr>
  </w:style>
  <w:style w:type="character" w:customStyle="1" w:styleId="TekstkomentarzaZnak">
    <w:name w:val="Tekst komentarza Znak"/>
    <w:basedOn w:val="Domylnaczcionkaakapitu"/>
    <w:link w:val="Tekstkomentarza"/>
    <w:uiPriority w:val="99"/>
    <w:semiHidden/>
    <w:rsid w:val="00EE1091"/>
    <w:rPr>
      <w:sz w:val="20"/>
      <w:szCs w:val="20"/>
    </w:rPr>
  </w:style>
  <w:style w:type="paragraph" w:styleId="Tematkomentarza">
    <w:name w:val="annotation subject"/>
    <w:basedOn w:val="Tekstkomentarza"/>
    <w:next w:val="Tekstkomentarza"/>
    <w:link w:val="TematkomentarzaZnak"/>
    <w:uiPriority w:val="99"/>
    <w:semiHidden/>
    <w:unhideWhenUsed/>
    <w:rsid w:val="00EE1091"/>
    <w:rPr>
      <w:b/>
      <w:bCs/>
    </w:rPr>
  </w:style>
  <w:style w:type="character" w:customStyle="1" w:styleId="TematkomentarzaZnak">
    <w:name w:val="Temat komentarza Znak"/>
    <w:basedOn w:val="TekstkomentarzaZnak"/>
    <w:link w:val="Tematkomentarza"/>
    <w:uiPriority w:val="99"/>
    <w:semiHidden/>
    <w:rsid w:val="00EE1091"/>
    <w:rPr>
      <w:b/>
      <w:bCs/>
      <w:sz w:val="20"/>
      <w:szCs w:val="20"/>
    </w:rPr>
  </w:style>
  <w:style w:type="paragraph" w:styleId="Tekstprzypisudolnego">
    <w:name w:val="footnote text"/>
    <w:basedOn w:val="Normalny"/>
    <w:link w:val="TekstprzypisudolnegoZnak"/>
    <w:uiPriority w:val="99"/>
    <w:semiHidden/>
    <w:unhideWhenUsed/>
    <w:rsid w:val="007E035E"/>
    <w:rPr>
      <w:sz w:val="20"/>
      <w:szCs w:val="20"/>
    </w:rPr>
  </w:style>
  <w:style w:type="character" w:customStyle="1" w:styleId="TekstprzypisudolnegoZnak">
    <w:name w:val="Tekst przypisu dolnego Znak"/>
    <w:basedOn w:val="Domylnaczcionkaakapitu"/>
    <w:link w:val="Tekstprzypisudolnego"/>
    <w:uiPriority w:val="99"/>
    <w:semiHidden/>
    <w:rsid w:val="007E035E"/>
    <w:rPr>
      <w:sz w:val="20"/>
      <w:szCs w:val="20"/>
    </w:rPr>
  </w:style>
  <w:style w:type="character" w:styleId="Odwoanieprzypisudolnego">
    <w:name w:val="footnote reference"/>
    <w:basedOn w:val="Domylnaczcionkaakapitu"/>
    <w:uiPriority w:val="99"/>
    <w:semiHidden/>
    <w:unhideWhenUsed/>
    <w:rsid w:val="007E035E"/>
    <w:rPr>
      <w:vertAlign w:val="superscript"/>
    </w:rPr>
  </w:style>
  <w:style w:type="paragraph" w:styleId="Akapitzlist">
    <w:name w:val="List Paragraph"/>
    <w:basedOn w:val="Normalny"/>
    <w:uiPriority w:val="34"/>
    <w:qFormat/>
    <w:rsid w:val="005E0FB1"/>
    <w:pPr>
      <w:ind w:left="720"/>
      <w:contextualSpacing/>
    </w:pPr>
  </w:style>
  <w:style w:type="paragraph" w:styleId="Tekstprzypisukocowego">
    <w:name w:val="endnote text"/>
    <w:basedOn w:val="Normalny"/>
    <w:link w:val="TekstprzypisukocowegoZnak"/>
    <w:uiPriority w:val="99"/>
    <w:semiHidden/>
    <w:unhideWhenUsed/>
    <w:rsid w:val="00B83E82"/>
    <w:rPr>
      <w:sz w:val="20"/>
      <w:szCs w:val="20"/>
    </w:rPr>
  </w:style>
  <w:style w:type="character" w:customStyle="1" w:styleId="TekstprzypisukocowegoZnak">
    <w:name w:val="Tekst przypisu końcowego Znak"/>
    <w:basedOn w:val="Domylnaczcionkaakapitu"/>
    <w:link w:val="Tekstprzypisukocowego"/>
    <w:uiPriority w:val="99"/>
    <w:semiHidden/>
    <w:rsid w:val="00B83E82"/>
    <w:rPr>
      <w:sz w:val="20"/>
      <w:szCs w:val="20"/>
    </w:rPr>
  </w:style>
  <w:style w:type="character" w:styleId="Odwoanieprzypisukocowego">
    <w:name w:val="endnote reference"/>
    <w:basedOn w:val="Domylnaczcionkaakapitu"/>
    <w:uiPriority w:val="99"/>
    <w:semiHidden/>
    <w:unhideWhenUsed/>
    <w:rsid w:val="00B83E82"/>
    <w:rPr>
      <w:vertAlign w:val="superscript"/>
    </w:rPr>
  </w:style>
  <w:style w:type="paragraph" w:styleId="Poprawka">
    <w:name w:val="Revision"/>
    <w:hidden/>
    <w:uiPriority w:val="99"/>
    <w:semiHidden/>
    <w:rsid w:val="00575FE7"/>
  </w:style>
  <w:style w:type="character" w:customStyle="1" w:styleId="Nierozpoznanawzmianka1">
    <w:name w:val="Nierozpoznana wzmianka1"/>
    <w:basedOn w:val="Domylnaczcionkaakapitu"/>
    <w:uiPriority w:val="99"/>
    <w:semiHidden/>
    <w:unhideWhenUsed/>
    <w:rsid w:val="009A6C0A"/>
    <w:rPr>
      <w:color w:val="605E5C"/>
      <w:shd w:val="clear" w:color="auto" w:fill="E1DFDD"/>
    </w:rPr>
  </w:style>
  <w:style w:type="character" w:styleId="Nierozpoznanawzmianka">
    <w:name w:val="Unresolved Mention"/>
    <w:basedOn w:val="Domylnaczcionkaakapitu"/>
    <w:uiPriority w:val="99"/>
    <w:semiHidden/>
    <w:unhideWhenUsed/>
    <w:rsid w:val="00F151EF"/>
    <w:rPr>
      <w:color w:val="605E5C"/>
      <w:shd w:val="clear" w:color="auto" w:fill="E1DFDD"/>
    </w:rPr>
  </w:style>
  <w:style w:type="character" w:styleId="UyteHipercze">
    <w:name w:val="FollowedHyperlink"/>
    <w:basedOn w:val="Domylnaczcionkaakapitu"/>
    <w:uiPriority w:val="99"/>
    <w:semiHidden/>
    <w:unhideWhenUsed/>
    <w:rsid w:val="00221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186">
      <w:bodyDiv w:val="1"/>
      <w:marLeft w:val="0"/>
      <w:marRight w:val="0"/>
      <w:marTop w:val="0"/>
      <w:marBottom w:val="0"/>
      <w:divBdr>
        <w:top w:val="none" w:sz="0" w:space="0" w:color="auto"/>
        <w:left w:val="none" w:sz="0" w:space="0" w:color="auto"/>
        <w:bottom w:val="none" w:sz="0" w:space="0" w:color="auto"/>
        <w:right w:val="none" w:sz="0" w:space="0" w:color="auto"/>
      </w:divBdr>
      <w:divsChild>
        <w:div w:id="380901784">
          <w:marLeft w:val="446"/>
          <w:marRight w:val="0"/>
          <w:marTop w:val="0"/>
          <w:marBottom w:val="120"/>
          <w:divBdr>
            <w:top w:val="none" w:sz="0" w:space="0" w:color="auto"/>
            <w:left w:val="none" w:sz="0" w:space="0" w:color="auto"/>
            <w:bottom w:val="none" w:sz="0" w:space="0" w:color="auto"/>
            <w:right w:val="none" w:sz="0" w:space="0" w:color="auto"/>
          </w:divBdr>
        </w:div>
        <w:div w:id="1333413895">
          <w:marLeft w:val="446"/>
          <w:marRight w:val="0"/>
          <w:marTop w:val="0"/>
          <w:marBottom w:val="120"/>
          <w:divBdr>
            <w:top w:val="none" w:sz="0" w:space="0" w:color="auto"/>
            <w:left w:val="none" w:sz="0" w:space="0" w:color="auto"/>
            <w:bottom w:val="none" w:sz="0" w:space="0" w:color="auto"/>
            <w:right w:val="none" w:sz="0" w:space="0" w:color="auto"/>
          </w:divBdr>
        </w:div>
        <w:div w:id="839738355">
          <w:marLeft w:val="446"/>
          <w:marRight w:val="0"/>
          <w:marTop w:val="0"/>
          <w:marBottom w:val="120"/>
          <w:divBdr>
            <w:top w:val="none" w:sz="0" w:space="0" w:color="auto"/>
            <w:left w:val="none" w:sz="0" w:space="0" w:color="auto"/>
            <w:bottom w:val="none" w:sz="0" w:space="0" w:color="auto"/>
            <w:right w:val="none" w:sz="0" w:space="0" w:color="auto"/>
          </w:divBdr>
        </w:div>
      </w:divsChild>
    </w:div>
    <w:div w:id="320349985">
      <w:bodyDiv w:val="1"/>
      <w:marLeft w:val="0"/>
      <w:marRight w:val="0"/>
      <w:marTop w:val="0"/>
      <w:marBottom w:val="0"/>
      <w:divBdr>
        <w:top w:val="none" w:sz="0" w:space="0" w:color="auto"/>
        <w:left w:val="none" w:sz="0" w:space="0" w:color="auto"/>
        <w:bottom w:val="none" w:sz="0" w:space="0" w:color="auto"/>
        <w:right w:val="none" w:sz="0" w:space="0" w:color="auto"/>
      </w:divBdr>
      <w:divsChild>
        <w:div w:id="1817912939">
          <w:marLeft w:val="446"/>
          <w:marRight w:val="0"/>
          <w:marTop w:val="0"/>
          <w:marBottom w:val="120"/>
          <w:divBdr>
            <w:top w:val="none" w:sz="0" w:space="0" w:color="auto"/>
            <w:left w:val="none" w:sz="0" w:space="0" w:color="auto"/>
            <w:bottom w:val="none" w:sz="0" w:space="0" w:color="auto"/>
            <w:right w:val="none" w:sz="0" w:space="0" w:color="auto"/>
          </w:divBdr>
        </w:div>
        <w:div w:id="184296297">
          <w:marLeft w:val="446"/>
          <w:marRight w:val="0"/>
          <w:marTop w:val="0"/>
          <w:marBottom w:val="120"/>
          <w:divBdr>
            <w:top w:val="none" w:sz="0" w:space="0" w:color="auto"/>
            <w:left w:val="none" w:sz="0" w:space="0" w:color="auto"/>
            <w:bottom w:val="none" w:sz="0" w:space="0" w:color="auto"/>
            <w:right w:val="none" w:sz="0" w:space="0" w:color="auto"/>
          </w:divBdr>
        </w:div>
      </w:divsChild>
    </w:div>
    <w:div w:id="1157110935">
      <w:bodyDiv w:val="1"/>
      <w:marLeft w:val="0"/>
      <w:marRight w:val="0"/>
      <w:marTop w:val="0"/>
      <w:marBottom w:val="0"/>
      <w:divBdr>
        <w:top w:val="none" w:sz="0" w:space="0" w:color="auto"/>
        <w:left w:val="none" w:sz="0" w:space="0" w:color="auto"/>
        <w:bottom w:val="none" w:sz="0" w:space="0" w:color="auto"/>
        <w:right w:val="none" w:sz="0" w:space="0" w:color="auto"/>
      </w:divBdr>
    </w:div>
    <w:div w:id="1426608352">
      <w:bodyDiv w:val="1"/>
      <w:marLeft w:val="0"/>
      <w:marRight w:val="0"/>
      <w:marTop w:val="0"/>
      <w:marBottom w:val="0"/>
      <w:divBdr>
        <w:top w:val="none" w:sz="0" w:space="0" w:color="auto"/>
        <w:left w:val="none" w:sz="0" w:space="0" w:color="auto"/>
        <w:bottom w:val="none" w:sz="0" w:space="0" w:color="auto"/>
        <w:right w:val="none" w:sz="0" w:space="0" w:color="auto"/>
      </w:divBdr>
      <w:divsChild>
        <w:div w:id="1283463902">
          <w:marLeft w:val="446"/>
          <w:marRight w:val="0"/>
          <w:marTop w:val="0"/>
          <w:marBottom w:val="120"/>
          <w:divBdr>
            <w:top w:val="none" w:sz="0" w:space="0" w:color="auto"/>
            <w:left w:val="none" w:sz="0" w:space="0" w:color="auto"/>
            <w:bottom w:val="none" w:sz="0" w:space="0" w:color="auto"/>
            <w:right w:val="none" w:sz="0" w:space="0" w:color="auto"/>
          </w:divBdr>
        </w:div>
        <w:div w:id="1338078455">
          <w:marLeft w:val="446"/>
          <w:marRight w:val="0"/>
          <w:marTop w:val="0"/>
          <w:marBottom w:val="120"/>
          <w:divBdr>
            <w:top w:val="none" w:sz="0" w:space="0" w:color="auto"/>
            <w:left w:val="none" w:sz="0" w:space="0" w:color="auto"/>
            <w:bottom w:val="none" w:sz="0" w:space="0" w:color="auto"/>
            <w:right w:val="none" w:sz="0" w:space="0" w:color="auto"/>
          </w:divBdr>
        </w:div>
      </w:divsChild>
    </w:div>
    <w:div w:id="1475491540">
      <w:bodyDiv w:val="1"/>
      <w:marLeft w:val="0"/>
      <w:marRight w:val="0"/>
      <w:marTop w:val="0"/>
      <w:marBottom w:val="0"/>
      <w:divBdr>
        <w:top w:val="none" w:sz="0" w:space="0" w:color="auto"/>
        <w:left w:val="none" w:sz="0" w:space="0" w:color="auto"/>
        <w:bottom w:val="none" w:sz="0" w:space="0" w:color="auto"/>
        <w:right w:val="none" w:sz="0" w:space="0" w:color="auto"/>
      </w:divBdr>
      <w:divsChild>
        <w:div w:id="1297561238">
          <w:marLeft w:val="446"/>
          <w:marRight w:val="0"/>
          <w:marTop w:val="0"/>
          <w:marBottom w:val="120"/>
          <w:divBdr>
            <w:top w:val="none" w:sz="0" w:space="0" w:color="auto"/>
            <w:left w:val="none" w:sz="0" w:space="0" w:color="auto"/>
            <w:bottom w:val="none" w:sz="0" w:space="0" w:color="auto"/>
            <w:right w:val="none" w:sz="0" w:space="0" w:color="auto"/>
          </w:divBdr>
        </w:div>
        <w:div w:id="67188645">
          <w:marLeft w:val="446"/>
          <w:marRight w:val="0"/>
          <w:marTop w:val="0"/>
          <w:marBottom w:val="120"/>
          <w:divBdr>
            <w:top w:val="none" w:sz="0" w:space="0" w:color="auto"/>
            <w:left w:val="none" w:sz="0" w:space="0" w:color="auto"/>
            <w:bottom w:val="none" w:sz="0" w:space="0" w:color="auto"/>
            <w:right w:val="none" w:sz="0" w:space="0" w:color="auto"/>
          </w:divBdr>
        </w:div>
      </w:divsChild>
    </w:div>
    <w:div w:id="1805930269">
      <w:bodyDiv w:val="1"/>
      <w:marLeft w:val="0"/>
      <w:marRight w:val="0"/>
      <w:marTop w:val="0"/>
      <w:marBottom w:val="0"/>
      <w:divBdr>
        <w:top w:val="none" w:sz="0" w:space="0" w:color="auto"/>
        <w:left w:val="none" w:sz="0" w:space="0" w:color="auto"/>
        <w:bottom w:val="none" w:sz="0" w:space="0" w:color="auto"/>
        <w:right w:val="none" w:sz="0" w:space="0" w:color="auto"/>
      </w:divBdr>
      <w:divsChild>
        <w:div w:id="1896162000">
          <w:marLeft w:val="446"/>
          <w:marRight w:val="0"/>
          <w:marTop w:val="0"/>
          <w:marBottom w:val="120"/>
          <w:divBdr>
            <w:top w:val="none" w:sz="0" w:space="0" w:color="auto"/>
            <w:left w:val="none" w:sz="0" w:space="0" w:color="auto"/>
            <w:bottom w:val="none" w:sz="0" w:space="0" w:color="auto"/>
            <w:right w:val="none" w:sz="0" w:space="0" w:color="auto"/>
          </w:divBdr>
        </w:div>
        <w:div w:id="1277980962">
          <w:marLeft w:val="446"/>
          <w:marRight w:val="0"/>
          <w:marTop w:val="0"/>
          <w:marBottom w:val="120"/>
          <w:divBdr>
            <w:top w:val="none" w:sz="0" w:space="0" w:color="auto"/>
            <w:left w:val="none" w:sz="0" w:space="0" w:color="auto"/>
            <w:bottom w:val="none" w:sz="0" w:space="0" w:color="auto"/>
            <w:right w:val="none" w:sz="0" w:space="0" w:color="auto"/>
          </w:divBdr>
        </w:div>
        <w:div w:id="1129713294">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3525-B5BA-4C42-A19E-96CAF9D3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1168</Words>
  <Characters>7014</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Oryszczyn</dc:creator>
  <cp:lastModifiedBy>Agnieszka Oryszczyn</cp:lastModifiedBy>
  <cp:revision>3</cp:revision>
  <dcterms:created xsi:type="dcterms:W3CDTF">2023-03-21T09:09:00Z</dcterms:created>
  <dcterms:modified xsi:type="dcterms:W3CDTF">2023-03-21T11:37:00Z</dcterms:modified>
</cp:coreProperties>
</file>