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E27342" w14:textId="77777777" w:rsidR="009F532C" w:rsidRDefault="00000000">
      <w:pPr>
        <w:ind w:left="-567"/>
        <w:rPr>
          <w:rFonts w:ascii="HelveticaNeueLT Pro 45 Lt" w:hAnsi="HelveticaNeueLT Pro 45 Lt"/>
          <w:color w:val="49595B"/>
          <w:sz w:val="52"/>
          <w:szCs w:val="52"/>
          <w:lang w:val="en-GB"/>
        </w:rPr>
      </w:pPr>
      <w:r>
        <w:rPr>
          <w:noProof/>
        </w:rPr>
        <w:drawing>
          <wp:inline distT="0" distB="0" distL="0" distR="0" wp14:anchorId="794B9BC2" wp14:editId="64A367F9">
            <wp:extent cx="1177290" cy="412115"/>
            <wp:effectExtent l="0" t="0" r="0" b="0"/>
            <wp:docPr id="1" name="Picture 12"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descr="Obraz zawierający tekst&#10;&#10;Opis wygenerowany automatycznie"/>
                    <pic:cNvPicPr>
                      <a:picLocks noChangeAspect="1" noChangeArrowheads="1"/>
                    </pic:cNvPicPr>
                  </pic:nvPicPr>
                  <pic:blipFill>
                    <a:blip r:embed="rId7"/>
                    <a:stretch>
                      <a:fillRect/>
                    </a:stretch>
                  </pic:blipFill>
                  <pic:spPr bwMode="auto">
                    <a:xfrm>
                      <a:off x="0" y="0"/>
                      <a:ext cx="1177290" cy="412115"/>
                    </a:xfrm>
                    <a:prstGeom prst="rect">
                      <a:avLst/>
                    </a:prstGeom>
                  </pic:spPr>
                </pic:pic>
              </a:graphicData>
            </a:graphic>
          </wp:inline>
        </w:drawing>
      </w:r>
    </w:p>
    <w:p w14:paraId="0F6C7C47" w14:textId="77777777" w:rsidR="009F532C" w:rsidRDefault="009F532C">
      <w:pPr>
        <w:ind w:left="-567"/>
        <w:rPr>
          <w:rFonts w:ascii="HelveticaNeueLT Pro 45 Lt" w:hAnsi="HelveticaNeueLT Pro 45 Lt"/>
          <w:color w:val="49595B"/>
          <w:sz w:val="52"/>
          <w:szCs w:val="52"/>
          <w:lang w:val="en-GB"/>
        </w:rPr>
      </w:pPr>
    </w:p>
    <w:p w14:paraId="4FE86657" w14:textId="77777777" w:rsidR="009F532C" w:rsidRDefault="00000000">
      <w:pPr>
        <w:ind w:left="-567"/>
        <w:rPr>
          <w:rFonts w:ascii="HelveticaNeueLT Pro 45 Lt" w:hAnsi="HelveticaNeueLT Pro 45 Lt"/>
          <w:color w:val="49595B"/>
          <w:sz w:val="52"/>
          <w:szCs w:val="52"/>
        </w:rPr>
      </w:pPr>
      <w:r>
        <w:rPr>
          <w:rFonts w:ascii="HelveticaNeueLT Pro 45 Lt" w:hAnsi="HelveticaNeueLT Pro 45 Lt"/>
          <w:color w:val="49595B"/>
          <w:sz w:val="52"/>
          <w:szCs w:val="52"/>
        </w:rPr>
        <w:t xml:space="preserve">MEDIA RELEASE               </w:t>
      </w:r>
    </w:p>
    <w:p w14:paraId="21AAFA70" w14:textId="77777777" w:rsidR="009F532C" w:rsidRDefault="009F532C">
      <w:pPr>
        <w:ind w:left="-567"/>
        <w:rPr>
          <w:rFonts w:ascii="HelveticaNeueLT Pro 45 Lt" w:hAnsi="HelveticaNeueLT Pro 45 Lt"/>
          <w:color w:val="49595B"/>
          <w:sz w:val="52"/>
          <w:szCs w:val="52"/>
        </w:rPr>
      </w:pPr>
    </w:p>
    <w:p w14:paraId="37566491" w14:textId="77777777" w:rsidR="009F532C" w:rsidRDefault="00000000">
      <w:pPr>
        <w:ind w:left="-567"/>
        <w:rPr>
          <w:rFonts w:ascii="HelveticaNeueLT Pro 45 Lt" w:hAnsi="HelveticaNeueLT Pro 45 Lt"/>
          <w:color w:val="49595B"/>
          <w:sz w:val="20"/>
          <w:szCs w:val="20"/>
        </w:rPr>
      </w:pPr>
      <w:r>
        <w:rPr>
          <w:rFonts w:ascii="HelveticaNeueLT Pro 45 Lt" w:hAnsi="HelveticaNeueLT Pro 45 Lt"/>
          <w:color w:val="49595B"/>
          <w:sz w:val="20"/>
          <w:szCs w:val="20"/>
          <w:lang w:val="en-GB"/>
        </w:rPr>
        <w:t>Warsaw, April 5</w:t>
      </w:r>
      <w:r>
        <w:rPr>
          <w:rFonts w:ascii="HelveticaNeueLT Pro 45 Lt" w:hAnsi="HelveticaNeueLT Pro 45 Lt"/>
          <w:color w:val="49595B"/>
          <w:sz w:val="20"/>
          <w:szCs w:val="20"/>
          <w:vertAlign w:val="superscript"/>
          <w:lang w:val="en-GB"/>
        </w:rPr>
        <w:t>th</w:t>
      </w:r>
      <w:r>
        <w:rPr>
          <w:rFonts w:ascii="HelveticaNeueLT Pro 45 Lt" w:hAnsi="HelveticaNeueLT Pro 45 Lt"/>
          <w:color w:val="49595B"/>
          <w:sz w:val="20"/>
          <w:szCs w:val="20"/>
        </w:rPr>
        <w:t xml:space="preserve"> 2023</w:t>
      </w:r>
    </w:p>
    <w:p w14:paraId="085CEC44" w14:textId="77777777" w:rsidR="009F532C" w:rsidRDefault="009F532C">
      <w:pPr>
        <w:rPr>
          <w:rFonts w:ascii="HelveticaNeueLT Pro 45 Lt" w:eastAsia="Times New Roman" w:hAnsi="HelveticaNeueLT Pro 45 Lt" w:cs="Times New Roman"/>
          <w:sz w:val="28"/>
          <w:szCs w:val="28"/>
          <w:lang w:eastAsia="en-GB"/>
        </w:rPr>
      </w:pPr>
    </w:p>
    <w:p w14:paraId="6FE09B28" w14:textId="77777777" w:rsidR="009F532C" w:rsidRDefault="00000000">
      <w:pPr>
        <w:spacing w:line="520" w:lineRule="exact"/>
        <w:ind w:left="-567"/>
        <w:rPr>
          <w:rFonts w:ascii="HelveticaNeueLT Pro 65 Md" w:eastAsia="Times New Roman" w:hAnsi="HelveticaNeueLT Pro 65 Md" w:cs="Times New Roman"/>
          <w:b/>
          <w:bCs/>
          <w:color w:val="C7162B"/>
          <w:sz w:val="40"/>
          <w:szCs w:val="40"/>
          <w:lang w:eastAsia="en-GB"/>
        </w:rPr>
      </w:pPr>
      <w:proofErr w:type="spellStart"/>
      <w:r>
        <w:rPr>
          <w:rFonts w:ascii="HelveticaNeueLT Pro 65 Md" w:eastAsia="Times New Roman" w:hAnsi="HelveticaNeueLT Pro 65 Md" w:cs="Times New Roman"/>
          <w:color w:val="C7162B"/>
          <w:sz w:val="40"/>
          <w:szCs w:val="40"/>
          <w:lang w:eastAsia="en-GB"/>
        </w:rPr>
        <w:t>Globalworth</w:t>
      </w:r>
      <w:proofErr w:type="spellEnd"/>
      <w:r>
        <w:rPr>
          <w:rFonts w:ascii="HelveticaNeueLT Pro 65 Md" w:eastAsia="Times New Roman" w:hAnsi="HelveticaNeueLT Pro 65 Md" w:cs="Times New Roman"/>
          <w:color w:val="C7162B"/>
          <w:sz w:val="40"/>
          <w:szCs w:val="40"/>
          <w:lang w:eastAsia="en-GB"/>
        </w:rPr>
        <w:t xml:space="preserve"> </w:t>
      </w:r>
      <w:r>
        <w:rPr>
          <w:rFonts w:ascii="HelveticaNeueLT Pro 65 Md" w:eastAsia="Times New Roman" w:hAnsi="HelveticaNeueLT Pro 65 Md" w:cs="Times New Roman"/>
          <w:color w:val="C7162B"/>
          <w:sz w:val="40"/>
          <w:szCs w:val="40"/>
          <w:lang w:val="en-GB" w:eastAsia="en-GB"/>
        </w:rPr>
        <w:t>hires a</w:t>
      </w:r>
      <w:r>
        <w:rPr>
          <w:rFonts w:ascii="HelveticaNeueLT Pro 65 Md" w:eastAsia="Times New Roman" w:hAnsi="HelveticaNeueLT Pro 65 Md" w:cs="Times New Roman"/>
          <w:color w:val="C7162B"/>
          <w:sz w:val="40"/>
          <w:szCs w:val="40"/>
          <w:lang w:eastAsia="en-GB"/>
        </w:rPr>
        <w:t xml:space="preserve"> </w:t>
      </w:r>
      <w:r>
        <w:rPr>
          <w:rFonts w:ascii="HelveticaNeueLT Pro 65 Md" w:eastAsia="Times New Roman" w:hAnsi="HelveticaNeueLT Pro 65 Md" w:cs="Times New Roman"/>
          <w:color w:val="C7162B"/>
          <w:sz w:val="40"/>
          <w:szCs w:val="40"/>
          <w:lang w:val="en-GB" w:eastAsia="en-GB"/>
        </w:rPr>
        <w:t>sustainable development and ESG manager</w:t>
      </w:r>
    </w:p>
    <w:p w14:paraId="16AD3F0D" w14:textId="77777777" w:rsidR="009F532C" w:rsidRDefault="009F532C">
      <w:pPr>
        <w:spacing w:line="160" w:lineRule="exact"/>
        <w:ind w:left="-567"/>
        <w:rPr>
          <w:rFonts w:ascii="HelveticaNeueLT Pro 65 Md" w:eastAsia="Times New Roman" w:hAnsi="HelveticaNeueLT Pro 65 Md" w:cs="Times New Roman"/>
          <w:color w:val="EC001E"/>
          <w:sz w:val="28"/>
          <w:szCs w:val="28"/>
          <w:lang w:eastAsia="en-GB"/>
        </w:rPr>
      </w:pPr>
    </w:p>
    <w:p w14:paraId="0F589065" w14:textId="77777777" w:rsidR="009F532C" w:rsidRDefault="009F532C">
      <w:pPr>
        <w:spacing w:line="330" w:lineRule="exact"/>
        <w:ind w:left="-567"/>
        <w:rPr>
          <w:rFonts w:ascii="HelveticaNeueLT Pro 65 Md" w:eastAsia="Times New Roman" w:hAnsi="HelveticaNeueLT Pro 65 Md" w:cs="Times New Roman"/>
          <w:color w:val="485A5A"/>
          <w:lang w:eastAsia="en-GB"/>
        </w:rPr>
      </w:pPr>
    </w:p>
    <w:p w14:paraId="53A82EC8" w14:textId="77777777" w:rsidR="009F532C" w:rsidRDefault="00000000">
      <w:pPr>
        <w:spacing w:line="330" w:lineRule="exact"/>
        <w:ind w:left="-567"/>
        <w:rPr>
          <w:rFonts w:ascii="HelveticaNeueLT Pro 45 Lt" w:hAnsi="HelveticaNeueLT Pro 45 Lt"/>
          <w:b/>
          <w:bCs/>
          <w:color w:val="485A5A"/>
        </w:rPr>
      </w:pPr>
      <w:proofErr w:type="spellStart"/>
      <w:r>
        <w:rPr>
          <w:rFonts w:ascii="HelveticaNeueLT Pro 45 Lt" w:hAnsi="HelveticaNeueLT Pro 45 Lt"/>
          <w:b/>
          <w:bCs/>
          <w:color w:val="485A5A"/>
        </w:rPr>
        <w:t>Globalworth</w:t>
      </w:r>
      <w:proofErr w:type="spellEnd"/>
      <w:r>
        <w:rPr>
          <w:rFonts w:ascii="HelveticaNeueLT Pro 45 Lt" w:hAnsi="HelveticaNeueLT Pro 45 Lt"/>
          <w:b/>
          <w:bCs/>
          <w:color w:val="485A5A"/>
        </w:rPr>
        <w:t xml:space="preserve">, </w:t>
      </w:r>
      <w:r>
        <w:rPr>
          <w:rFonts w:ascii="HelveticaNeueLT Pro 45 Lt" w:hAnsi="HelveticaNeueLT Pro 45 Lt"/>
          <w:b/>
          <w:bCs/>
          <w:color w:val="485A5A"/>
          <w:lang w:val="en-GB"/>
        </w:rPr>
        <w:t xml:space="preserve">a leading office investor in Central and Eastern Europe, has </w:t>
      </w:r>
      <w:r>
        <w:rPr>
          <w:rFonts w:ascii="HelveticaNeueLT Pro 45 Lt" w:hAnsi="HelveticaNeueLT Pro 45 Lt"/>
          <w:b/>
          <w:bCs/>
          <w:color w:val="485A5A"/>
        </w:rPr>
        <w:t xml:space="preserve"> </w:t>
      </w:r>
      <w:r>
        <w:rPr>
          <w:rFonts w:ascii="HelveticaNeueLT Pro 45 Lt" w:hAnsi="HelveticaNeueLT Pro 45 Lt"/>
          <w:b/>
          <w:bCs/>
          <w:color w:val="485A5A"/>
          <w:lang w:val="en-GB"/>
        </w:rPr>
        <w:t>appointed</w:t>
      </w:r>
      <w:r>
        <w:rPr>
          <w:rFonts w:ascii="HelveticaNeueLT Pro 45 Lt" w:hAnsi="HelveticaNeueLT Pro 45 Lt"/>
          <w:b/>
          <w:bCs/>
          <w:color w:val="485A5A"/>
        </w:rPr>
        <w:t xml:space="preserve"> Bartosz Marcol  </w:t>
      </w:r>
      <w:r>
        <w:rPr>
          <w:rFonts w:ascii="HelveticaNeueLT Pro 45 Lt" w:hAnsi="HelveticaNeueLT Pro 45 Lt"/>
          <w:b/>
          <w:bCs/>
          <w:color w:val="485A5A"/>
          <w:lang w:val="en-GB"/>
        </w:rPr>
        <w:t>to the position of Sustainability and ESG Manager as it expands its structures. His role will be to implement the group’s sustainable development and ESG strategy at a local level</w:t>
      </w:r>
      <w:r>
        <w:rPr>
          <w:rFonts w:ascii="HelveticaNeueLT Pro 45 Lt" w:hAnsi="HelveticaNeueLT Pro 45 Lt"/>
          <w:b/>
          <w:bCs/>
          <w:color w:val="485A5A"/>
        </w:rPr>
        <w:t xml:space="preserve">. </w:t>
      </w:r>
    </w:p>
    <w:bookmarkStart w:id="0" w:name="_Hlk67584508"/>
    <w:p w14:paraId="7617A26B" w14:textId="77777777" w:rsidR="009F532C" w:rsidRDefault="00000000">
      <w:pPr>
        <w:tabs>
          <w:tab w:val="left" w:pos="3060"/>
        </w:tabs>
        <w:ind w:right="-613"/>
      </w:pPr>
      <w:r>
        <w:rPr>
          <w:noProof/>
        </w:rPr>
        <mc:AlternateContent>
          <mc:Choice Requires="wps">
            <w:drawing>
              <wp:anchor distT="0" distB="12700" distL="0" distR="0" simplePos="0" relativeHeight="9" behindDoc="0" locked="0" layoutInCell="0" allowOverlap="1" wp14:anchorId="6BD89718" wp14:editId="6F29532D">
                <wp:simplePos x="0" y="0"/>
                <wp:positionH relativeFrom="column">
                  <wp:posOffset>-330200</wp:posOffset>
                </wp:positionH>
                <wp:positionV relativeFrom="paragraph">
                  <wp:posOffset>116205</wp:posOffset>
                </wp:positionV>
                <wp:extent cx="6375400" cy="635"/>
                <wp:effectExtent l="8255" t="8255" r="8255" b="8255"/>
                <wp:wrapNone/>
                <wp:docPr id="2" name="Straight Connector 2"/>
                <wp:cNvGraphicFramePr/>
                <a:graphic xmlns:a="http://schemas.openxmlformats.org/drawingml/2006/main">
                  <a:graphicData uri="http://schemas.microsoft.com/office/word/2010/wordprocessingShape">
                    <wps:wsp>
                      <wps:cNvCnPr/>
                      <wps:spPr>
                        <a:xfrm>
                          <a:off x="0" y="0"/>
                          <a:ext cx="6375240" cy="720"/>
                        </a:xfrm>
                        <a:prstGeom prst="line">
                          <a:avLst/>
                        </a:prstGeom>
                        <a:ln w="15875" cap="rnd">
                          <a:solidFill>
                            <a:srgbClr val="485A5A"/>
                          </a:solidFill>
                          <a:prstDash val="sysDot"/>
                          <a:bevel/>
                        </a:ln>
                      </wps:spPr>
                      <wps:style>
                        <a:lnRef idx="1">
                          <a:schemeClr val="accent1"/>
                        </a:lnRef>
                        <a:fillRef idx="0">
                          <a:schemeClr val="accent1"/>
                        </a:fillRef>
                        <a:effectRef idx="0">
                          <a:schemeClr val="accent1"/>
                        </a:effectRef>
                        <a:fontRef idx="minor"/>
                      </wps:style>
                      <wps:bodyPr/>
                    </wps:wsp>
                  </a:graphicData>
                </a:graphic>
              </wp:anchor>
            </w:drawing>
          </mc:Choice>
          <mc:Fallback>
            <w:pict>
              <v:line id="shape_0" from="-26pt,9.15pt" to="475.95pt,9.15pt" ID="Straight Connector 2" stroked="t" o:allowincell="f" style="position:absolute" wp14:anchorId="16E8178E">
                <v:stroke color="#485a5a" weight="15840" dashstyle="shortdot" joinstyle="bevel" endcap="round"/>
                <v:fill o:detectmouseclick="t" on="false"/>
                <w10:wrap type="none"/>
              </v:line>
            </w:pict>
          </mc:Fallback>
        </mc:AlternateContent>
      </w:r>
      <w:bookmarkEnd w:id="0"/>
      <w:r>
        <w:tab/>
      </w:r>
    </w:p>
    <w:p w14:paraId="03BED511" w14:textId="77777777" w:rsidR="009F532C" w:rsidRDefault="009F532C">
      <w:pPr>
        <w:spacing w:line="330" w:lineRule="exact"/>
        <w:ind w:left="-567"/>
        <w:rPr>
          <w:rFonts w:ascii="HelveticaNeueLT Pro 45 Lt" w:hAnsi="HelveticaNeueLT Pro 45 Lt"/>
          <w:color w:val="485A5A"/>
        </w:rPr>
      </w:pPr>
    </w:p>
    <w:p w14:paraId="4B0099C2" w14:textId="77777777" w:rsidR="009F532C" w:rsidRDefault="00000000">
      <w:pPr>
        <w:spacing w:line="330" w:lineRule="exact"/>
        <w:ind w:left="-567"/>
        <w:rPr>
          <w:rFonts w:ascii="HelveticaNeueLT Pro 45 Lt" w:hAnsi="HelveticaNeueLT Pro 45 Lt"/>
          <w:color w:val="485A5A"/>
        </w:rPr>
      </w:pPr>
      <w:r>
        <w:rPr>
          <w:rFonts w:ascii="HelveticaNeueLT Pro 45 Lt" w:hAnsi="HelveticaNeueLT Pro 45 Lt"/>
          <w:color w:val="485A5A"/>
        </w:rPr>
        <w:t xml:space="preserve">Bartosz Marcol </w:t>
      </w:r>
      <w:r>
        <w:rPr>
          <w:rFonts w:ascii="HelveticaNeueLT Pro 45 Lt" w:hAnsi="HelveticaNeueLT Pro 45 Lt"/>
          <w:color w:val="485A5A"/>
          <w:lang w:val="en-GB"/>
        </w:rPr>
        <w:t xml:space="preserve">has over ten years of experience in consulting on and coordinating ESG activities in construction. Before joining </w:t>
      </w:r>
      <w:r>
        <w:rPr>
          <w:rFonts w:ascii="HelveticaNeueLT Pro 45 Lt" w:hAnsi="HelveticaNeueLT Pro 45 Lt"/>
          <w:color w:val="485A5A"/>
        </w:rPr>
        <w:t xml:space="preserve"> </w:t>
      </w:r>
      <w:proofErr w:type="spellStart"/>
      <w:r>
        <w:rPr>
          <w:rFonts w:ascii="HelveticaNeueLT Pro 45 Lt" w:hAnsi="HelveticaNeueLT Pro 45 Lt"/>
          <w:color w:val="485A5A"/>
        </w:rPr>
        <w:t>Globalworth</w:t>
      </w:r>
      <w:proofErr w:type="spellEnd"/>
      <w:r>
        <w:rPr>
          <w:rFonts w:ascii="HelveticaNeueLT Pro 45 Lt" w:hAnsi="HelveticaNeueLT Pro 45 Lt"/>
          <w:color w:val="485A5A"/>
        </w:rPr>
        <w:t>,</w:t>
      </w:r>
      <w:r>
        <w:rPr>
          <w:rFonts w:ascii="HelveticaNeueLT Pro 45 Lt" w:hAnsi="HelveticaNeueLT Pro 45 Lt"/>
          <w:color w:val="485A5A"/>
          <w:lang w:val="en-GB"/>
        </w:rPr>
        <w:t xml:space="preserve"> he worked for almost five years as a senior sustainability consultant at Arup. Earlier, he was employed by WSP, where he worked as a consultant advising on the energy efficiency of buildings. He is a specialist in multi-criteria certification systems such as  </w:t>
      </w:r>
      <w:r>
        <w:rPr>
          <w:rFonts w:ascii="HelveticaNeueLT Pro 45 Lt" w:hAnsi="HelveticaNeueLT Pro 45 Lt"/>
          <w:color w:val="485A5A"/>
        </w:rPr>
        <w:t xml:space="preserve">LEED, BREEAM </w:t>
      </w:r>
      <w:r>
        <w:rPr>
          <w:rFonts w:ascii="HelveticaNeueLT Pro 45 Lt" w:hAnsi="HelveticaNeueLT Pro 45 Lt"/>
          <w:color w:val="485A5A"/>
          <w:lang w:val="en-GB"/>
        </w:rPr>
        <w:t>and</w:t>
      </w:r>
      <w:r>
        <w:rPr>
          <w:rFonts w:ascii="HelveticaNeueLT Pro 45 Lt" w:hAnsi="HelveticaNeueLT Pro 45 Lt"/>
          <w:color w:val="485A5A"/>
        </w:rPr>
        <w:t xml:space="preserve"> WELL. </w:t>
      </w:r>
      <w:r>
        <w:rPr>
          <w:rFonts w:ascii="HelveticaNeueLT Pro 45 Lt" w:hAnsi="HelveticaNeueLT Pro 45 Lt"/>
          <w:color w:val="485A5A"/>
          <w:lang w:val="en-GB"/>
        </w:rPr>
        <w:t>He has also been responsible for supporting the sustainable development strategies and coordinating the green activities of many commercial real estate companies.</w:t>
      </w:r>
    </w:p>
    <w:p w14:paraId="7117843C" w14:textId="77777777" w:rsidR="009F532C" w:rsidRDefault="009F532C">
      <w:pPr>
        <w:spacing w:line="330" w:lineRule="exact"/>
        <w:ind w:left="-567"/>
        <w:rPr>
          <w:rFonts w:ascii="HelveticaNeueLT Pro 45 Lt" w:hAnsi="HelveticaNeueLT Pro 45 Lt"/>
          <w:color w:val="485A5A"/>
        </w:rPr>
      </w:pPr>
    </w:p>
    <w:p w14:paraId="2E38ED0E" w14:textId="77777777" w:rsidR="009F532C" w:rsidRDefault="00000000">
      <w:pPr>
        <w:spacing w:line="330" w:lineRule="exact"/>
        <w:ind w:left="-567"/>
        <w:rPr>
          <w:rFonts w:ascii="HelveticaNeueLT Pro 45 Lt" w:hAnsi="HelveticaNeueLT Pro 45 Lt"/>
          <w:color w:val="485A5A"/>
        </w:rPr>
      </w:pPr>
      <w:r>
        <w:rPr>
          <w:noProof/>
        </w:rPr>
        <w:drawing>
          <wp:anchor distT="0" distB="0" distL="114300" distR="114300" simplePos="0" relativeHeight="11" behindDoc="0" locked="0" layoutInCell="0" allowOverlap="1" wp14:anchorId="1F68CF13" wp14:editId="12DCCAC5">
            <wp:simplePos x="0" y="0"/>
            <wp:positionH relativeFrom="leftMargin">
              <wp:posOffset>584200</wp:posOffset>
            </wp:positionH>
            <wp:positionV relativeFrom="paragraph">
              <wp:posOffset>284480</wp:posOffset>
            </wp:positionV>
            <wp:extent cx="355600" cy="330200"/>
            <wp:effectExtent l="0" t="0" r="0" b="0"/>
            <wp:wrapSquare wrapText="bothSides"/>
            <wp:docPr id="3" name="Obraz 1039009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1039009466"/>
                    <pic:cNvPicPr>
                      <a:picLocks noChangeAspect="1" noChangeArrowheads="1"/>
                    </pic:cNvPicPr>
                  </pic:nvPicPr>
                  <pic:blipFill>
                    <a:blip r:embed="rId8"/>
                    <a:stretch>
                      <a:fillRect/>
                    </a:stretch>
                  </pic:blipFill>
                  <pic:spPr bwMode="auto">
                    <a:xfrm flipH="1">
                      <a:off x="0" y="0"/>
                      <a:ext cx="355600" cy="330200"/>
                    </a:xfrm>
                    <a:prstGeom prst="rect">
                      <a:avLst/>
                    </a:prstGeom>
                  </pic:spPr>
                </pic:pic>
              </a:graphicData>
            </a:graphic>
          </wp:anchor>
        </w:drawing>
      </w:r>
      <w:r>
        <w:rPr>
          <w:rFonts w:ascii="HelveticaNeueLT Pro 45 Lt" w:hAnsi="HelveticaNeueLT Pro 45 Lt"/>
          <w:color w:val="485A5A"/>
          <w:lang w:val="en-GB"/>
        </w:rPr>
        <w:t xml:space="preserve">“Caring for the environment and communities is a key element to </w:t>
      </w:r>
      <w:proofErr w:type="spellStart"/>
      <w:r>
        <w:rPr>
          <w:rFonts w:ascii="HelveticaNeueLT Pro 45 Lt" w:hAnsi="HelveticaNeueLT Pro 45 Lt"/>
          <w:color w:val="485A5A"/>
          <w:lang w:val="en-GB"/>
        </w:rPr>
        <w:t>Globalworth’s</w:t>
      </w:r>
      <w:proofErr w:type="spellEnd"/>
      <w:r>
        <w:rPr>
          <w:rFonts w:ascii="HelveticaNeueLT Pro 45 Lt" w:hAnsi="HelveticaNeueLT Pro 45 Lt"/>
          <w:color w:val="485A5A"/>
          <w:lang w:val="en-GB"/>
        </w:rPr>
        <w:t xml:space="preserve"> strategy. Many companies are shifting from classical business models</w:t>
      </w:r>
      <w:r>
        <w:rPr>
          <w:rFonts w:ascii="HelveticaNeueLT Pro 45 Lt" w:hAnsi="HelveticaNeueLT Pro 45 Lt"/>
          <w:color w:val="485A5A"/>
        </w:rPr>
        <w:t xml:space="preserve"> </w:t>
      </w:r>
      <w:r>
        <w:rPr>
          <w:rFonts w:ascii="HelveticaNeueLT Pro 45 Lt" w:hAnsi="HelveticaNeueLT Pro 45 Lt"/>
          <w:color w:val="485A5A"/>
          <w:lang w:val="en-GB"/>
        </w:rPr>
        <w:t xml:space="preserve">to  models of sustainability that meet the challenges of ESG. The need for an organisation to change its identity and not just its image is becoming a priority due to social, environmental, legal and also economic reasons. The hiring of Bartosz as our Sustainability and ESG Manager builds on </w:t>
      </w:r>
      <w:proofErr w:type="spellStart"/>
      <w:r>
        <w:rPr>
          <w:rFonts w:ascii="HelveticaNeueLT Pro 45 Lt" w:hAnsi="HelveticaNeueLT Pro 45 Lt"/>
          <w:color w:val="485A5A"/>
          <w:lang w:val="en-GB"/>
        </w:rPr>
        <w:t>Globalworth's</w:t>
      </w:r>
      <w:proofErr w:type="spellEnd"/>
      <w:r>
        <w:rPr>
          <w:rFonts w:ascii="HelveticaNeueLT Pro 45 Lt" w:hAnsi="HelveticaNeueLT Pro 45 Lt"/>
          <w:color w:val="485A5A"/>
          <w:lang w:val="en-GB"/>
        </w:rPr>
        <w:t xml:space="preserve"> existing sustainability activities and places even more emphasis on our tangible actions in this field,</w:t>
      </w:r>
      <w:r>
        <w:rPr>
          <w:rFonts w:ascii="HelveticaNeueLT Pro 45 Lt" w:hAnsi="HelveticaNeueLT Pro 45 Lt"/>
          <w:color w:val="485A5A"/>
        </w:rPr>
        <w:t xml:space="preserve">” – </w:t>
      </w:r>
      <w:r>
        <w:rPr>
          <w:rFonts w:ascii="HelveticaNeueLT Pro 45 Lt" w:hAnsi="HelveticaNeueLT Pro 45 Lt"/>
          <w:color w:val="485A5A"/>
          <w:lang w:val="en-GB"/>
        </w:rPr>
        <w:t>comments</w:t>
      </w:r>
      <w:r>
        <w:rPr>
          <w:rFonts w:ascii="HelveticaNeueLT Pro 45 Lt" w:hAnsi="HelveticaNeueLT Pro 45 Lt"/>
          <w:color w:val="485A5A"/>
        </w:rPr>
        <w:t xml:space="preserve"> </w:t>
      </w:r>
      <w:r>
        <w:rPr>
          <w:rFonts w:ascii="HelveticaNeueLT Pro 45 Lt" w:hAnsi="HelveticaNeueLT Pro 45 Lt"/>
          <w:b/>
          <w:bCs/>
          <w:color w:val="485A5A"/>
        </w:rPr>
        <w:t>Artur Apostoł</w:t>
      </w:r>
      <w:r>
        <w:rPr>
          <w:rFonts w:ascii="HelveticaNeueLT Pro 45 Lt" w:hAnsi="HelveticaNeueLT Pro 45 Lt"/>
          <w:color w:val="485A5A"/>
        </w:rPr>
        <w:t xml:space="preserve">, </w:t>
      </w:r>
      <w:r>
        <w:rPr>
          <w:rFonts w:ascii="HelveticaNeueLT Pro 45 Lt" w:hAnsi="HelveticaNeueLT Pro 45 Lt"/>
          <w:color w:val="485A5A"/>
          <w:lang w:val="en-GB"/>
        </w:rPr>
        <w:t xml:space="preserve">the </w:t>
      </w:r>
      <w:proofErr w:type="spellStart"/>
      <w:r>
        <w:rPr>
          <w:rFonts w:ascii="HelveticaNeueLT Pro 45 Lt" w:hAnsi="HelveticaNeueLT Pro 45 Lt"/>
          <w:color w:val="485A5A"/>
        </w:rPr>
        <w:t>Managing</w:t>
      </w:r>
      <w:proofErr w:type="spellEnd"/>
      <w:r>
        <w:rPr>
          <w:rFonts w:ascii="HelveticaNeueLT Pro 45 Lt" w:hAnsi="HelveticaNeueLT Pro 45 Lt"/>
          <w:color w:val="485A5A"/>
        </w:rPr>
        <w:t xml:space="preserve"> </w:t>
      </w:r>
      <w:proofErr w:type="spellStart"/>
      <w:r>
        <w:rPr>
          <w:rFonts w:ascii="HelveticaNeueLT Pro 45 Lt" w:hAnsi="HelveticaNeueLT Pro 45 Lt"/>
          <w:color w:val="485A5A"/>
        </w:rPr>
        <w:t>Director</w:t>
      </w:r>
      <w:proofErr w:type="spellEnd"/>
      <w:r>
        <w:rPr>
          <w:rFonts w:ascii="HelveticaNeueLT Pro 45 Lt" w:hAnsi="HelveticaNeueLT Pro 45 Lt"/>
          <w:color w:val="485A5A"/>
          <w:lang w:val="en-GB"/>
        </w:rPr>
        <w:t xml:space="preserve"> for </w:t>
      </w:r>
      <w:r>
        <w:rPr>
          <w:rFonts w:ascii="HelveticaNeueLT Pro 45 Lt" w:hAnsi="HelveticaNeueLT Pro 45 Lt"/>
          <w:color w:val="485A5A"/>
        </w:rPr>
        <w:t xml:space="preserve">Real </w:t>
      </w:r>
      <w:proofErr w:type="spellStart"/>
      <w:r>
        <w:rPr>
          <w:rFonts w:ascii="HelveticaNeueLT Pro 45 Lt" w:hAnsi="HelveticaNeueLT Pro 45 Lt"/>
          <w:color w:val="485A5A"/>
        </w:rPr>
        <w:t>Estate</w:t>
      </w:r>
      <w:proofErr w:type="spellEnd"/>
      <w:r>
        <w:rPr>
          <w:rFonts w:ascii="HelveticaNeueLT Pro 45 Lt" w:hAnsi="HelveticaNeueLT Pro 45 Lt"/>
          <w:color w:val="485A5A"/>
        </w:rPr>
        <w:t xml:space="preserve"> Operations Poland</w:t>
      </w:r>
      <w:r>
        <w:rPr>
          <w:rFonts w:ascii="HelveticaNeueLT Pro 45 Lt" w:hAnsi="HelveticaNeueLT Pro 45 Lt"/>
          <w:color w:val="485A5A"/>
          <w:lang w:val="en-GB"/>
        </w:rPr>
        <w:t xml:space="preserve"> at </w:t>
      </w:r>
      <w:proofErr w:type="spellStart"/>
      <w:r>
        <w:rPr>
          <w:rFonts w:ascii="HelveticaNeueLT Pro 45 Lt" w:hAnsi="HelveticaNeueLT Pro 45 Lt"/>
          <w:color w:val="485A5A"/>
        </w:rPr>
        <w:t>Globalworth</w:t>
      </w:r>
      <w:proofErr w:type="spellEnd"/>
      <w:r>
        <w:rPr>
          <w:rFonts w:ascii="HelveticaNeueLT Pro 45 Lt" w:hAnsi="HelveticaNeueLT Pro 45 Lt"/>
          <w:color w:val="485A5A"/>
        </w:rPr>
        <w:t xml:space="preserve">. </w:t>
      </w:r>
    </w:p>
    <w:p w14:paraId="58EB0448" w14:textId="77777777" w:rsidR="009F532C" w:rsidRDefault="009F532C">
      <w:pPr>
        <w:spacing w:line="330" w:lineRule="exact"/>
        <w:ind w:left="-567"/>
        <w:rPr>
          <w:rFonts w:ascii="HelveticaNeueLT Pro 45 Lt" w:hAnsi="HelveticaNeueLT Pro 45 Lt"/>
          <w:color w:val="485A5A"/>
        </w:rPr>
      </w:pPr>
    </w:p>
    <w:p w14:paraId="4B1021F6" w14:textId="77777777" w:rsidR="009F532C" w:rsidRDefault="00000000">
      <w:pPr>
        <w:spacing w:line="330" w:lineRule="exact"/>
        <w:ind w:left="-567"/>
        <w:rPr>
          <w:rFonts w:ascii="HelveticaNeueLT Pro 45 Lt" w:hAnsi="HelveticaNeueLT Pro 45 Lt"/>
          <w:color w:val="485A5A"/>
        </w:rPr>
      </w:pPr>
      <w:r>
        <w:rPr>
          <w:noProof/>
        </w:rPr>
        <w:drawing>
          <wp:anchor distT="0" distB="0" distL="114300" distR="114300" simplePos="0" relativeHeight="10" behindDoc="0" locked="0" layoutInCell="0" allowOverlap="1" wp14:anchorId="3B5BAA41" wp14:editId="469F4C6A">
            <wp:simplePos x="0" y="0"/>
            <wp:positionH relativeFrom="leftMargin">
              <wp:posOffset>552450</wp:posOffset>
            </wp:positionH>
            <wp:positionV relativeFrom="paragraph">
              <wp:posOffset>256540</wp:posOffset>
            </wp:positionV>
            <wp:extent cx="355600" cy="330200"/>
            <wp:effectExtent l="0" t="0" r="0" b="0"/>
            <wp:wrapSquare wrapText="bothSides"/>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a:blip r:embed="rId8"/>
                    <a:stretch>
                      <a:fillRect/>
                    </a:stretch>
                  </pic:blipFill>
                  <pic:spPr bwMode="auto">
                    <a:xfrm flipH="1">
                      <a:off x="0" y="0"/>
                      <a:ext cx="355600" cy="330200"/>
                    </a:xfrm>
                    <a:prstGeom prst="rect">
                      <a:avLst/>
                    </a:prstGeom>
                  </pic:spPr>
                </pic:pic>
              </a:graphicData>
            </a:graphic>
          </wp:anchor>
        </w:drawing>
      </w:r>
      <w:r>
        <w:rPr>
          <w:rFonts w:ascii="HelveticaNeueLT Pro 45 Lt" w:hAnsi="HelveticaNeueLT Pro 45 Lt"/>
          <w:color w:val="485A5A"/>
        </w:rPr>
        <w:t>“</w:t>
      </w:r>
      <w:r>
        <w:rPr>
          <w:rFonts w:ascii="HelveticaNeueLT Pro 45 Lt" w:hAnsi="HelveticaNeueLT Pro 45 Lt"/>
          <w:color w:val="485A5A"/>
          <w:lang w:val="en-GB"/>
        </w:rPr>
        <w:t xml:space="preserve">The issues of </w:t>
      </w:r>
      <w:r>
        <w:rPr>
          <w:rFonts w:ascii="HelveticaNeueLT Pro 45 Lt" w:hAnsi="HelveticaNeueLT Pro 45 Lt"/>
          <w:color w:val="485A5A"/>
        </w:rPr>
        <w:t>ESG (</w:t>
      </w:r>
      <w:proofErr w:type="spellStart"/>
      <w:r>
        <w:rPr>
          <w:rFonts w:ascii="HelveticaNeueLT Pro 45 Lt" w:hAnsi="HelveticaNeueLT Pro 45 Lt"/>
          <w:color w:val="485A5A"/>
        </w:rPr>
        <w:t>Environmental</w:t>
      </w:r>
      <w:proofErr w:type="spellEnd"/>
      <w:r>
        <w:rPr>
          <w:rFonts w:ascii="HelveticaNeueLT Pro 45 Lt" w:hAnsi="HelveticaNeueLT Pro 45 Lt"/>
          <w:color w:val="485A5A"/>
        </w:rPr>
        <w:t xml:space="preserve">, </w:t>
      </w:r>
      <w:proofErr w:type="spellStart"/>
      <w:r>
        <w:rPr>
          <w:rFonts w:ascii="HelveticaNeueLT Pro 45 Lt" w:hAnsi="HelveticaNeueLT Pro 45 Lt"/>
          <w:color w:val="485A5A"/>
        </w:rPr>
        <w:t>Social</w:t>
      </w:r>
      <w:proofErr w:type="spellEnd"/>
      <w:r>
        <w:rPr>
          <w:rFonts w:ascii="HelveticaNeueLT Pro 45 Lt" w:hAnsi="HelveticaNeueLT Pro 45 Lt"/>
          <w:color w:val="485A5A"/>
        </w:rPr>
        <w:t xml:space="preserve">, </w:t>
      </w:r>
      <w:proofErr w:type="spellStart"/>
      <w:r>
        <w:rPr>
          <w:rFonts w:ascii="HelveticaNeueLT Pro 45 Lt" w:hAnsi="HelveticaNeueLT Pro 45 Lt"/>
          <w:color w:val="485A5A"/>
        </w:rPr>
        <w:t>Governance</w:t>
      </w:r>
      <w:proofErr w:type="spellEnd"/>
      <w:r>
        <w:rPr>
          <w:rFonts w:ascii="HelveticaNeueLT Pro 45 Lt" w:hAnsi="HelveticaNeueLT Pro 45 Lt"/>
          <w:color w:val="485A5A"/>
        </w:rPr>
        <w:t xml:space="preserve">) </w:t>
      </w:r>
      <w:r>
        <w:rPr>
          <w:rFonts w:ascii="HelveticaNeueLT Pro 45 Lt" w:hAnsi="HelveticaNeueLT Pro 45 Lt"/>
          <w:color w:val="485A5A"/>
          <w:lang w:val="en-GB"/>
        </w:rPr>
        <w:t>have taken on greater significance in recent years, including in the real estate market. This ne</w:t>
      </w:r>
      <w:r>
        <w:rPr>
          <w:rFonts w:ascii="HelveticaNeueLT Pro 45 Lt" w:hAnsi="HelveticaNeueLT Pro 45 Lt"/>
          <w:color w:val="485A5A"/>
        </w:rPr>
        <w:t xml:space="preserve">w </w:t>
      </w:r>
      <w:r>
        <w:rPr>
          <w:rFonts w:ascii="HelveticaNeueLT Pro 45 Lt" w:hAnsi="HelveticaNeueLT Pro 45 Lt"/>
          <w:color w:val="485A5A"/>
          <w:lang w:val="en-GB"/>
        </w:rPr>
        <w:t xml:space="preserve">position aligns with our strategy at </w:t>
      </w:r>
      <w:proofErr w:type="spellStart"/>
      <w:r>
        <w:rPr>
          <w:rFonts w:ascii="HelveticaNeueLT Pro 45 Lt" w:hAnsi="HelveticaNeueLT Pro 45 Lt"/>
          <w:color w:val="485A5A"/>
          <w:lang w:val="en-GB"/>
        </w:rPr>
        <w:t>Globalworth</w:t>
      </w:r>
      <w:proofErr w:type="spellEnd"/>
      <w:r>
        <w:rPr>
          <w:rFonts w:ascii="HelveticaNeueLT Pro 45 Lt" w:hAnsi="HelveticaNeueLT Pro 45 Lt"/>
          <w:color w:val="485A5A"/>
          <w:lang w:val="en-GB"/>
        </w:rPr>
        <w:t xml:space="preserve">, which among other things is to draw up and implement sustainable construction practices as well as property management solutions for our tenants. Ahead of us lie many negotiations as well as the planning of many specific activities but there will also be new partnerships with companies, </w:t>
      </w:r>
      <w:proofErr w:type="spellStart"/>
      <w:r>
        <w:rPr>
          <w:rFonts w:ascii="HelveticaNeueLT Pro 45 Lt" w:hAnsi="HelveticaNeueLT Pro 45 Lt"/>
          <w:color w:val="485A5A"/>
          <w:lang w:val="en-GB"/>
        </w:rPr>
        <w:t>non governmental</w:t>
      </w:r>
      <w:proofErr w:type="spellEnd"/>
      <w:r>
        <w:rPr>
          <w:rFonts w:ascii="HelveticaNeueLT Pro 45 Lt" w:hAnsi="HelveticaNeueLT Pro 45 Lt"/>
          <w:color w:val="485A5A"/>
          <w:lang w:val="en-GB"/>
        </w:rPr>
        <w:t xml:space="preserve"> organisations and also public sector firms that will have a real impact on the environment and society . I am glad that I will be responsible in </w:t>
      </w:r>
      <w:proofErr w:type="spellStart"/>
      <w:r>
        <w:rPr>
          <w:rFonts w:ascii="HelveticaNeueLT Pro 45 Lt" w:hAnsi="HelveticaNeueLT Pro 45 Lt"/>
          <w:color w:val="485A5A"/>
          <w:lang w:val="en-GB"/>
        </w:rPr>
        <w:t>Globalworth</w:t>
      </w:r>
      <w:proofErr w:type="spellEnd"/>
      <w:r>
        <w:rPr>
          <w:rFonts w:ascii="HelveticaNeueLT Pro 45 Lt" w:hAnsi="HelveticaNeueLT Pro 45 Lt"/>
          <w:color w:val="485A5A"/>
          <w:lang w:val="en-GB"/>
        </w:rPr>
        <w:t xml:space="preserve"> for implementing our ESG and sustainability strategies as well as translating our goals into responsible, concrete actions,</w:t>
      </w:r>
      <w:r>
        <w:rPr>
          <w:rFonts w:ascii="HelveticaNeueLT Pro 45 Lt" w:hAnsi="HelveticaNeueLT Pro 45 Lt"/>
          <w:color w:val="485A5A"/>
        </w:rPr>
        <w:t>” -</w:t>
      </w:r>
      <w:r>
        <w:rPr>
          <w:rFonts w:ascii="HelveticaNeueLT Pro 45 Lt" w:hAnsi="HelveticaNeueLT Pro 45 Lt"/>
          <w:color w:val="485A5A"/>
          <w:lang w:val="en-GB"/>
        </w:rPr>
        <w:t xml:space="preserve"> says</w:t>
      </w:r>
      <w:r>
        <w:rPr>
          <w:rFonts w:ascii="HelveticaNeueLT Pro 45 Lt" w:hAnsi="HelveticaNeueLT Pro 45 Lt"/>
          <w:color w:val="485A5A"/>
        </w:rPr>
        <w:t xml:space="preserve"> </w:t>
      </w:r>
      <w:r>
        <w:rPr>
          <w:rFonts w:ascii="HelveticaNeueLT Pro 45 Lt" w:hAnsi="HelveticaNeueLT Pro 45 Lt"/>
          <w:b/>
          <w:bCs/>
          <w:color w:val="485A5A"/>
        </w:rPr>
        <w:t>Bartosz Marcol,</w:t>
      </w:r>
      <w:r>
        <w:rPr>
          <w:rFonts w:ascii="HelveticaNeueLT Pro 45 Lt" w:hAnsi="HelveticaNeueLT Pro 45 Lt"/>
          <w:color w:val="485A5A"/>
        </w:rPr>
        <w:t xml:space="preserve"> </w:t>
      </w:r>
      <w:r>
        <w:rPr>
          <w:rFonts w:ascii="HelveticaNeueLT Pro 45 Lt" w:hAnsi="HelveticaNeueLT Pro 45 Lt"/>
          <w:color w:val="485A5A"/>
          <w:lang w:val="en-GB"/>
        </w:rPr>
        <w:t>the Sustainability and ESG Manager at</w:t>
      </w:r>
      <w:r>
        <w:rPr>
          <w:rFonts w:ascii="HelveticaNeueLT Pro 45 Lt" w:hAnsi="HelveticaNeueLT Pro 45 Lt"/>
          <w:color w:val="485A5A"/>
        </w:rPr>
        <w:t xml:space="preserve"> </w:t>
      </w:r>
      <w:proofErr w:type="spellStart"/>
      <w:r>
        <w:rPr>
          <w:rFonts w:ascii="HelveticaNeueLT Pro 45 Lt" w:hAnsi="HelveticaNeueLT Pro 45 Lt"/>
          <w:color w:val="485A5A"/>
        </w:rPr>
        <w:t>Globalworth</w:t>
      </w:r>
      <w:proofErr w:type="spellEnd"/>
      <w:r>
        <w:rPr>
          <w:rFonts w:ascii="HelveticaNeueLT Pro 45 Lt" w:hAnsi="HelveticaNeueLT Pro 45 Lt"/>
          <w:color w:val="485A5A"/>
        </w:rPr>
        <w:t xml:space="preserve"> Poland.</w:t>
      </w:r>
    </w:p>
    <w:p w14:paraId="44F3B21C" w14:textId="77777777" w:rsidR="009F532C" w:rsidRDefault="009F532C">
      <w:pPr>
        <w:spacing w:line="330" w:lineRule="exact"/>
        <w:ind w:left="-567"/>
        <w:rPr>
          <w:rFonts w:ascii="HelveticaNeueLT Pro 45 Lt" w:hAnsi="HelveticaNeueLT Pro 45 Lt"/>
          <w:color w:val="485A5A"/>
        </w:rPr>
      </w:pPr>
    </w:p>
    <w:p w14:paraId="5404AA8C" w14:textId="77777777" w:rsidR="009F532C" w:rsidRDefault="00000000">
      <w:pPr>
        <w:spacing w:line="330" w:lineRule="exact"/>
        <w:ind w:left="-567"/>
        <w:rPr>
          <w:rFonts w:ascii="HelveticaNeueLT Pro 45 Lt" w:hAnsi="HelveticaNeueLT Pro 45 Lt"/>
          <w:color w:val="485A5A"/>
        </w:rPr>
      </w:pPr>
      <w:r>
        <w:rPr>
          <w:rFonts w:ascii="HelveticaNeueLT Pro 45 Lt" w:hAnsi="HelveticaNeueLT Pro 45 Lt"/>
          <w:color w:val="485A5A"/>
          <w:lang w:val="en-GB"/>
        </w:rPr>
        <w:t xml:space="preserve">A graduate of the Silesian University of Technology and a student of the Technical University of Denmark, he has been involved in sustainable construction since the beginning of his career. At the start of 2016, he was one of the first people in the world to become a WELL Accredited Professional </w:t>
      </w:r>
      <w:r>
        <w:rPr>
          <w:rFonts w:ascii="HelveticaNeueLT Pro 45 Lt" w:hAnsi="HelveticaNeueLT Pro 45 Lt"/>
          <w:color w:val="485A5A"/>
        </w:rPr>
        <w:t>(WELL AP).</w:t>
      </w:r>
      <w:r>
        <w:rPr>
          <w:rFonts w:ascii="HelveticaNeueLT Pro 45 Lt" w:hAnsi="HelveticaNeueLT Pro 45 Lt"/>
          <w:color w:val="485A5A"/>
          <w:lang w:val="en-GB"/>
        </w:rPr>
        <w:t xml:space="preserve"> He also has WELL Faculty accreditation, which concentrates on teaching sustainable construction. He is an advisor on energy efficiency, the circular economy and climate change mitigation and adaptation as well as on decarbonisation and biodiversity</w:t>
      </w:r>
      <w:r>
        <w:rPr>
          <w:rFonts w:ascii="HelveticaNeueLT Pro 45 Lt" w:hAnsi="HelveticaNeueLT Pro 45 Lt"/>
          <w:color w:val="485A5A"/>
        </w:rPr>
        <w:t>.</w:t>
      </w:r>
    </w:p>
    <w:p w14:paraId="520F968C" w14:textId="77777777" w:rsidR="009F532C" w:rsidRDefault="009F532C">
      <w:pPr>
        <w:tabs>
          <w:tab w:val="left" w:pos="567"/>
        </w:tabs>
        <w:spacing w:line="260" w:lineRule="exact"/>
        <w:ind w:right="-613"/>
        <w:rPr>
          <w:rFonts w:ascii="HelveticaNeueLT Pro 45 Lt" w:hAnsi="HelveticaNeueLT Pro 45 Lt"/>
          <w:i/>
          <w:iCs/>
          <w:color w:val="485A5A"/>
          <w:sz w:val="20"/>
          <w:szCs w:val="20"/>
        </w:rPr>
      </w:pPr>
    </w:p>
    <w:p w14:paraId="3B0F62F5" w14:textId="77777777" w:rsidR="009F532C" w:rsidRDefault="00000000">
      <w:pPr>
        <w:tabs>
          <w:tab w:val="left" w:pos="567"/>
        </w:tabs>
        <w:spacing w:line="340" w:lineRule="exact"/>
        <w:ind w:right="-612"/>
        <w:rPr>
          <w:rFonts w:ascii="HelveticaNeueLT Pro 45 Lt" w:hAnsi="HelveticaNeueLT Pro 45 Lt"/>
          <w:i/>
          <w:iCs/>
          <w:color w:val="485A5A"/>
          <w:sz w:val="20"/>
          <w:szCs w:val="20"/>
        </w:rPr>
      </w:pPr>
      <w:r>
        <w:rPr>
          <w:rFonts w:ascii="HelveticaNeueLT Pro 45 Lt" w:hAnsi="HelveticaNeueLT Pro 45 Lt"/>
          <w:i/>
          <w:iCs/>
          <w:noProof/>
          <w:color w:val="485A5A"/>
          <w:sz w:val="20"/>
          <w:szCs w:val="20"/>
        </w:rPr>
        <mc:AlternateContent>
          <mc:Choice Requires="wps">
            <w:drawing>
              <wp:anchor distT="0" distB="0" distL="0" distR="0" simplePos="0" relativeHeight="7" behindDoc="0" locked="0" layoutInCell="0" allowOverlap="1" wp14:anchorId="68435F50" wp14:editId="7BAC73F9">
                <wp:simplePos x="0" y="0"/>
                <wp:positionH relativeFrom="column">
                  <wp:posOffset>-368300</wp:posOffset>
                </wp:positionH>
                <wp:positionV relativeFrom="paragraph">
                  <wp:posOffset>3810</wp:posOffset>
                </wp:positionV>
                <wp:extent cx="6438900" cy="635"/>
                <wp:effectExtent l="8255" t="8255" r="8255" b="8255"/>
                <wp:wrapNone/>
                <wp:docPr id="5" name="Straight Connector 5"/>
                <wp:cNvGraphicFramePr/>
                <a:graphic xmlns:a="http://schemas.openxmlformats.org/drawingml/2006/main">
                  <a:graphicData uri="http://schemas.microsoft.com/office/word/2010/wordprocessingShape">
                    <wps:wsp>
                      <wps:cNvCnPr/>
                      <wps:spPr>
                        <a:xfrm>
                          <a:off x="0" y="0"/>
                          <a:ext cx="6438960" cy="720"/>
                        </a:xfrm>
                        <a:prstGeom prst="line">
                          <a:avLst/>
                        </a:prstGeom>
                        <a:ln w="15875" cap="rnd">
                          <a:solidFill>
                            <a:srgbClr val="C7162B"/>
                          </a:solidFill>
                          <a:bevel/>
                        </a:ln>
                      </wps:spPr>
                      <wps:style>
                        <a:lnRef idx="1">
                          <a:schemeClr val="accent1"/>
                        </a:lnRef>
                        <a:fillRef idx="0">
                          <a:schemeClr val="accent1"/>
                        </a:fillRef>
                        <a:effectRef idx="0">
                          <a:schemeClr val="accent1"/>
                        </a:effectRef>
                        <a:fontRef idx="minor"/>
                      </wps:style>
                      <wps:bodyPr/>
                    </wps:wsp>
                  </a:graphicData>
                </a:graphic>
              </wp:anchor>
            </w:drawing>
          </mc:Choice>
          <mc:Fallback>
            <w:pict>
              <v:line id="shape_0" from="-29pt,0.3pt" to="477.95pt,0.3pt" ID="Straight Connector 5" stroked="t" o:allowincell="f" style="position:absolute" wp14:anchorId="2D3B62F6">
                <v:stroke color="#c7162b" weight="15840" joinstyle="bevel" endcap="round"/>
                <v:fill o:detectmouseclick="t" on="false"/>
                <w10:wrap type="none"/>
              </v:line>
            </w:pict>
          </mc:Fallback>
        </mc:AlternateContent>
      </w:r>
    </w:p>
    <w:p w14:paraId="585432A2" w14:textId="77777777" w:rsidR="009F532C" w:rsidRDefault="00000000">
      <w:pPr>
        <w:tabs>
          <w:tab w:val="left" w:pos="567"/>
        </w:tabs>
        <w:spacing w:line="260" w:lineRule="exact"/>
        <w:ind w:left="-567" w:right="-613"/>
        <w:rPr>
          <w:rFonts w:ascii="HelveticaNeueLT Pro 45 Lt" w:hAnsi="HelveticaNeueLT Pro 45 Lt"/>
          <w:color w:val="485A5A"/>
          <w:sz w:val="28"/>
          <w:szCs w:val="28"/>
        </w:rPr>
      </w:pPr>
      <w:r>
        <w:rPr>
          <w:rFonts w:ascii="HelveticaNeueLT Pro 45 Lt" w:hAnsi="HelveticaNeueLT Pro 45 Lt"/>
          <w:color w:val="485A5A"/>
          <w:sz w:val="28"/>
          <w:szCs w:val="28"/>
          <w:lang w:val="en-GB"/>
        </w:rPr>
        <w:t>ABOUT</w:t>
      </w:r>
      <w:r>
        <w:rPr>
          <w:rFonts w:ascii="HelveticaNeueLT Pro 45 Lt" w:hAnsi="HelveticaNeueLT Pro 45 Lt"/>
          <w:color w:val="485A5A"/>
          <w:sz w:val="28"/>
          <w:szCs w:val="28"/>
        </w:rPr>
        <w:t xml:space="preserve"> GLOBALWORTH</w:t>
      </w:r>
    </w:p>
    <w:p w14:paraId="312764B1" w14:textId="77777777" w:rsidR="009F532C" w:rsidRDefault="009F532C">
      <w:pPr>
        <w:tabs>
          <w:tab w:val="left" w:pos="567"/>
        </w:tabs>
        <w:spacing w:line="280" w:lineRule="exact"/>
        <w:ind w:left="-567"/>
        <w:jc w:val="both"/>
        <w:rPr>
          <w:lang w:val="en-GB"/>
        </w:rPr>
      </w:pPr>
    </w:p>
    <w:p w14:paraId="4F4EAD19" w14:textId="77777777" w:rsidR="009F532C" w:rsidRDefault="00000000">
      <w:pPr>
        <w:tabs>
          <w:tab w:val="left" w:pos="567"/>
        </w:tabs>
        <w:spacing w:line="280" w:lineRule="exact"/>
        <w:ind w:left="-567"/>
        <w:jc w:val="both"/>
        <w:rPr>
          <w:lang w:val="en-GB"/>
        </w:rPr>
      </w:pPr>
      <w:proofErr w:type="spellStart"/>
      <w:r>
        <w:rPr>
          <w:rFonts w:ascii="HelveticaNeueLT Pro 45 Lt" w:hAnsi="HelveticaNeueLT Pro 45 Lt"/>
          <w:color w:val="485A5A"/>
          <w:sz w:val="20"/>
          <w:szCs w:val="20"/>
          <w:lang w:val="en-GB"/>
        </w:rPr>
        <w:t>Globalworth</w:t>
      </w:r>
      <w:proofErr w:type="spellEnd"/>
      <w:r>
        <w:rPr>
          <w:rFonts w:ascii="HelveticaNeueLT Pro 45 Lt" w:hAnsi="HelveticaNeueLT Pro 45 Lt"/>
          <w:color w:val="485A5A"/>
          <w:sz w:val="20"/>
          <w:szCs w:val="20"/>
          <w:lang w:val="en-GB"/>
        </w:rPr>
        <w:t xml:space="preserve"> is a listed real estate company active in Central and Eastern Europe and quoted on the AIM-segment of the London Stock Exchange. It has become the pre-eminent office investor in the CEE real estate market through its market-leading positions both in Romania and in Poland. </w:t>
      </w:r>
      <w:proofErr w:type="spellStart"/>
      <w:r>
        <w:rPr>
          <w:rFonts w:ascii="HelveticaNeueLT Pro 45 Lt" w:hAnsi="HelveticaNeueLT Pro 45 Lt"/>
          <w:color w:val="485A5A"/>
          <w:sz w:val="20"/>
          <w:szCs w:val="20"/>
          <w:lang w:val="en-GB"/>
        </w:rPr>
        <w:t>Globalworth</w:t>
      </w:r>
      <w:proofErr w:type="spellEnd"/>
      <w:r>
        <w:rPr>
          <w:rFonts w:ascii="HelveticaNeueLT Pro 45 Lt" w:hAnsi="HelveticaNeueLT Pro 45 Lt"/>
          <w:color w:val="485A5A"/>
          <w:sz w:val="20"/>
          <w:szCs w:val="20"/>
          <w:lang w:val="en-GB"/>
        </w:rPr>
        <w:t xml:space="preserve"> invests, acquires, develops and directly manages high-quality office real estate assets and industrial and logistics parks in prime locations, generating rental income from high-quality tenants from around the globe. Managed by over 260 professionals across Cyprus, Guernsey, Romania and Poland, </w:t>
      </w:r>
      <w:proofErr w:type="spellStart"/>
      <w:r>
        <w:rPr>
          <w:rFonts w:ascii="HelveticaNeueLT Pro 45 Lt" w:hAnsi="HelveticaNeueLT Pro 45 Lt"/>
          <w:color w:val="485A5A"/>
          <w:sz w:val="20"/>
          <w:szCs w:val="20"/>
          <w:lang w:val="en-GB"/>
        </w:rPr>
        <w:t>Globalworth</w:t>
      </w:r>
      <w:proofErr w:type="spellEnd"/>
      <w:r>
        <w:rPr>
          <w:rFonts w:ascii="HelveticaNeueLT Pro 45 Lt" w:hAnsi="HelveticaNeueLT Pro 45 Lt"/>
          <w:color w:val="485A5A"/>
          <w:sz w:val="20"/>
          <w:szCs w:val="20"/>
          <w:lang w:val="en-GB"/>
        </w:rPr>
        <w:t xml:space="preserve"> holds a portfolio with a combined value of EUR 3.2 billion, as of December 31</w:t>
      </w:r>
      <w:r>
        <w:rPr>
          <w:rFonts w:ascii="HelveticaNeueLT Pro 45 Lt" w:hAnsi="HelveticaNeueLT Pro 45 Lt"/>
          <w:color w:val="485A5A"/>
          <w:sz w:val="20"/>
          <w:szCs w:val="20"/>
          <w:vertAlign w:val="superscript"/>
          <w:lang w:val="en-GB"/>
        </w:rPr>
        <w:t>st</w:t>
      </w:r>
      <w:r>
        <w:rPr>
          <w:rFonts w:ascii="HelveticaNeueLT Pro 45 Lt" w:hAnsi="HelveticaNeueLT Pro 45 Lt"/>
          <w:color w:val="485A5A"/>
          <w:sz w:val="20"/>
          <w:szCs w:val="20"/>
          <w:lang w:val="en-GB"/>
        </w:rPr>
        <w:t xml:space="preserve"> 2022. Approximately 96.4% of the portfolio is in the form of income-producing assets, predominantly in the office sector, and leased to a diversified array of over 690 national and multinational corporates. In Romania, </w:t>
      </w:r>
      <w:proofErr w:type="spellStart"/>
      <w:r>
        <w:rPr>
          <w:rFonts w:ascii="HelveticaNeueLT Pro 45 Lt" w:hAnsi="HelveticaNeueLT Pro 45 Lt"/>
          <w:color w:val="485A5A"/>
          <w:sz w:val="20"/>
          <w:szCs w:val="20"/>
          <w:lang w:val="en-GB"/>
        </w:rPr>
        <w:t>Globalworth</w:t>
      </w:r>
      <w:proofErr w:type="spellEnd"/>
      <w:r>
        <w:rPr>
          <w:rFonts w:ascii="HelveticaNeueLT Pro 45 Lt" w:hAnsi="HelveticaNeueLT Pro 45 Lt"/>
          <w:color w:val="485A5A"/>
          <w:sz w:val="20"/>
          <w:szCs w:val="20"/>
          <w:lang w:val="en-GB"/>
        </w:rPr>
        <w:t xml:space="preserve"> owns properties in Bucharest, </w:t>
      </w:r>
      <w:proofErr w:type="spellStart"/>
      <w:r>
        <w:rPr>
          <w:rFonts w:ascii="HelveticaNeueLT Pro 45 Lt" w:hAnsi="HelveticaNeueLT Pro 45 Lt"/>
          <w:color w:val="485A5A"/>
          <w:sz w:val="20"/>
          <w:szCs w:val="20"/>
          <w:lang w:val="en-GB"/>
        </w:rPr>
        <w:t>Timişoara</w:t>
      </w:r>
      <w:proofErr w:type="spellEnd"/>
      <w:r>
        <w:rPr>
          <w:rFonts w:ascii="HelveticaNeueLT Pro 45 Lt" w:hAnsi="HelveticaNeueLT Pro 45 Lt"/>
          <w:color w:val="485A5A"/>
          <w:sz w:val="20"/>
          <w:szCs w:val="20"/>
          <w:lang w:val="en-GB"/>
        </w:rPr>
        <w:t xml:space="preserve">, </w:t>
      </w:r>
      <w:proofErr w:type="spellStart"/>
      <w:r>
        <w:rPr>
          <w:rFonts w:ascii="HelveticaNeueLT Pro 45 Lt" w:hAnsi="HelveticaNeueLT Pro 45 Lt"/>
          <w:color w:val="485A5A"/>
          <w:sz w:val="20"/>
          <w:szCs w:val="20"/>
          <w:lang w:val="en-GB"/>
        </w:rPr>
        <w:t>Constanța</w:t>
      </w:r>
      <w:proofErr w:type="spellEnd"/>
      <w:r>
        <w:rPr>
          <w:rFonts w:ascii="HelveticaNeueLT Pro 45 Lt" w:hAnsi="HelveticaNeueLT Pro 45 Lt"/>
          <w:color w:val="485A5A"/>
          <w:sz w:val="20"/>
          <w:szCs w:val="20"/>
          <w:lang w:val="en-GB"/>
        </w:rPr>
        <w:t xml:space="preserve">, Pitești, Arad and Oradea while in Poland its assets can be found in Warsaw, </w:t>
      </w:r>
      <w:proofErr w:type="spellStart"/>
      <w:r>
        <w:rPr>
          <w:rFonts w:ascii="HelveticaNeueLT Pro 45 Lt" w:hAnsi="HelveticaNeueLT Pro 45 Lt"/>
          <w:color w:val="485A5A"/>
          <w:sz w:val="20"/>
          <w:szCs w:val="20"/>
          <w:lang w:val="en-GB"/>
        </w:rPr>
        <w:t>Gdańsk</w:t>
      </w:r>
      <w:proofErr w:type="spellEnd"/>
      <w:r>
        <w:rPr>
          <w:rFonts w:ascii="HelveticaNeueLT Pro 45 Lt" w:hAnsi="HelveticaNeueLT Pro 45 Lt"/>
          <w:color w:val="485A5A"/>
          <w:sz w:val="20"/>
          <w:szCs w:val="20"/>
          <w:lang w:val="en-GB"/>
        </w:rPr>
        <w:t xml:space="preserve">, Katowice, Kraków, </w:t>
      </w:r>
      <w:proofErr w:type="spellStart"/>
      <w:r>
        <w:rPr>
          <w:rFonts w:ascii="HelveticaNeueLT Pro 45 Lt" w:hAnsi="HelveticaNeueLT Pro 45 Lt"/>
          <w:color w:val="485A5A"/>
          <w:sz w:val="20"/>
          <w:szCs w:val="20"/>
          <w:lang w:val="en-GB"/>
        </w:rPr>
        <w:t>Łódź</w:t>
      </w:r>
      <w:proofErr w:type="spellEnd"/>
      <w:r>
        <w:rPr>
          <w:rFonts w:ascii="HelveticaNeueLT Pro 45 Lt" w:hAnsi="HelveticaNeueLT Pro 45 Lt"/>
          <w:color w:val="485A5A"/>
          <w:sz w:val="20"/>
          <w:szCs w:val="20"/>
          <w:lang w:val="en-GB"/>
        </w:rPr>
        <w:t xml:space="preserve"> and </w:t>
      </w:r>
      <w:proofErr w:type="spellStart"/>
      <w:r>
        <w:rPr>
          <w:rFonts w:ascii="HelveticaNeueLT Pro 45 Lt" w:hAnsi="HelveticaNeueLT Pro 45 Lt"/>
          <w:color w:val="485A5A"/>
          <w:sz w:val="20"/>
          <w:szCs w:val="20"/>
          <w:lang w:val="en-GB"/>
        </w:rPr>
        <w:t>Wrocław</w:t>
      </w:r>
      <w:proofErr w:type="spellEnd"/>
      <w:r>
        <w:rPr>
          <w:rFonts w:ascii="HelveticaNeueLT Pro 45 Lt" w:hAnsi="HelveticaNeueLT Pro 45 Lt"/>
          <w:color w:val="485A5A"/>
          <w:sz w:val="20"/>
          <w:szCs w:val="20"/>
          <w:lang w:val="en-GB"/>
        </w:rPr>
        <w:t>. For more information visit</w:t>
      </w:r>
      <w:bookmarkStart w:id="1" w:name="_Hlk96023881"/>
      <w:r>
        <w:rPr>
          <w:rFonts w:ascii="HelveticaNeueLT Pro 45 Lt" w:hAnsi="HelveticaNeueLT Pro 45 Lt" w:cstheme="minorHAnsi"/>
          <w:color w:val="485A5A"/>
          <w:sz w:val="22"/>
          <w:szCs w:val="22"/>
        </w:rPr>
        <w:t xml:space="preserve"> </w:t>
      </w:r>
      <w:hyperlink r:id="rId9">
        <w:r>
          <w:rPr>
            <w:rStyle w:val="Hipercze"/>
            <w:rFonts w:ascii="HelveticaNeueLT Pro 45 Lt" w:hAnsi="HelveticaNeueLT Pro 45 Lt" w:cstheme="minorHAnsi"/>
            <w:sz w:val="22"/>
            <w:szCs w:val="22"/>
          </w:rPr>
          <w:t>www.globalworth.com</w:t>
        </w:r>
      </w:hyperlink>
      <w:r>
        <w:rPr>
          <w:rFonts w:ascii="HelveticaNeueLT Pro 45 Lt" w:hAnsi="HelveticaNeueLT Pro 45 Lt" w:cstheme="minorHAnsi"/>
          <w:color w:val="485A5A"/>
          <w:sz w:val="22"/>
          <w:szCs w:val="22"/>
          <w:u w:val="single"/>
        </w:rPr>
        <w:t> </w:t>
      </w:r>
      <w:r>
        <w:rPr>
          <w:rFonts w:ascii="HelveticaNeueLT Pro 45 Lt" w:hAnsi="HelveticaNeueLT Pro 45 Lt" w:cstheme="minorHAnsi"/>
          <w:color w:val="485A5A"/>
          <w:sz w:val="22"/>
          <w:szCs w:val="22"/>
        </w:rPr>
        <w:t xml:space="preserve"> </w:t>
      </w:r>
      <w:r>
        <w:rPr>
          <w:rFonts w:ascii="HelveticaNeueLT Pro 45 Lt" w:hAnsi="HelveticaNeueLT Pro 45 Lt" w:cstheme="minorHAnsi"/>
          <w:color w:val="485A5A"/>
          <w:sz w:val="22"/>
          <w:szCs w:val="22"/>
          <w:lang w:val="en-GB"/>
        </w:rPr>
        <w:t>and follow us on</w:t>
      </w:r>
      <w:r>
        <w:rPr>
          <w:rFonts w:ascii="HelveticaNeueLT Pro 45 Lt" w:hAnsi="HelveticaNeueLT Pro 45 Lt" w:cstheme="minorHAnsi"/>
          <w:color w:val="485A5A"/>
          <w:sz w:val="22"/>
          <w:szCs w:val="22"/>
        </w:rPr>
        <w:t xml:space="preserve"> </w:t>
      </w:r>
      <w:hyperlink r:id="rId10" w:tgtFrame="_blank">
        <w:r>
          <w:rPr>
            <w:rStyle w:val="Hipercze"/>
            <w:rFonts w:ascii="HelveticaNeueLT Pro 45 Lt" w:hAnsi="HelveticaNeueLT Pro 45 Lt" w:cstheme="minorHAnsi"/>
            <w:sz w:val="22"/>
            <w:szCs w:val="22"/>
          </w:rPr>
          <w:t>Facebook</w:t>
        </w:r>
      </w:hyperlink>
      <w:r>
        <w:rPr>
          <w:rFonts w:ascii="HelveticaNeueLT Pro 45 Lt" w:hAnsi="HelveticaNeueLT Pro 45 Lt" w:cstheme="minorHAnsi"/>
          <w:color w:val="485A5A"/>
          <w:sz w:val="22"/>
          <w:szCs w:val="22"/>
        </w:rPr>
        <w:t>, </w:t>
      </w:r>
      <w:hyperlink r:id="rId11" w:tgtFrame="_blank">
        <w:r>
          <w:rPr>
            <w:rStyle w:val="Hipercze"/>
            <w:rFonts w:ascii="HelveticaNeueLT Pro 45 Lt" w:hAnsi="HelveticaNeueLT Pro 45 Lt" w:cstheme="minorHAnsi"/>
            <w:sz w:val="22"/>
            <w:szCs w:val="22"/>
          </w:rPr>
          <w:t>Instagram</w:t>
        </w:r>
      </w:hyperlink>
      <w:r>
        <w:rPr>
          <w:rStyle w:val="Hipercze"/>
          <w:rFonts w:ascii="HelveticaNeueLT Pro 45 Lt" w:hAnsi="HelveticaNeueLT Pro 45 Lt" w:cstheme="minorHAnsi"/>
          <w:sz w:val="22"/>
          <w:szCs w:val="22"/>
        </w:rPr>
        <w:t xml:space="preserve"> </w:t>
      </w:r>
      <w:r>
        <w:rPr>
          <w:rStyle w:val="Hipercze"/>
          <w:rFonts w:ascii="HelveticaNeueLT Pro 45 Lt" w:hAnsi="HelveticaNeueLT Pro 45 Lt" w:cs="Calibri"/>
          <w:color w:val="485A5A"/>
          <w:sz w:val="20"/>
          <w:szCs w:val="20"/>
          <w:lang w:val="en-GB"/>
        </w:rPr>
        <w:t>and</w:t>
      </w:r>
      <w:r>
        <w:rPr>
          <w:rFonts w:ascii="HelveticaNeueLT Pro 45 Lt" w:hAnsi="HelveticaNeueLT Pro 45 Lt" w:cstheme="minorHAnsi"/>
          <w:color w:val="485A5A"/>
          <w:sz w:val="22"/>
          <w:szCs w:val="22"/>
        </w:rPr>
        <w:t> </w:t>
      </w:r>
      <w:hyperlink r:id="rId12" w:tgtFrame="_blank">
        <w:r>
          <w:rPr>
            <w:rStyle w:val="Hipercze"/>
            <w:rFonts w:ascii="HelveticaNeueLT Pro 45 Lt" w:hAnsi="HelveticaNeueLT Pro 45 Lt" w:cstheme="minorHAnsi"/>
            <w:sz w:val="22"/>
            <w:szCs w:val="22"/>
          </w:rPr>
          <w:t>LinkedIn</w:t>
        </w:r>
      </w:hyperlink>
      <w:bookmarkEnd w:id="1"/>
    </w:p>
    <w:p w14:paraId="185366E9" w14:textId="77777777" w:rsidR="009F532C" w:rsidRDefault="009F532C">
      <w:pPr>
        <w:tabs>
          <w:tab w:val="left" w:pos="567"/>
        </w:tabs>
        <w:spacing w:line="100" w:lineRule="exact"/>
        <w:ind w:left="-567" w:right="-612"/>
        <w:rPr>
          <w:rFonts w:ascii="HelveticaNeueLT Pro 45 Lt" w:hAnsi="HelveticaNeueLT Pro 45 Lt"/>
          <w:color w:val="485A5A"/>
          <w:sz w:val="22"/>
          <w:szCs w:val="22"/>
        </w:rPr>
      </w:pPr>
    </w:p>
    <w:p w14:paraId="529FAF6B" w14:textId="77777777" w:rsidR="009F532C" w:rsidRDefault="009F532C">
      <w:pPr>
        <w:tabs>
          <w:tab w:val="left" w:pos="567"/>
        </w:tabs>
        <w:spacing w:line="100" w:lineRule="exact"/>
        <w:ind w:left="-567" w:right="-612"/>
        <w:rPr>
          <w:rFonts w:ascii="HelveticaNeueLT Pro 45 Lt" w:hAnsi="HelveticaNeueLT Pro 45 Lt"/>
          <w:color w:val="485A5A"/>
          <w:sz w:val="10"/>
          <w:szCs w:val="10"/>
        </w:rPr>
      </w:pPr>
    </w:p>
    <w:p w14:paraId="53196D3E" w14:textId="77777777" w:rsidR="009F532C" w:rsidRDefault="00000000">
      <w:pPr>
        <w:tabs>
          <w:tab w:val="left" w:pos="3060"/>
        </w:tabs>
        <w:ind w:left="-567" w:right="-613"/>
      </w:pPr>
      <w:r>
        <w:rPr>
          <w:noProof/>
        </w:rPr>
        <mc:AlternateContent>
          <mc:Choice Requires="wps">
            <w:drawing>
              <wp:anchor distT="0" distB="12700" distL="0" distR="0" simplePos="0" relativeHeight="8" behindDoc="0" locked="0" layoutInCell="0" allowOverlap="1" wp14:anchorId="21EA1796" wp14:editId="2C97A059">
                <wp:simplePos x="0" y="0"/>
                <wp:positionH relativeFrom="column">
                  <wp:posOffset>-330200</wp:posOffset>
                </wp:positionH>
                <wp:positionV relativeFrom="paragraph">
                  <wp:posOffset>116205</wp:posOffset>
                </wp:positionV>
                <wp:extent cx="6375400" cy="635"/>
                <wp:effectExtent l="8255" t="8255" r="8255" b="8255"/>
                <wp:wrapNone/>
                <wp:docPr id="6" name="Straight Connector 7"/>
                <wp:cNvGraphicFramePr/>
                <a:graphic xmlns:a="http://schemas.openxmlformats.org/drawingml/2006/main">
                  <a:graphicData uri="http://schemas.microsoft.com/office/word/2010/wordprocessingShape">
                    <wps:wsp>
                      <wps:cNvCnPr/>
                      <wps:spPr>
                        <a:xfrm>
                          <a:off x="0" y="0"/>
                          <a:ext cx="6375240" cy="720"/>
                        </a:xfrm>
                        <a:prstGeom prst="line">
                          <a:avLst/>
                        </a:prstGeom>
                        <a:ln w="15875" cap="rnd">
                          <a:solidFill>
                            <a:srgbClr val="485A5A"/>
                          </a:solidFill>
                          <a:prstDash val="sysDot"/>
                          <a:bevel/>
                        </a:ln>
                      </wps:spPr>
                      <wps:style>
                        <a:lnRef idx="1">
                          <a:schemeClr val="accent1"/>
                        </a:lnRef>
                        <a:fillRef idx="0">
                          <a:schemeClr val="accent1"/>
                        </a:fillRef>
                        <a:effectRef idx="0">
                          <a:schemeClr val="accent1"/>
                        </a:effectRef>
                        <a:fontRef idx="minor"/>
                      </wps:style>
                      <wps:bodyPr/>
                    </wps:wsp>
                  </a:graphicData>
                </a:graphic>
              </wp:anchor>
            </w:drawing>
          </mc:Choice>
          <mc:Fallback>
            <w:pict>
              <v:line id="shape_0" from="-26pt,9.15pt" to="475.95pt,9.15pt" ID="Straight Connector 7" stroked="t" o:allowincell="f" style="position:absolute" wp14:anchorId="2082A58C">
                <v:stroke color="#485a5a" weight="15840" dashstyle="shortdot" joinstyle="bevel" endcap="round"/>
                <v:fill o:detectmouseclick="t" on="false"/>
                <w10:wrap type="none"/>
              </v:line>
            </w:pict>
          </mc:Fallback>
        </mc:AlternateContent>
      </w:r>
      <w:r>
        <w:tab/>
      </w:r>
    </w:p>
    <w:p w14:paraId="1180C768" w14:textId="77777777" w:rsidR="009F532C" w:rsidRDefault="009F532C">
      <w:pPr>
        <w:tabs>
          <w:tab w:val="left" w:pos="567"/>
        </w:tabs>
        <w:spacing w:line="260" w:lineRule="exact"/>
        <w:ind w:left="-567" w:right="-613"/>
        <w:rPr>
          <w:rFonts w:ascii="HelveticaNeueLT Pro 45 Lt" w:hAnsi="HelveticaNeueLT Pro 45 Lt"/>
          <w:color w:val="485A5A"/>
          <w:sz w:val="28"/>
          <w:szCs w:val="28"/>
        </w:rPr>
      </w:pPr>
    </w:p>
    <w:p w14:paraId="146E9921" w14:textId="77777777" w:rsidR="009F532C" w:rsidRDefault="00000000">
      <w:pPr>
        <w:tabs>
          <w:tab w:val="left" w:pos="567"/>
        </w:tabs>
        <w:spacing w:line="280" w:lineRule="exact"/>
        <w:ind w:left="-567" w:right="-612"/>
        <w:rPr>
          <w:rFonts w:ascii="HelveticaNeueLT Pro 45 Lt" w:hAnsi="HelveticaNeueLT Pro 45 Lt"/>
          <w:color w:val="485A5A"/>
          <w:sz w:val="28"/>
          <w:szCs w:val="28"/>
          <w:lang w:val="en-GB"/>
        </w:rPr>
      </w:pPr>
      <w:r>
        <w:rPr>
          <w:rFonts w:ascii="HelveticaNeueLT Pro 45 Lt" w:hAnsi="HelveticaNeueLT Pro 45 Lt"/>
          <w:color w:val="485A5A"/>
          <w:sz w:val="28"/>
          <w:szCs w:val="28"/>
          <w:lang w:val="en-GB"/>
        </w:rPr>
        <w:t xml:space="preserve">CONTACT: </w:t>
      </w:r>
    </w:p>
    <w:p w14:paraId="71F5513D" w14:textId="77777777" w:rsidR="009F532C" w:rsidRDefault="009F532C">
      <w:pPr>
        <w:tabs>
          <w:tab w:val="left" w:pos="567"/>
        </w:tabs>
        <w:spacing w:line="280" w:lineRule="exact"/>
        <w:ind w:left="-567" w:right="-612"/>
        <w:rPr>
          <w:rFonts w:ascii="HelveticaNeueLT Pro 45 Lt" w:hAnsi="HelveticaNeueLT Pro 45 Lt"/>
          <w:color w:val="485A5A"/>
          <w:sz w:val="28"/>
          <w:szCs w:val="28"/>
          <w:lang w:val="en-GB"/>
        </w:rPr>
      </w:pPr>
    </w:p>
    <w:p w14:paraId="6B3A9196" w14:textId="77777777" w:rsidR="009F532C" w:rsidRDefault="009F532C">
      <w:pPr>
        <w:tabs>
          <w:tab w:val="left" w:pos="567"/>
        </w:tabs>
        <w:spacing w:line="260" w:lineRule="exact"/>
        <w:ind w:left="-567" w:right="-613"/>
        <w:rPr>
          <w:rFonts w:ascii="HelveticaNeueLT Pro 65 Md" w:hAnsi="HelveticaNeueLT Pro 65 Md"/>
          <w:color w:val="485A5A"/>
          <w:sz w:val="20"/>
          <w:szCs w:val="20"/>
          <w:lang w:val="en-GB"/>
        </w:rPr>
      </w:pPr>
    </w:p>
    <w:p w14:paraId="40F00E38" w14:textId="77777777" w:rsidR="009F532C" w:rsidRDefault="00000000">
      <w:pPr>
        <w:tabs>
          <w:tab w:val="left" w:pos="567"/>
        </w:tabs>
        <w:spacing w:line="260" w:lineRule="exact"/>
        <w:ind w:left="-567" w:right="-613"/>
        <w:rPr>
          <w:rFonts w:ascii="HelveticaNeueLT Pro 65 Md" w:hAnsi="HelveticaNeueLT Pro 65 Md"/>
          <w:color w:val="485A5A"/>
          <w:sz w:val="20"/>
          <w:szCs w:val="20"/>
          <w:lang w:val="en-GB"/>
        </w:rPr>
      </w:pPr>
      <w:r>
        <w:rPr>
          <w:rFonts w:ascii="HelveticaNeueLT Pro 65 Md" w:hAnsi="HelveticaNeueLT Pro 65 Md"/>
          <w:color w:val="485A5A"/>
          <w:sz w:val="20"/>
          <w:szCs w:val="20"/>
          <w:lang w:val="en-GB"/>
        </w:rPr>
        <w:t>Marta Wojtaś</w:t>
      </w:r>
    </w:p>
    <w:p w14:paraId="545E5561" w14:textId="77777777" w:rsidR="009F532C" w:rsidRDefault="00000000">
      <w:pPr>
        <w:tabs>
          <w:tab w:val="left" w:pos="567"/>
        </w:tabs>
        <w:spacing w:line="260" w:lineRule="exact"/>
        <w:ind w:left="-567" w:right="-613"/>
        <w:rPr>
          <w:rFonts w:ascii="HelveticaNeueLT Pro 65 Md" w:hAnsi="HelveticaNeueLT Pro 65 Md"/>
          <w:color w:val="485A5A"/>
          <w:sz w:val="20"/>
          <w:szCs w:val="20"/>
          <w:lang w:val="en-GB"/>
        </w:rPr>
      </w:pPr>
      <w:r>
        <w:rPr>
          <w:rFonts w:ascii="HelveticaNeueLT Pro 65 Md" w:hAnsi="HelveticaNeueLT Pro 65 Md"/>
          <w:color w:val="485A5A"/>
          <w:sz w:val="20"/>
          <w:szCs w:val="20"/>
          <w:lang w:val="en-GB"/>
        </w:rPr>
        <w:t>PR &amp; Marketing Coordinator</w:t>
      </w:r>
    </w:p>
    <w:p w14:paraId="41FE5EAD" w14:textId="77777777" w:rsidR="009F532C" w:rsidRDefault="00000000">
      <w:pPr>
        <w:tabs>
          <w:tab w:val="left" w:pos="567"/>
        </w:tabs>
        <w:spacing w:line="260" w:lineRule="exact"/>
        <w:ind w:left="-567" w:right="-613"/>
        <w:rPr>
          <w:rFonts w:ascii="HelveticaNeueLT Pro 65 Md" w:hAnsi="HelveticaNeueLT Pro 65 Md"/>
          <w:color w:val="485A5A"/>
          <w:sz w:val="20"/>
          <w:szCs w:val="20"/>
          <w:lang w:val="en-GB"/>
        </w:rPr>
      </w:pPr>
      <w:r>
        <w:rPr>
          <w:rFonts w:ascii="HelveticaNeueLT Pro 65 Md" w:hAnsi="HelveticaNeueLT Pro 65 Md"/>
          <w:color w:val="485A5A"/>
          <w:sz w:val="20"/>
          <w:szCs w:val="20"/>
          <w:lang w:val="en-GB"/>
        </w:rPr>
        <w:t>T: +48 664 348 615</w:t>
      </w:r>
    </w:p>
    <w:p w14:paraId="5682F707" w14:textId="77777777" w:rsidR="009F532C" w:rsidRDefault="00000000">
      <w:pPr>
        <w:tabs>
          <w:tab w:val="left" w:pos="567"/>
        </w:tabs>
        <w:spacing w:line="260" w:lineRule="exact"/>
        <w:ind w:left="-567" w:right="-613"/>
        <w:rPr>
          <w:rFonts w:ascii="HelveticaNeueLT Pro 65 Md" w:hAnsi="HelveticaNeueLT Pro 65 Md"/>
          <w:color w:val="485A5A"/>
          <w:sz w:val="20"/>
          <w:szCs w:val="20"/>
          <w:lang w:val="en-GB"/>
        </w:rPr>
      </w:pPr>
      <w:r>
        <w:rPr>
          <w:rFonts w:ascii="HelveticaNeueLT Pro 65 Md" w:hAnsi="HelveticaNeueLT Pro 65 Md"/>
          <w:color w:val="485A5A"/>
          <w:sz w:val="20"/>
          <w:szCs w:val="20"/>
          <w:lang w:val="en-GB"/>
        </w:rPr>
        <w:t xml:space="preserve">E: </w:t>
      </w:r>
      <w:hyperlink r:id="rId13">
        <w:r>
          <w:rPr>
            <w:rStyle w:val="Hipercze"/>
            <w:rFonts w:ascii="HelveticaNeueLT Pro 65 Md" w:hAnsi="HelveticaNeueLT Pro 65 Md"/>
            <w:sz w:val="20"/>
            <w:szCs w:val="20"/>
            <w:lang w:val="en-GB"/>
          </w:rPr>
          <w:t>marta.wojtas@globalworth.pl</w:t>
        </w:r>
      </w:hyperlink>
      <w:r>
        <w:rPr>
          <w:rFonts w:ascii="HelveticaNeueLT Pro 65 Md" w:hAnsi="HelveticaNeueLT Pro 65 Md"/>
          <w:color w:val="485A5A"/>
          <w:sz w:val="20"/>
          <w:szCs w:val="20"/>
          <w:lang w:val="en-GB"/>
        </w:rPr>
        <w:t xml:space="preserve"> </w:t>
      </w:r>
    </w:p>
    <w:sectPr w:rsidR="009F532C">
      <w:footerReference w:type="default" r:id="rId14"/>
      <w:pgSz w:w="11906" w:h="16838"/>
      <w:pgMar w:top="567" w:right="851" w:bottom="822" w:left="1440" w:header="0" w:footer="414"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D83C17" w14:textId="77777777" w:rsidR="008B7542" w:rsidRDefault="008B7542">
      <w:r>
        <w:separator/>
      </w:r>
    </w:p>
  </w:endnote>
  <w:endnote w:type="continuationSeparator" w:id="0">
    <w:p w14:paraId="0506D21D" w14:textId="77777777" w:rsidR="008B7542" w:rsidRDefault="008B75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embedRegular r:id="rId1" w:fontKey="{EEBDED44-4F5B-43C1-A00C-D49FEC80BC2E}"/>
    <w:embedBold r:id="rId2" w:fontKey="{6C4727E5-E600-453D-BCB3-A8FAA4601747}"/>
    <w:embedItalic r:id="rId3" w:fontKey="{E13E2579-B517-4055-BB7F-7FF6FA043774}"/>
  </w:font>
  <w:font w:name="Times New Roman">
    <w:panose1 w:val="02020603050405020304"/>
    <w:charset w:val="EE"/>
    <w:family w:val="roman"/>
    <w:pitch w:val="variable"/>
    <w:sig w:usb0="E0002EFF" w:usb1="C000785B" w:usb2="00000009" w:usb3="00000000" w:csb0="000001FF" w:csb1="00000000"/>
    <w:embedRegular r:id="rId4" w:fontKey="{517997D3-C448-4AE5-9BDA-BD484A940B44}"/>
    <w:embedBold r:id="rId5" w:fontKey="{1AA3A555-33FC-4099-93E7-B7D16B1BB899}"/>
  </w:font>
  <w:font w:name="Tahoma">
    <w:panose1 w:val="020B0604030504040204"/>
    <w:charset w:val="00"/>
    <w:family w:val="roman"/>
    <w:pitch w:val="variable"/>
    <w:embedRegular r:id="rId6" w:fontKey="{18A10F89-97A6-4720-9C53-B31412248C71}"/>
  </w:font>
  <w:font w:name="Liberation Sans">
    <w:altName w:val="Arial"/>
    <w:charset w:val="00"/>
    <w:family w:val="swiss"/>
    <w:pitch w:val="variable"/>
    <w:embedRegular r:id="rId7" w:fontKey="{1B6C7EA3-9F21-4379-BF9F-1C86889C93CE}"/>
  </w:font>
  <w:font w:name="Microsoft YaHei">
    <w:panose1 w:val="020B0503020204020204"/>
    <w:charset w:val="00"/>
    <w:family w:val="roman"/>
    <w:notTrueType/>
    <w:pitch w:val="default"/>
    <w:embedRegular r:id="rId8" w:fontKey="{98FFBF84-7F20-48B2-AA65-46528466D867}"/>
  </w:font>
  <w:font w:name="Lucida Sans">
    <w:panose1 w:val="020B0602030504020204"/>
    <w:charset w:val="00"/>
    <w:family w:val="swiss"/>
    <w:pitch w:val="variable"/>
    <w:sig w:usb0="00000003" w:usb1="00000000" w:usb2="00000000" w:usb3="00000000" w:csb0="00000001" w:csb1="00000000"/>
    <w:embedRegular r:id="rId9" w:fontKey="{D8F3BFC3-095E-414B-9E75-DFBF4F216E33}"/>
    <w:embedItalic r:id="rId10" w:fontKey="{653599CE-3675-4564-8301-DAB08CCAB45A}"/>
  </w:font>
  <w:font w:name="HelveticaNeueLT Pro 45 Lt">
    <w:panose1 w:val="020B0403020202020204"/>
    <w:charset w:val="00"/>
    <w:family w:val="swiss"/>
    <w:notTrueType/>
    <w:pitch w:val="variable"/>
    <w:sig w:usb0="800000AF" w:usb1="5000204A" w:usb2="00000000" w:usb3="00000000" w:csb0="0000009B" w:csb1="00000000"/>
  </w:font>
  <w:font w:name="HelveticaNeueLT Pro 65 Md">
    <w:panose1 w:val="020B0604020202020204"/>
    <w:charset w:val="00"/>
    <w:family w:val="swiss"/>
    <w:notTrueType/>
    <w:pitch w:val="variable"/>
    <w:sig w:usb0="800000AF" w:usb1="5000204A" w:usb2="00000000" w:usb3="00000000" w:csb0="0000009B" w:csb1="00000000"/>
  </w:font>
  <w:font w:name="Calibri Light">
    <w:panose1 w:val="020F0302020204030204"/>
    <w:charset w:val="EE"/>
    <w:family w:val="swiss"/>
    <w:pitch w:val="variable"/>
    <w:sig w:usb0="E4002EFF" w:usb1="C000247B" w:usb2="00000009" w:usb3="00000000" w:csb0="000001FF" w:csb1="00000000"/>
    <w:embedRegular r:id="rId11" w:fontKey="{52850EFB-D8FB-4CB4-9D38-F0F6EC61BEC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70A51" w14:textId="77777777" w:rsidR="009F532C" w:rsidRDefault="00000000">
    <w:pPr>
      <w:pStyle w:val="Stopka"/>
      <w:rPr>
        <w:rFonts w:ascii="HelveticaNeueLT Pro 45 Lt" w:hAnsi="HelveticaNeueLT Pro 45 Lt"/>
        <w:sz w:val="16"/>
        <w:szCs w:val="16"/>
      </w:rPr>
    </w:pPr>
    <w:r>
      <w:rPr>
        <w:rFonts w:ascii="HelveticaNeueLT Pro 45 Lt" w:hAnsi="HelveticaNeueLT Pro 45 Lt"/>
        <w:noProof/>
        <w:sz w:val="16"/>
        <w:szCs w:val="16"/>
      </w:rPr>
      <mc:AlternateContent>
        <mc:Choice Requires="wps">
          <w:drawing>
            <wp:anchor distT="0" distB="12700" distL="0" distR="12700" simplePos="0" relativeHeight="4" behindDoc="1" locked="0" layoutInCell="0" allowOverlap="1" wp14:anchorId="4818601D" wp14:editId="6A2C1585">
              <wp:simplePos x="0" y="0"/>
              <wp:positionH relativeFrom="column">
                <wp:posOffset>-327025</wp:posOffset>
              </wp:positionH>
              <wp:positionV relativeFrom="paragraph">
                <wp:posOffset>121920</wp:posOffset>
              </wp:positionV>
              <wp:extent cx="6438900" cy="635"/>
              <wp:effectExtent l="5080" t="5080" r="5080" b="5080"/>
              <wp:wrapNone/>
              <wp:docPr id="7" name="Straight Connector 13"/>
              <wp:cNvGraphicFramePr/>
              <a:graphic xmlns:a="http://schemas.openxmlformats.org/drawingml/2006/main">
                <a:graphicData uri="http://schemas.microsoft.com/office/word/2010/wordprocessingShape">
                  <wps:wsp>
                    <wps:cNvCnPr/>
                    <wps:spPr>
                      <a:xfrm>
                        <a:off x="0" y="0"/>
                        <a:ext cx="6438960" cy="720"/>
                      </a:xfrm>
                      <a:prstGeom prst="line">
                        <a:avLst/>
                      </a:prstGeom>
                      <a:ln w="9525" cap="rnd">
                        <a:solidFill>
                          <a:srgbClr val="FFFFFF">
                            <a:lumMod val="75000"/>
                          </a:srgbClr>
                        </a:solidFill>
                        <a:bevel/>
                      </a:ln>
                    </wps:spPr>
                    <wps:style>
                      <a:lnRef idx="1">
                        <a:schemeClr val="accent1"/>
                      </a:lnRef>
                      <a:fillRef idx="0">
                        <a:schemeClr val="accent1"/>
                      </a:fillRef>
                      <a:effectRef idx="0">
                        <a:schemeClr val="accent1"/>
                      </a:effectRef>
                      <a:fontRef idx="minor"/>
                    </wps:style>
                    <wps:bodyPr/>
                  </wps:wsp>
                </a:graphicData>
              </a:graphic>
            </wp:anchor>
          </w:drawing>
        </mc:Choice>
        <mc:Fallback>
          <w:pict>
            <v:line id="shape_0" from="-25.75pt,9.6pt" to="481.2pt,9.6pt" ID="Straight Connector 13" stroked="t" o:allowincell="f" style="position:absolute" wp14:anchorId="1C403884">
              <v:stroke color="#bfbfbf" weight="9360" joinstyle="bevel" endcap="round"/>
              <v:fill o:detectmouseclick="t" on="false"/>
              <w10:wrap type="none"/>
            </v:line>
          </w:pict>
        </mc:Fallback>
      </mc:AlternateContent>
    </w:r>
  </w:p>
  <w:p w14:paraId="4973BCDC" w14:textId="77777777" w:rsidR="009F532C" w:rsidRDefault="00000000">
    <w:pPr>
      <w:pStyle w:val="Stopka"/>
      <w:ind w:left="-567"/>
      <w:rPr>
        <w:rFonts w:ascii="HelveticaNeueLT Pro 45 Lt" w:hAnsi="HelveticaNeueLT Pro 45 Lt"/>
        <w:sz w:val="16"/>
        <w:szCs w:val="16"/>
      </w:rPr>
    </w:pPr>
    <w:r>
      <w:rPr>
        <w:noProof/>
      </w:rPr>
      <w:drawing>
        <wp:anchor distT="0" distB="0" distL="114300" distR="114300" simplePos="0" relativeHeight="6" behindDoc="1" locked="0" layoutInCell="0" allowOverlap="1" wp14:anchorId="3842901E" wp14:editId="6C9FB1F4">
          <wp:simplePos x="0" y="0"/>
          <wp:positionH relativeFrom="column">
            <wp:posOffset>5558155</wp:posOffset>
          </wp:positionH>
          <wp:positionV relativeFrom="paragraph">
            <wp:posOffset>118110</wp:posOffset>
          </wp:positionV>
          <wp:extent cx="554355" cy="187325"/>
          <wp:effectExtent l="0" t="0" r="0" b="0"/>
          <wp:wrapSquare wrapText="bothSides"/>
          <wp:docPr id="8" name="Picture 14" descr="A picture containing drawing, stop,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4" descr="A picture containing drawing, stop, food&#10;&#10;Description automatically generated"/>
                  <pic:cNvPicPr>
                    <a:picLocks noChangeAspect="1" noChangeArrowheads="1"/>
                  </pic:cNvPicPr>
                </pic:nvPicPr>
                <pic:blipFill>
                  <a:blip r:embed="rId1"/>
                  <a:stretch>
                    <a:fillRect/>
                  </a:stretch>
                </pic:blipFill>
                <pic:spPr bwMode="auto">
                  <a:xfrm>
                    <a:off x="0" y="0"/>
                    <a:ext cx="554355" cy="187325"/>
                  </a:xfrm>
                  <a:prstGeom prst="rect">
                    <a:avLst/>
                  </a:prstGeom>
                </pic:spPr>
              </pic:pic>
            </a:graphicData>
          </a:graphic>
        </wp:anchor>
      </w:drawing>
    </w:r>
    <w:r>
      <w:rPr>
        <w:rFonts w:ascii="HelveticaNeueLT Pro 45 Lt" w:hAnsi="HelveticaNeueLT Pro 45 Lt"/>
        <w:sz w:val="16"/>
        <w:szCs w:val="16"/>
      </w:rPr>
      <w:t xml:space="preserve"> </w:t>
    </w:r>
  </w:p>
  <w:p w14:paraId="78213270" w14:textId="77777777" w:rsidR="009F532C" w:rsidRDefault="00000000">
    <w:pPr>
      <w:pStyle w:val="Stopka"/>
      <w:ind w:left="-567"/>
      <w:rPr>
        <w:rFonts w:ascii="HelveticaNeueLT Pro 45 Lt" w:hAnsi="HelveticaNeueLT Pro 45 Lt"/>
        <w:color w:val="9D9A98"/>
        <w:sz w:val="16"/>
        <w:szCs w:val="16"/>
      </w:rPr>
    </w:pPr>
    <w:r>
      <w:rPr>
        <w:rFonts w:ascii="HelveticaNeueLT Pro 45 Lt" w:hAnsi="HelveticaNeueLT Pro 45 Lt"/>
        <w:color w:val="9D9A98"/>
        <w:sz w:val="16"/>
        <w:szCs w:val="16"/>
      </w:rPr>
      <w:t xml:space="preserve">MEDIA RELEASE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3978F2" w14:textId="77777777" w:rsidR="008B7542" w:rsidRDefault="008B7542">
      <w:r>
        <w:separator/>
      </w:r>
    </w:p>
  </w:footnote>
  <w:footnote w:type="continuationSeparator" w:id="0">
    <w:p w14:paraId="4FE70BB8" w14:textId="77777777" w:rsidR="008B7542" w:rsidRDefault="008B754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532C"/>
    <w:rsid w:val="008B7542"/>
    <w:rsid w:val="009F532C"/>
    <w:rsid w:val="00CC2B3D"/>
  </w:rsids>
  <m:mathPr>
    <m:mathFont m:val="Cambria Math"/>
    <m:brkBin m:val="before"/>
    <m:brkBinSub m:val="--"/>
    <m:smallFrac m:val="0"/>
    <m:dispDef/>
    <m:lMargin m:val="0"/>
    <m:rMargin m:val="0"/>
    <m:defJc m:val="centerGroup"/>
    <m:wrapIndent m:val="1440"/>
    <m:intLim m:val="subSup"/>
    <m:naryLim m:val="undOvr"/>
  </m:mathPr>
  <w:themeFontLang w:val="pl-P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9B72E6"/>
  <w15:docId w15:val="{ED1F02E9-435E-4924-8AF2-13985237BD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pl-PL"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968A8"/>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TekstprzypisudolnegoZnak">
    <w:name w:val="Tekst przypisu dolnego Znak"/>
    <w:basedOn w:val="Domylnaczcionkaakapitu"/>
    <w:link w:val="Tekstprzypisudolnego"/>
    <w:uiPriority w:val="99"/>
    <w:semiHidden/>
    <w:qFormat/>
    <w:rsid w:val="002E2C75"/>
    <w:rPr>
      <w:sz w:val="20"/>
      <w:szCs w:val="20"/>
    </w:rPr>
  </w:style>
  <w:style w:type="character" w:customStyle="1" w:styleId="FootnoteCharacters">
    <w:name w:val="Footnote Characters"/>
    <w:basedOn w:val="Domylnaczcionkaakapitu"/>
    <w:uiPriority w:val="99"/>
    <w:semiHidden/>
    <w:unhideWhenUsed/>
    <w:qFormat/>
    <w:rsid w:val="002E2C75"/>
    <w:rPr>
      <w:vertAlign w:val="superscript"/>
    </w:rPr>
  </w:style>
  <w:style w:type="character" w:styleId="Odwoanieprzypisudolnego">
    <w:name w:val="footnote reference"/>
    <w:rPr>
      <w:vertAlign w:val="superscript"/>
    </w:rPr>
  </w:style>
  <w:style w:type="character" w:customStyle="1" w:styleId="NagwekZnak">
    <w:name w:val="Nagłówek Znak"/>
    <w:basedOn w:val="Domylnaczcionkaakapitu"/>
    <w:link w:val="Nagwek"/>
    <w:uiPriority w:val="99"/>
    <w:qFormat/>
    <w:rsid w:val="00E731CC"/>
  </w:style>
  <w:style w:type="character" w:customStyle="1" w:styleId="StopkaZnak">
    <w:name w:val="Stopka Znak"/>
    <w:basedOn w:val="Domylnaczcionkaakapitu"/>
    <w:link w:val="Stopka"/>
    <w:uiPriority w:val="99"/>
    <w:qFormat/>
    <w:rsid w:val="00E731CC"/>
  </w:style>
  <w:style w:type="character" w:styleId="Hipercze">
    <w:name w:val="Hyperlink"/>
    <w:basedOn w:val="Domylnaczcionkaakapitu"/>
    <w:uiPriority w:val="99"/>
    <w:unhideWhenUsed/>
    <w:rsid w:val="00704942"/>
    <w:rPr>
      <w:color w:val="0563C1" w:themeColor="hyperlink"/>
      <w:u w:val="single"/>
    </w:rPr>
  </w:style>
  <w:style w:type="character" w:customStyle="1" w:styleId="Nierozpoznanawzmianka1">
    <w:name w:val="Nierozpoznana wzmianka1"/>
    <w:basedOn w:val="Domylnaczcionkaakapitu"/>
    <w:uiPriority w:val="99"/>
    <w:semiHidden/>
    <w:unhideWhenUsed/>
    <w:qFormat/>
    <w:rsid w:val="00704942"/>
    <w:rPr>
      <w:color w:val="605E5C"/>
      <w:shd w:val="clear" w:color="auto" w:fill="E1DFDD"/>
    </w:rPr>
  </w:style>
  <w:style w:type="character" w:styleId="Odwoaniedokomentarza">
    <w:name w:val="annotation reference"/>
    <w:basedOn w:val="Domylnaczcionkaakapitu"/>
    <w:uiPriority w:val="99"/>
    <w:semiHidden/>
    <w:unhideWhenUsed/>
    <w:qFormat/>
    <w:rsid w:val="00793177"/>
    <w:rPr>
      <w:sz w:val="16"/>
      <w:szCs w:val="16"/>
    </w:rPr>
  </w:style>
  <w:style w:type="character" w:customStyle="1" w:styleId="TekstkomentarzaZnak">
    <w:name w:val="Tekst komentarza Znak"/>
    <w:basedOn w:val="Domylnaczcionkaakapitu"/>
    <w:link w:val="Tekstkomentarza"/>
    <w:uiPriority w:val="99"/>
    <w:qFormat/>
    <w:rsid w:val="00793177"/>
    <w:rPr>
      <w:sz w:val="20"/>
      <w:szCs w:val="20"/>
    </w:rPr>
  </w:style>
  <w:style w:type="character" w:customStyle="1" w:styleId="TematkomentarzaZnak">
    <w:name w:val="Temat komentarza Znak"/>
    <w:basedOn w:val="TekstkomentarzaZnak"/>
    <w:link w:val="Tematkomentarza"/>
    <w:uiPriority w:val="99"/>
    <w:semiHidden/>
    <w:qFormat/>
    <w:rsid w:val="00793177"/>
    <w:rPr>
      <w:b/>
      <w:bCs/>
      <w:sz w:val="20"/>
      <w:szCs w:val="20"/>
    </w:rPr>
  </w:style>
  <w:style w:type="character" w:customStyle="1" w:styleId="TekstdymkaZnak">
    <w:name w:val="Tekst dymka Znak"/>
    <w:basedOn w:val="Domylnaczcionkaakapitu"/>
    <w:link w:val="Tekstdymka"/>
    <w:uiPriority w:val="99"/>
    <w:semiHidden/>
    <w:qFormat/>
    <w:rsid w:val="00EE73D2"/>
    <w:rPr>
      <w:rFonts w:ascii="Tahoma" w:hAnsi="Tahoma" w:cs="Tahoma"/>
      <w:sz w:val="16"/>
      <w:szCs w:val="16"/>
    </w:rPr>
  </w:style>
  <w:style w:type="character" w:styleId="Nierozpoznanawzmianka">
    <w:name w:val="Unresolved Mention"/>
    <w:basedOn w:val="Domylnaczcionkaakapitu"/>
    <w:uiPriority w:val="99"/>
    <w:semiHidden/>
    <w:unhideWhenUsed/>
    <w:qFormat/>
    <w:rsid w:val="002643E8"/>
    <w:rPr>
      <w:color w:val="605E5C"/>
      <w:shd w:val="clear" w:color="auto" w:fill="E1DFDD"/>
    </w:rPr>
  </w:style>
  <w:style w:type="character" w:styleId="UyteHipercze">
    <w:name w:val="FollowedHyperlink"/>
    <w:rPr>
      <w:color w:val="800000"/>
      <w:u w:val="single"/>
      <w:lang/>
    </w:rPr>
  </w:style>
  <w:style w:type="paragraph" w:customStyle="1" w:styleId="Heading">
    <w:name w:val="Heading"/>
    <w:basedOn w:val="Normalny"/>
    <w:next w:val="Tekstpodstawowy"/>
    <w:qFormat/>
    <w:pPr>
      <w:keepNext/>
      <w:spacing w:before="240" w:after="120"/>
    </w:pPr>
    <w:rPr>
      <w:rFonts w:ascii="Liberation Sans" w:eastAsia="Microsoft YaHei" w:hAnsi="Liberation Sans" w:cs="Lucida Sans"/>
      <w:sz w:val="28"/>
      <w:szCs w:val="28"/>
    </w:rPr>
  </w:style>
  <w:style w:type="paragraph" w:styleId="Tekstpodstawowy">
    <w:name w:val="Body Text"/>
    <w:basedOn w:val="Normalny"/>
    <w:pPr>
      <w:spacing w:after="140" w:line="276" w:lineRule="auto"/>
    </w:pPr>
  </w:style>
  <w:style w:type="paragraph" w:styleId="Lista">
    <w:name w:val="List"/>
    <w:basedOn w:val="Tekstpodstawowy"/>
    <w:rPr>
      <w:rFonts w:cs="Lucida Sans"/>
    </w:rPr>
  </w:style>
  <w:style w:type="paragraph" w:styleId="Legenda">
    <w:name w:val="caption"/>
    <w:basedOn w:val="Normalny"/>
    <w:qFormat/>
    <w:pPr>
      <w:suppressLineNumbers/>
      <w:spacing w:before="120" w:after="120"/>
    </w:pPr>
    <w:rPr>
      <w:rFonts w:cs="Lucida Sans"/>
      <w:i/>
      <w:iCs/>
    </w:rPr>
  </w:style>
  <w:style w:type="paragraph" w:customStyle="1" w:styleId="Index">
    <w:name w:val="Index"/>
    <w:basedOn w:val="Normalny"/>
    <w:qFormat/>
    <w:pPr>
      <w:suppressLineNumbers/>
    </w:pPr>
    <w:rPr>
      <w:rFonts w:cs="Lucida Sans"/>
      <w:lang/>
    </w:rPr>
  </w:style>
  <w:style w:type="paragraph" w:styleId="NormalnyWeb">
    <w:name w:val="Normal (Web)"/>
    <w:basedOn w:val="Normalny"/>
    <w:uiPriority w:val="99"/>
    <w:unhideWhenUsed/>
    <w:qFormat/>
    <w:rsid w:val="00F0634A"/>
    <w:pPr>
      <w:spacing w:beforeAutospacing="1" w:afterAutospacing="1"/>
    </w:pPr>
    <w:rPr>
      <w:rFonts w:ascii="Times New Roman" w:eastAsia="Times New Roman" w:hAnsi="Times New Roman" w:cs="Times New Roman"/>
      <w:lang w:eastAsia="en-GB"/>
    </w:rPr>
  </w:style>
  <w:style w:type="paragraph" w:styleId="Tekstprzypisudolnego">
    <w:name w:val="footnote text"/>
    <w:basedOn w:val="Normalny"/>
    <w:link w:val="TekstprzypisudolnegoZnak"/>
    <w:uiPriority w:val="99"/>
    <w:semiHidden/>
    <w:unhideWhenUsed/>
    <w:rsid w:val="002E2C75"/>
    <w:rPr>
      <w:sz w:val="20"/>
      <w:szCs w:val="20"/>
    </w:rPr>
  </w:style>
  <w:style w:type="paragraph" w:customStyle="1" w:styleId="HeaderandFooter">
    <w:name w:val="Header and Footer"/>
    <w:basedOn w:val="Normalny"/>
    <w:qFormat/>
  </w:style>
  <w:style w:type="paragraph" w:styleId="Nagwek">
    <w:name w:val="header"/>
    <w:basedOn w:val="Normalny"/>
    <w:link w:val="NagwekZnak"/>
    <w:uiPriority w:val="99"/>
    <w:unhideWhenUsed/>
    <w:rsid w:val="00E731CC"/>
    <w:pPr>
      <w:tabs>
        <w:tab w:val="center" w:pos="4513"/>
        <w:tab w:val="right" w:pos="9026"/>
      </w:tabs>
    </w:pPr>
  </w:style>
  <w:style w:type="paragraph" w:styleId="Stopka">
    <w:name w:val="footer"/>
    <w:basedOn w:val="Normalny"/>
    <w:link w:val="StopkaZnak"/>
    <w:uiPriority w:val="99"/>
    <w:unhideWhenUsed/>
    <w:rsid w:val="00E731CC"/>
    <w:pPr>
      <w:tabs>
        <w:tab w:val="center" w:pos="4513"/>
        <w:tab w:val="right" w:pos="9026"/>
      </w:tabs>
    </w:pPr>
  </w:style>
  <w:style w:type="paragraph" w:styleId="Tekstkomentarza">
    <w:name w:val="annotation text"/>
    <w:basedOn w:val="Normalny"/>
    <w:link w:val="TekstkomentarzaZnak"/>
    <w:uiPriority w:val="99"/>
    <w:unhideWhenUsed/>
    <w:qFormat/>
    <w:rsid w:val="00793177"/>
    <w:rPr>
      <w:sz w:val="20"/>
      <w:szCs w:val="20"/>
    </w:rPr>
  </w:style>
  <w:style w:type="paragraph" w:styleId="Tematkomentarza">
    <w:name w:val="annotation subject"/>
    <w:basedOn w:val="Tekstkomentarza"/>
    <w:next w:val="Tekstkomentarza"/>
    <w:link w:val="TematkomentarzaZnak"/>
    <w:uiPriority w:val="99"/>
    <w:semiHidden/>
    <w:unhideWhenUsed/>
    <w:qFormat/>
    <w:rsid w:val="00793177"/>
    <w:rPr>
      <w:b/>
      <w:bCs/>
    </w:rPr>
  </w:style>
  <w:style w:type="paragraph" w:styleId="Tekstdymka">
    <w:name w:val="Balloon Text"/>
    <w:basedOn w:val="Normalny"/>
    <w:link w:val="TekstdymkaZnak"/>
    <w:uiPriority w:val="99"/>
    <w:semiHidden/>
    <w:unhideWhenUsed/>
    <w:qFormat/>
    <w:rsid w:val="00EE73D2"/>
    <w:rPr>
      <w:rFonts w:ascii="Tahoma" w:hAnsi="Tahoma" w:cs="Tahoma"/>
      <w:sz w:val="16"/>
      <w:szCs w:val="16"/>
    </w:rPr>
  </w:style>
  <w:style w:type="paragraph" w:styleId="Poprawka">
    <w:name w:val="Revision"/>
    <w:uiPriority w:val="99"/>
    <w:semiHidden/>
    <w:qFormat/>
    <w:rsid w:val="00BF4F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hyperlink" Target="mailto:marta.wojtas@globalworth.pl" TargetMode="Externa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yperlink" Target="https://www.linkedin.com/company/globalworth/mycompany/?viewAsMember=true"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www.instagram.com/globalworth/" TargetMode="Externa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yperlink" Target="https://www.facebook.com/globalworth" TargetMode="External"/><Relationship Id="rId4" Type="http://schemas.openxmlformats.org/officeDocument/2006/relationships/webSettings" Target="webSettings.xml"/><Relationship Id="rId9" Type="http://schemas.openxmlformats.org/officeDocument/2006/relationships/hyperlink" Target="http://www.globalworth.com/" TargetMode="Externa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3F396D-1EC2-437F-86E5-9BBDD65300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677</Words>
  <Characters>4066</Characters>
  <Application>Microsoft Office Word</Application>
  <DocSecurity>0</DocSecurity>
  <Lines>33</Lines>
  <Paragraphs>9</Paragraphs>
  <ScaleCrop>false</ScaleCrop>
  <Company/>
  <LinksUpToDate>false</LinksUpToDate>
  <CharactersWithSpaces>4734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Michał Nitychoruk</dc:creator>
  <dc:description/>
  <cp:lastModifiedBy>Marta Wojtaś</cp:lastModifiedBy>
  <cp:revision>2</cp:revision>
  <cp:lastPrinted>2020-11-20T13:25:00Z</cp:lastPrinted>
  <dcterms:created xsi:type="dcterms:W3CDTF">2023-04-06T09:40:00Z</dcterms:created>
  <dcterms:modified xsi:type="dcterms:W3CDTF">2023-04-06T09:40:00Z</dcterms:modified>
  <dc:language>en-GB</dc:language>
</cp:coreProperties>
</file>