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7E" w:rsidRDefault="00F9673B">
      <w:pPr>
        <w:spacing w:before="480" w:after="48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prasowa</w:t>
      </w:r>
    </w:p>
    <w:p w:rsidR="00EC367E" w:rsidRDefault="00F9673B">
      <w:pPr>
        <w:spacing w:before="480" w:after="480" w:line="259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Warszawa, </w:t>
      </w:r>
      <w:r>
        <w:rPr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kwietnia 2023 r.</w:t>
      </w:r>
    </w:p>
    <w:p w:rsidR="00EC367E" w:rsidRDefault="00F9673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Taśma taśmie nierówna. Jak pakować skutecznie?</w:t>
      </w:r>
    </w:p>
    <w:p w:rsidR="00EC367E" w:rsidRDefault="00EC367E">
      <w:pPr>
        <w:rPr>
          <w:b/>
          <w:color w:val="000000"/>
        </w:rPr>
      </w:pPr>
    </w:p>
    <w:p w:rsidR="00EC367E" w:rsidRDefault="00F9673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Taśmy pakowe to niedoceniany, lecz niezwykle istotny element całego procesu pakowania. Wybór właściwych produktów może zaowocować znaczną optymalizacją pracy magazynu, co w dłuższej perspektywie przełoży się na duże oszczędności. To jednak nie wszystko. Do</w:t>
      </w:r>
      <w:r>
        <w:rPr>
          <w:b/>
          <w:color w:val="000000"/>
          <w:sz w:val="28"/>
          <w:szCs w:val="28"/>
        </w:rPr>
        <w:t xml:space="preserve">brze dobrane taśmy to także duży krok w stronę neutralności środowiskowej, szczególnie w branży e-commerce. </w:t>
      </w:r>
    </w:p>
    <w:p w:rsidR="00EC367E" w:rsidRDefault="00EC367E">
      <w:pPr>
        <w:rPr>
          <w:color w:val="000000"/>
        </w:rPr>
      </w:pPr>
    </w:p>
    <w:p w:rsidR="00EC367E" w:rsidRDefault="00F9673B">
      <w:pPr>
        <w:jc w:val="both"/>
        <w:rPr>
          <w:color w:val="000000"/>
        </w:rPr>
      </w:pPr>
      <w:r>
        <w:rPr>
          <w:color w:val="000000"/>
        </w:rPr>
        <w:t>Proces przygotowywania zamówień do wysyłki jest wbrew pozorom procesem złożonym. Wiedzą o tym firmy, które odpowiadają na potrzeby konsumentów i d</w:t>
      </w:r>
      <w:r>
        <w:rPr>
          <w:color w:val="000000"/>
        </w:rPr>
        <w:t>bają nie tylko o wysoką jakość przesyłki, ale i o to, by ta wywierała jak najmniejszy wpływ na środowisko naturalne. Wówczas należy pamiętać o każdym, nawet najmniejszym, szczególe. Jednym z nich są taśmy pakowe, które – choć często traktowane po macoszemu</w:t>
      </w:r>
      <w:r>
        <w:rPr>
          <w:color w:val="000000"/>
        </w:rPr>
        <w:t xml:space="preserve"> – pełnią ogromną rolę w procesie doręczenia. </w:t>
      </w:r>
    </w:p>
    <w:p w:rsidR="00EC367E" w:rsidRDefault="00EC367E">
      <w:pPr>
        <w:jc w:val="both"/>
        <w:rPr>
          <w:color w:val="000000"/>
        </w:rPr>
      </w:pPr>
    </w:p>
    <w:p w:rsidR="00EC367E" w:rsidRDefault="00F9673B">
      <w:pPr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W RAJA doskonale zdajemy sobie sprawę z wielu możliwości, jakie dają taśmy pakowe, dlatego swoją ofertę tworzymy w taki sposób, aby była ona nie tylko kompleksowa i składająca się z produktów najwyższej jak</w:t>
      </w:r>
      <w:r>
        <w:rPr>
          <w:i/>
          <w:color w:val="000000"/>
        </w:rPr>
        <w:t>ości, ale również neutralna środowiskowo. Wprowadzanie nowości skrojonych na miarę potrzeb konsumentów i zmieniającego się świata, umożliwia nam nasza długoletnia współpraca z przedsiębiorcami skupionymi wokół szeroko pojętego e-commerce</w:t>
      </w:r>
      <w:r>
        <w:rPr>
          <w:color w:val="000000"/>
        </w:rPr>
        <w:t xml:space="preserve"> – mówi </w:t>
      </w:r>
      <w:r>
        <w:rPr>
          <w:b/>
          <w:color w:val="000000"/>
        </w:rPr>
        <w:t>Jarosław Ka</w:t>
      </w:r>
      <w:r>
        <w:rPr>
          <w:b/>
          <w:color w:val="000000"/>
        </w:rPr>
        <w:t>miński</w:t>
      </w:r>
      <w:r>
        <w:rPr>
          <w:color w:val="000000"/>
        </w:rPr>
        <w:t xml:space="preserve">, </w:t>
      </w:r>
      <w:r>
        <w:rPr>
          <w:b/>
          <w:color w:val="000000"/>
        </w:rPr>
        <w:t>Prezes RAJA</w:t>
      </w:r>
      <w:r>
        <w:rPr>
          <w:color w:val="000000"/>
        </w:rPr>
        <w:t xml:space="preserve"> Polska, europejskiego lidera w dystrybucji opakowań wysyłkowych.</w:t>
      </w:r>
    </w:p>
    <w:p w:rsidR="00EC367E" w:rsidRDefault="00EC367E">
      <w:pPr>
        <w:rPr>
          <w:color w:val="000000"/>
        </w:rPr>
      </w:pPr>
    </w:p>
    <w:p w:rsidR="00EC367E" w:rsidRDefault="00F9673B">
      <w:pPr>
        <w:rPr>
          <w:b/>
          <w:color w:val="000000"/>
        </w:rPr>
      </w:pPr>
      <w:r>
        <w:rPr>
          <w:b/>
          <w:color w:val="000000"/>
        </w:rPr>
        <w:t>Wysoka jakość kluczem do sukcesu</w:t>
      </w:r>
    </w:p>
    <w:p w:rsidR="00EC367E" w:rsidRDefault="00EC367E">
      <w:pPr>
        <w:rPr>
          <w:color w:val="000000"/>
        </w:rPr>
      </w:pPr>
    </w:p>
    <w:p w:rsidR="00EC367E" w:rsidRDefault="00F9673B">
      <w:pPr>
        <w:jc w:val="both"/>
        <w:rPr>
          <w:i/>
          <w:color w:val="000000"/>
        </w:rPr>
      </w:pPr>
      <w:r>
        <w:rPr>
          <w:color w:val="000000"/>
        </w:rPr>
        <w:t xml:space="preserve">Czym kierować się przy wyborze taśmy pakowej? – </w:t>
      </w:r>
      <w:r>
        <w:rPr>
          <w:i/>
          <w:color w:val="000000"/>
        </w:rPr>
        <w:t>Przede wszystkim musimy odpowiedzieć sobie na pytanie, jakim warunkom transportowym będz</w:t>
      </w:r>
      <w:r>
        <w:rPr>
          <w:i/>
          <w:color w:val="000000"/>
        </w:rPr>
        <w:t>ie musiała sprostać nadawana przesyłka. Wybór odpowiedniej taśmy będą determinowały ciężar paczki, warunki temperaturowe, jakim musi sprostać oraz czas przechowywania. Jako firma odpowiedzialna społecznie proponujemy naszym klientom szereg rozwiązań, które</w:t>
      </w:r>
      <w:r>
        <w:rPr>
          <w:i/>
          <w:color w:val="000000"/>
        </w:rPr>
        <w:t xml:space="preserve"> – oprócz odpowiedniego zabezpieczenia przesyłki – są przyjazne dla środowiska. Nasza praca przynosi wymierne korzyści, ponieważ odnotowujemy systematyczne wzrosty sprzedaży ekologicznych taśm papierowych. W tym miejscu warto wspomnieć o taśmie podgumowane</w:t>
      </w:r>
      <w:r>
        <w:rPr>
          <w:i/>
          <w:color w:val="000000"/>
        </w:rPr>
        <w:t xml:space="preserve">j, w której zarówno nośnik, jak i klej są pochodzenia naturalnego, co daje jej miano lidera ekologicznych rozwiązań. Jest to taśma papierowa z czystego pergaminowego papieru </w:t>
      </w:r>
      <w:proofErr w:type="spellStart"/>
      <w:r>
        <w:rPr>
          <w:i/>
          <w:color w:val="000000"/>
        </w:rPr>
        <w:t>kraft</w:t>
      </w:r>
      <w:proofErr w:type="spellEnd"/>
      <w:r>
        <w:rPr>
          <w:i/>
          <w:color w:val="000000"/>
        </w:rPr>
        <w:t xml:space="preserve">. Klej natomiast wytworzony </w:t>
      </w:r>
      <w:r>
        <w:rPr>
          <w:i/>
          <w:color w:val="000000"/>
        </w:rPr>
        <w:lastRenderedPageBreak/>
        <w:t>jest ze skrobi ziemniaczanej i jest aktywowany wo</w:t>
      </w:r>
      <w:r>
        <w:rPr>
          <w:i/>
          <w:color w:val="000000"/>
        </w:rPr>
        <w:t xml:space="preserve">dą, dlatego też niezbędnym, ale również bardzo praktycznym i przydatnym akcesorium jest dyspenser, wyposażony w mały pojemnik na wodę. Ten rodzaj taśmy przykleja się do kartonu błyskawicznie i tworzy na nim swoistą plombę – połączenie jest na tyle trwałe, </w:t>
      </w:r>
      <w:r>
        <w:rPr>
          <w:i/>
          <w:color w:val="000000"/>
        </w:rPr>
        <w:t>że otwarcie paczki, bez jej uszkodzenia, jest niemożliwe. Produkt – oprócz swojego standardowego zastosowania – pełni zatem dodatkową funkcję zabezpieczająca, dzięki czemu będzie doskonałym rozwiązaniem dla e-sklepów oferujących produkty wysokowartościowe,</w:t>
      </w:r>
      <w:r>
        <w:rPr>
          <w:i/>
          <w:color w:val="000000"/>
        </w:rPr>
        <w:t xml:space="preserve"> takie jak elektronika czy biżuteria. To jednak nie wszystkie jego zalety – dzięki temu, że tworzy mocne połączenie, możemy używać go zdecydowanie mniej i redukować tym samym ilość produkowanych odpadów. Pomaga w tym użycie bardziej zaawansowanych dyspense</w:t>
      </w:r>
      <w:r>
        <w:rPr>
          <w:i/>
          <w:color w:val="000000"/>
        </w:rPr>
        <w:t>rów, za pomocą których można precyzyjnie odmierzać długość użytej taśmy.</w:t>
      </w:r>
    </w:p>
    <w:p w:rsidR="00EC367E" w:rsidRDefault="00F9673B">
      <w:pPr>
        <w:jc w:val="both"/>
        <w:rPr>
          <w:i/>
          <w:color w:val="000000"/>
        </w:rPr>
      </w:pPr>
      <w:r>
        <w:rPr>
          <w:i/>
          <w:color w:val="000000"/>
        </w:rPr>
        <w:t> </w:t>
      </w:r>
    </w:p>
    <w:p w:rsidR="00EC367E" w:rsidRDefault="00F9673B">
      <w:pPr>
        <w:jc w:val="both"/>
        <w:rPr>
          <w:color w:val="000000"/>
        </w:rPr>
      </w:pPr>
      <w:r>
        <w:rPr>
          <w:i/>
          <w:color w:val="000000"/>
        </w:rPr>
        <w:t>Nie zwalniamy jednak tempa i mimo szerokiego portfolio produktów ekologicznych, wciąż wprowadzamy kolejne zrównoważone innowacje. Już w maju w naszej ofercie pojawi się taśma plastikowa PET aż w 85 proc. wykonana z recyklingu. Do tej pory praca z takim sur</w:t>
      </w:r>
      <w:r>
        <w:rPr>
          <w:i/>
          <w:color w:val="000000"/>
        </w:rPr>
        <w:t>owcem była bardzo trudna, a jakość wyprodukowanych z niego folii nie była na zadowalającym nas poziomie. Po miesiącach wytężonej pracy udało nam się jednak wprowadzić produkt, który spełnia nasze wysokie standardy jakości. Będzie dostępny w dwóch wariantac</w:t>
      </w:r>
      <w:r>
        <w:rPr>
          <w:i/>
          <w:color w:val="000000"/>
        </w:rPr>
        <w:t xml:space="preserve">h – brązowym i transparentnym. Na taśmie znajdzie się </w:t>
      </w:r>
      <w:proofErr w:type="spellStart"/>
      <w:r>
        <w:rPr>
          <w:i/>
          <w:color w:val="000000"/>
        </w:rPr>
        <w:t>eko-branding</w:t>
      </w:r>
      <w:proofErr w:type="spellEnd"/>
      <w:r>
        <w:rPr>
          <w:i/>
          <w:color w:val="000000"/>
        </w:rPr>
        <w:t>, tj. dyskretny nadruk informujący o 85-proc. zawartości materiału z recyklingu, co stanowi jasny przekaz dla klienta końcowego o społecznej odpowiedzialności firmy. Z pewnością trudno będzi</w:t>
      </w:r>
      <w:r>
        <w:rPr>
          <w:i/>
          <w:color w:val="000000"/>
        </w:rPr>
        <w:t>e znaleźć na rynku innego dystrybutora, oferującego taki właśnie produkt</w:t>
      </w:r>
      <w:r>
        <w:rPr>
          <w:color w:val="000000"/>
        </w:rPr>
        <w:t xml:space="preserve"> – komentuje </w:t>
      </w:r>
      <w:r>
        <w:rPr>
          <w:b/>
          <w:color w:val="000000"/>
        </w:rPr>
        <w:t>Grzegorz Grudzień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Procurement</w:t>
      </w:r>
      <w:proofErr w:type="spellEnd"/>
      <w:r>
        <w:rPr>
          <w:b/>
          <w:color w:val="000000"/>
        </w:rPr>
        <w:t xml:space="preserve"> and Product Marketing </w:t>
      </w:r>
      <w:r>
        <w:rPr>
          <w:color w:val="000000"/>
        </w:rPr>
        <w:t xml:space="preserve">w </w:t>
      </w:r>
      <w:r>
        <w:rPr>
          <w:b/>
          <w:color w:val="000000"/>
        </w:rPr>
        <w:t xml:space="preserve">RAJA </w:t>
      </w:r>
      <w:r>
        <w:rPr>
          <w:color w:val="000000"/>
        </w:rPr>
        <w:t>Polska.</w:t>
      </w:r>
    </w:p>
    <w:p w:rsidR="00EC367E" w:rsidRDefault="00F9673B">
      <w:pPr>
        <w:rPr>
          <w:color w:val="000000"/>
        </w:rPr>
      </w:pPr>
      <w:r>
        <w:rPr>
          <w:color w:val="000000"/>
        </w:rPr>
        <w:t> </w:t>
      </w:r>
    </w:p>
    <w:p w:rsidR="00EC367E" w:rsidRDefault="00EC367E">
      <w:pPr>
        <w:jc w:val="both"/>
        <w:rPr>
          <w:color w:val="000000"/>
        </w:rPr>
      </w:pPr>
    </w:p>
    <w:p w:rsidR="00EC367E" w:rsidRDefault="00F9673B">
      <w:pPr>
        <w:spacing w:line="276" w:lineRule="auto"/>
        <w:jc w:val="both"/>
        <w:rPr>
          <w:color w:val="3B3838"/>
          <w:sz w:val="21"/>
          <w:szCs w:val="21"/>
        </w:rPr>
      </w:pPr>
      <w:r>
        <w:rPr>
          <w:b/>
          <w:color w:val="3B3838"/>
          <w:sz w:val="21"/>
          <w:szCs w:val="21"/>
        </w:rPr>
        <w:t>Grupa RAJA</w:t>
      </w:r>
      <w:r>
        <w:rPr>
          <w:color w:val="3B3838"/>
          <w:sz w:val="21"/>
          <w:szCs w:val="21"/>
        </w:rPr>
        <w:t xml:space="preserve"> jest wiodącym europejskim wielokanałowym dystrybutorem materiałów opakowaniowych </w:t>
      </w:r>
      <w:r>
        <w:rPr>
          <w:color w:val="3B3838"/>
          <w:sz w:val="21"/>
          <w:szCs w:val="21"/>
        </w:rPr>
        <w:t>i wyposażenia dla firm. Obecna od ponad 65 lat na rynku opakowaniowym w 19 krajach i 26 spółkach. RAJA obsługuje łącznie ponad 2 miliony klientów w Europie, od firm rozpoczynających działalność po firmy międzynarodowe, we wszystkich sektorach działalności.</w:t>
      </w:r>
    </w:p>
    <w:p w:rsidR="00EC367E" w:rsidRDefault="00EC367E">
      <w:pPr>
        <w:spacing w:line="276" w:lineRule="auto"/>
        <w:jc w:val="both"/>
        <w:rPr>
          <w:color w:val="3B3838"/>
          <w:sz w:val="21"/>
          <w:szCs w:val="21"/>
        </w:rPr>
      </w:pPr>
    </w:p>
    <w:p w:rsidR="00EC367E" w:rsidRDefault="00F9673B">
      <w:pPr>
        <w:spacing w:line="276" w:lineRule="auto"/>
        <w:jc w:val="both"/>
        <w:rPr>
          <w:color w:val="3B3838"/>
          <w:sz w:val="21"/>
          <w:szCs w:val="21"/>
        </w:rPr>
      </w:pPr>
      <w:r>
        <w:rPr>
          <w:color w:val="3B3838"/>
          <w:sz w:val="21"/>
          <w:szCs w:val="21"/>
        </w:rPr>
        <w:t>RAJA Polska - polski oddział Grupy - funkcjonuje od 2010 roku, dbając o najwyższą jakość usług oraz oferując ponad 3000 produktów opakowaniowych, akcesoria do przechowywania, transportowania i zabezpieczania towarów z dostawą w 24h.</w:t>
      </w:r>
    </w:p>
    <w:p w:rsidR="00EC367E" w:rsidRDefault="00EC367E">
      <w:pPr>
        <w:spacing w:line="276" w:lineRule="auto"/>
        <w:rPr>
          <w:b/>
          <w:color w:val="3B3838"/>
          <w:sz w:val="16"/>
          <w:szCs w:val="16"/>
        </w:rPr>
      </w:pPr>
    </w:p>
    <w:p w:rsidR="00EC367E" w:rsidRDefault="00F9673B">
      <w:pPr>
        <w:spacing w:line="276" w:lineRule="auto"/>
        <w:jc w:val="right"/>
        <w:rPr>
          <w:b/>
          <w:color w:val="3B3838"/>
          <w:sz w:val="21"/>
          <w:szCs w:val="21"/>
        </w:rPr>
      </w:pPr>
      <w:r>
        <w:rPr>
          <w:b/>
          <w:color w:val="3B3838"/>
          <w:sz w:val="21"/>
          <w:szCs w:val="21"/>
        </w:rPr>
        <w:t>Kontakt dla mediów:</w:t>
      </w:r>
    </w:p>
    <w:p w:rsidR="00C511CE" w:rsidRPr="00C511CE" w:rsidRDefault="00C511CE" w:rsidP="00C511CE">
      <w:pPr>
        <w:jc w:val="right"/>
        <w:rPr>
          <w:color w:val="3B3838"/>
          <w:sz w:val="21"/>
          <w:szCs w:val="21"/>
        </w:rPr>
      </w:pPr>
      <w:r w:rsidRPr="00C511CE">
        <w:rPr>
          <w:color w:val="3B3838"/>
          <w:sz w:val="21"/>
          <w:szCs w:val="21"/>
        </w:rPr>
        <w:t>Michał Zębik</w:t>
      </w:r>
    </w:p>
    <w:p w:rsidR="00C511CE" w:rsidRPr="00C511CE" w:rsidRDefault="00C511CE" w:rsidP="00C511CE">
      <w:pPr>
        <w:jc w:val="right"/>
        <w:rPr>
          <w:color w:val="3B3838"/>
          <w:sz w:val="21"/>
          <w:szCs w:val="21"/>
        </w:rPr>
      </w:pPr>
      <w:r w:rsidRPr="00C511CE">
        <w:rPr>
          <w:color w:val="3B3838"/>
          <w:sz w:val="21"/>
          <w:szCs w:val="21"/>
        </w:rPr>
        <w:t>e-mail: mi</w:t>
      </w:r>
      <w:bookmarkStart w:id="0" w:name="_GoBack"/>
      <w:bookmarkEnd w:id="0"/>
      <w:r w:rsidRPr="00C511CE">
        <w:rPr>
          <w:color w:val="3B3838"/>
          <w:sz w:val="21"/>
          <w:szCs w:val="21"/>
        </w:rPr>
        <w:t>chal.zebik@goodonepr.pl</w:t>
      </w:r>
    </w:p>
    <w:p w:rsidR="00EC367E" w:rsidRDefault="00C511CE" w:rsidP="00C511CE">
      <w:pPr>
        <w:jc w:val="right"/>
        <w:rPr>
          <w:color w:val="000000"/>
          <w:sz w:val="20"/>
          <w:szCs w:val="20"/>
        </w:rPr>
      </w:pPr>
      <w:r w:rsidRPr="00C511CE">
        <w:rPr>
          <w:color w:val="3B3838"/>
          <w:sz w:val="21"/>
          <w:szCs w:val="21"/>
        </w:rPr>
        <w:t>tel.: +48 796 996 253</w:t>
      </w:r>
    </w:p>
    <w:sectPr w:rsidR="00EC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3B" w:rsidRDefault="00F9673B">
      <w:r>
        <w:separator/>
      </w:r>
    </w:p>
  </w:endnote>
  <w:endnote w:type="continuationSeparator" w:id="0">
    <w:p w:rsidR="00F9673B" w:rsidRDefault="00F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7E" w:rsidRDefault="00EC3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7E" w:rsidRDefault="00F96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56910" cy="1422400"/>
          <wp:effectExtent l="0" t="0" r="0" b="0"/>
          <wp:docPr id="12" name="image2.jpg" descr="Obraz zawierający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zrzut ekranu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14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7E" w:rsidRDefault="00EC3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3B" w:rsidRDefault="00F9673B">
      <w:r>
        <w:separator/>
      </w:r>
    </w:p>
  </w:footnote>
  <w:footnote w:type="continuationSeparator" w:id="0">
    <w:p w:rsidR="00F9673B" w:rsidRDefault="00F9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7E" w:rsidRDefault="00EC3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7E" w:rsidRDefault="00F96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56910" cy="957580"/>
          <wp:effectExtent l="0" t="0" r="0" b="0"/>
          <wp:docPr id="11" name="image1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957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7E" w:rsidRDefault="00EC3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7E"/>
    <w:rsid w:val="00C511CE"/>
    <w:rsid w:val="00EC367E"/>
    <w:rsid w:val="00F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0752-09B5-4A73-835D-0AB1C891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7E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1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DC"/>
  </w:style>
  <w:style w:type="paragraph" w:styleId="Stopka">
    <w:name w:val="footer"/>
    <w:basedOn w:val="Normalny"/>
    <w:link w:val="StopkaZnak"/>
    <w:uiPriority w:val="99"/>
    <w:unhideWhenUsed/>
    <w:rsid w:val="00DA1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DC"/>
  </w:style>
  <w:style w:type="character" w:styleId="Hipercze">
    <w:name w:val="Hyperlink"/>
    <w:basedOn w:val="Domylnaczcionkaakapitu"/>
    <w:uiPriority w:val="99"/>
    <w:unhideWhenUsed/>
    <w:rsid w:val="00B55E79"/>
    <w:rPr>
      <w:color w:val="0563C1" w:themeColor="hyperlink"/>
      <w:u w:val="single"/>
    </w:rPr>
  </w:style>
  <w:style w:type="paragraph" w:customStyle="1" w:styleId="Standard">
    <w:name w:val="Standard"/>
    <w:rsid w:val="00B55E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fr-FR" w:eastAsia="fr-FR"/>
    </w:rPr>
  </w:style>
  <w:style w:type="character" w:styleId="Pogrubienie">
    <w:name w:val="Strong"/>
    <w:basedOn w:val="Domylnaczcionkaakapitu"/>
    <w:uiPriority w:val="22"/>
    <w:qFormat/>
    <w:rsid w:val="00563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8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3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0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1826"/>
  </w:style>
  <w:style w:type="character" w:customStyle="1" w:styleId="hscoswrapper">
    <w:name w:val="hs_cos_wrapper"/>
    <w:basedOn w:val="Domylnaczcionkaakapitu"/>
    <w:rsid w:val="00C81672"/>
  </w:style>
  <w:style w:type="paragraph" w:styleId="Tekstdymka">
    <w:name w:val="Balloon Text"/>
    <w:basedOn w:val="Normalny"/>
    <w:link w:val="TekstdymkaZnak"/>
    <w:uiPriority w:val="99"/>
    <w:semiHidden/>
    <w:unhideWhenUsed/>
    <w:rsid w:val="0035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0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2g8MWbVVz1GejBapU9Urrj914Q==">AMUW2mXOUAKUdxXH3G/Kl7cUDDC8Nu9jBBcNZm10kb2gjDSPAdXxKlZqRWBQ/gK8eiiulput+CK2PESbbnjuZNKtMD9dPQEYBDvNir9f67w+v6AiBrZ2PRo=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Soroka</dc:creator>
  <cp:lastModifiedBy>CEM</cp:lastModifiedBy>
  <cp:revision>2</cp:revision>
  <dcterms:created xsi:type="dcterms:W3CDTF">2023-04-18T09:56:00Z</dcterms:created>
  <dcterms:modified xsi:type="dcterms:W3CDTF">2023-04-24T09:32:00Z</dcterms:modified>
</cp:coreProperties>
</file>