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13D8" w14:textId="77777777" w:rsidR="0006265E" w:rsidRDefault="0006265E" w:rsidP="0006265E">
      <w:pPr>
        <w:pStyle w:val="Nagwek1"/>
        <w:jc w:val="center"/>
        <w:rPr>
          <w:sz w:val="28"/>
          <w:szCs w:val="28"/>
        </w:rPr>
      </w:pPr>
      <w:proofErr w:type="spellStart"/>
      <w:r w:rsidRPr="008E2855">
        <w:rPr>
          <w:sz w:val="28"/>
          <w:szCs w:val="28"/>
        </w:rPr>
        <w:t>Trina</w:t>
      </w:r>
      <w:proofErr w:type="spellEnd"/>
      <w:r w:rsidRPr="008E2855">
        <w:rPr>
          <w:sz w:val="28"/>
          <w:szCs w:val="28"/>
        </w:rPr>
        <w:t xml:space="preserve"> Solar dostarcza </w:t>
      </w:r>
      <w:r>
        <w:rPr>
          <w:sz w:val="28"/>
          <w:szCs w:val="28"/>
        </w:rPr>
        <w:t xml:space="preserve">zintegrowane </w:t>
      </w:r>
      <w:r w:rsidRPr="008E2855">
        <w:rPr>
          <w:sz w:val="28"/>
          <w:szCs w:val="28"/>
        </w:rPr>
        <w:t xml:space="preserve">moduły fotowoltaiczne o mocy 67,5 </w:t>
      </w:r>
      <w:proofErr w:type="spellStart"/>
      <w:r w:rsidRPr="008E2855">
        <w:rPr>
          <w:sz w:val="28"/>
          <w:szCs w:val="28"/>
        </w:rPr>
        <w:t>MWp</w:t>
      </w:r>
      <w:proofErr w:type="spellEnd"/>
      <w:r w:rsidRPr="008E2855">
        <w:rPr>
          <w:sz w:val="28"/>
          <w:szCs w:val="28"/>
        </w:rPr>
        <w:t xml:space="preserve"> wraz systemem </w:t>
      </w:r>
      <w:r>
        <w:rPr>
          <w:sz w:val="28"/>
          <w:szCs w:val="28"/>
        </w:rPr>
        <w:t>śledzenia</w:t>
      </w:r>
      <w:r w:rsidRPr="008E2855">
        <w:rPr>
          <w:sz w:val="28"/>
          <w:szCs w:val="28"/>
        </w:rPr>
        <w:t xml:space="preserve"> do Project Blue – największego</w:t>
      </w:r>
      <w:r>
        <w:rPr>
          <w:sz w:val="28"/>
          <w:szCs w:val="28"/>
        </w:rPr>
        <w:t xml:space="preserve"> prywatnego</w:t>
      </w:r>
      <w:r w:rsidRPr="008E2855">
        <w:rPr>
          <w:sz w:val="28"/>
          <w:szCs w:val="28"/>
        </w:rPr>
        <w:t xml:space="preserve"> parku fotowoltaicznego w Albanii</w:t>
      </w:r>
    </w:p>
    <w:p w14:paraId="42CEBB1B" w14:textId="77777777" w:rsidR="00786F19" w:rsidRDefault="00786F19" w:rsidP="0006265E">
      <w:pPr>
        <w:rPr>
          <w:lang w:val="pl-PL"/>
        </w:rPr>
      </w:pPr>
    </w:p>
    <w:p w14:paraId="2BACDCF4" w14:textId="77777777" w:rsidR="0006265E" w:rsidRPr="00EB5FE8" w:rsidRDefault="0006265E" w:rsidP="0006265E">
      <w:pPr>
        <w:rPr>
          <w:i/>
          <w:iCs/>
        </w:rPr>
      </w:pPr>
      <w:r w:rsidRPr="00EB5FE8">
        <w:rPr>
          <w:i/>
          <w:iCs/>
        </w:rPr>
        <w:t>Firma dostarczy pełny pakiet modułów Vertex, trackery Vanguard 1P i oprogramowanie.</w:t>
      </w:r>
    </w:p>
    <w:p w14:paraId="396B2815" w14:textId="422440D0" w:rsidR="0006265E" w:rsidRDefault="0006265E" w:rsidP="0006265E">
      <w:pPr>
        <w:jc w:val="both"/>
        <w:rPr>
          <w:b/>
          <w:bCs/>
        </w:rPr>
      </w:pPr>
      <w:r w:rsidRPr="00F5769F">
        <w:rPr>
          <w:b/>
          <w:bCs/>
        </w:rPr>
        <w:t>Trina Solar, globalny lider w dostarczaniu rozwiązań z sektora fotowoltaiki i smart energy, rozpoczęła dostawy</w:t>
      </w:r>
      <w:r>
        <w:rPr>
          <w:b/>
          <w:bCs/>
        </w:rPr>
        <w:t xml:space="preserve"> modułów fotowoltaicznych </w:t>
      </w:r>
      <w:r w:rsidR="004A01AF">
        <w:rPr>
          <w:b/>
          <w:bCs/>
        </w:rPr>
        <w:t>o mocy 67,5 MWp</w:t>
      </w:r>
      <w:r w:rsidR="004A01AF">
        <w:rPr>
          <w:b/>
          <w:bCs/>
        </w:rPr>
        <w:t xml:space="preserve"> </w:t>
      </w:r>
      <w:r>
        <w:rPr>
          <w:b/>
          <w:bCs/>
        </w:rPr>
        <w:t xml:space="preserve">oraz systemu śledzącego wraz z oprogramowaniem dla instalacji fotowoltaicznej powstającej w Topoje w Albanii. </w:t>
      </w:r>
      <w:r w:rsidRPr="00C65543">
        <w:rPr>
          <w:b/>
          <w:bCs/>
        </w:rPr>
        <w:t>Firma została wybrana, by dostarczyć swoich ultrawydajnych modułów dw</w:t>
      </w:r>
      <w:r>
        <w:rPr>
          <w:b/>
          <w:bCs/>
        </w:rPr>
        <w:t>ustronnych dual-glass Vertex oraz nowego systemu trackerów jednorzędowych Vanguard 1P. Ten projekt stanowi część strategii Trina Solar, zakładającej dostarczanie zintegrowanych rozwiązań fotowoltaicznych, i jest jednym z pierwszych w Europie wykorzystujących Vanguard 1P.</w:t>
      </w:r>
    </w:p>
    <w:p w14:paraId="5EED87C4" w14:textId="252EDBEC" w:rsidR="0006265E" w:rsidRDefault="0006265E" w:rsidP="0006265E">
      <w:pPr>
        <w:jc w:val="both"/>
      </w:pPr>
      <w:r>
        <w:t>Inwestycja Project Blue zlokalizowana jest na południowo-zachodnich nizinach w okolicach Sheq – Marinas, w albańskim regionie Fie</w:t>
      </w:r>
      <w:r w:rsidR="00731FF4">
        <w:t>r</w:t>
      </w:r>
      <w:r>
        <w:t xml:space="preserve"> znanym z najwyższego nasłonecznienia w kraju. Za jej rozwój i wykonanie odpowiedzialne są albańskie firmy: Blessed Investment oraz Matrix Konstruksion, a ukończenie inwestycji planowane jest na grudzień 2023 roku. </w:t>
      </w:r>
    </w:p>
    <w:p w14:paraId="597E57BF" w14:textId="77777777" w:rsidR="0006265E" w:rsidRDefault="0006265E" w:rsidP="0006265E">
      <w:pPr>
        <w:jc w:val="both"/>
      </w:pPr>
      <w:r>
        <w:t xml:space="preserve">Powstająca naziemna elektrownia słoneczna ma wytwarzać 108 tysięcy MWh energii rocznie. Jest to pierwszy projekt słoneczny o skali przemysłowej powstający w regionie Bałkanów bez jakiegokolwiek wsparcia ze strony rządu.  </w:t>
      </w:r>
    </w:p>
    <w:p w14:paraId="5EF929A7" w14:textId="77777777" w:rsidR="0006265E" w:rsidRDefault="0006265E" w:rsidP="0006265E">
      <w:pPr>
        <w:jc w:val="both"/>
      </w:pPr>
      <w:r>
        <w:t xml:space="preserve">Trina Solar dostarcza na potrzeby tej instalacji kompletny system złożony z trackerów jednorzędowych Vanguard 1P wraz z oprogramowaniem w połączeniu z panelami dwustronnymi dual-glass Vertex DEG21C.20 o mocy 650 Wp i 655 Wp. Łączna moc tej instalacji będzie wynosić 67,5 MWp. </w:t>
      </w:r>
    </w:p>
    <w:p w14:paraId="17BFE1C2" w14:textId="77777777" w:rsidR="0006265E" w:rsidRDefault="0006265E" w:rsidP="0006265E">
      <w:pPr>
        <w:jc w:val="both"/>
        <w:rPr>
          <w:rStyle w:val="normaltextrun"/>
        </w:rPr>
      </w:pPr>
      <w:r>
        <w:t xml:space="preserve">Co istotne projekt obejmuje także dostarczenie oprogramowania monitorującego system trackerów, jak i stałe wsparcie techniczne – jest to kompletne rozwiązanie, które pokazuje zdolność Trina Solar do dostarczenia instalacji na poziomie systemowym. </w:t>
      </w:r>
    </w:p>
    <w:p w14:paraId="37448D25" w14:textId="77777777" w:rsidR="0006265E" w:rsidRDefault="0006265E" w:rsidP="0006265E">
      <w:pPr>
        <w:jc w:val="both"/>
        <w:rPr>
          <w:rStyle w:val="normaltextrun"/>
        </w:rPr>
      </w:pPr>
      <w:r>
        <w:rPr>
          <w:rStyle w:val="normaltextrun"/>
        </w:rPr>
        <w:t xml:space="preserve">By ten projekt doszedł do skutku, Trina Solar musiała jednak sprostać szeregowi wyzwań. Instalacja położona na wybrzeżu jest wyjątkowo narażona na warunki atmosferyczne: wiatr oraz zetknięcie ze słoną morską wodą. Co więcej, leży na terenach podmokłych, podatnych na zalanie. Aby zapewnić jak najwyższą trwałość dostarczanych komponentów instalacji, przed opracowaniem ostatecznego kształtu i dynamiki całego systemu, firma przeprowadziła pogłębione testy weryfikujące siłę wiatru, możliwe obciążenie śniegiem i ekspozycję na pryskającą wodę morską. Wykorzystanie modułów PV z podwójnego szkła pozwoli zapewnić najwyższą odporność na warunki atmosferyczne. </w:t>
      </w:r>
    </w:p>
    <w:p w14:paraId="5BE78AB9" w14:textId="77777777" w:rsidR="0006265E" w:rsidRDefault="0006265E" w:rsidP="0006265E">
      <w:pPr>
        <w:jc w:val="both"/>
        <w:rPr>
          <w:rStyle w:val="normaltextrun"/>
        </w:rPr>
      </w:pPr>
      <w:r>
        <w:rPr>
          <w:rStyle w:val="normaltextrun"/>
        </w:rPr>
        <w:t xml:space="preserve">Z kolei odpowiedzią na wyzwanie podmokłego podłoża stały się mikropale, które zostaną zamontowane, by zapewnić instalacji odpowiedni fundament i stabilność, przez ponad 30 lat zakładanej żywotności systemu. </w:t>
      </w:r>
    </w:p>
    <w:p w14:paraId="5CC1C395" w14:textId="6475B3AE" w:rsidR="0006265E" w:rsidRPr="002E13FB" w:rsidRDefault="0006265E" w:rsidP="0006265E">
      <w:pPr>
        <w:jc w:val="both"/>
        <w:rPr>
          <w:i/>
          <w:iCs/>
        </w:rPr>
      </w:pPr>
      <w:r w:rsidRPr="00E14D61">
        <w:t xml:space="preserve">Besnik Leskaj, prezes Blessed Investment podkreśla: </w:t>
      </w:r>
      <w:r w:rsidR="00DC213D">
        <w:rPr>
          <w:i/>
          <w:iCs/>
        </w:rPr>
        <w:t>n</w:t>
      </w:r>
      <w:r w:rsidRPr="002E13FB">
        <w:rPr>
          <w:i/>
          <w:iCs/>
        </w:rPr>
        <w:t xml:space="preserve">aszym celem jest produkcja czystej energii i zredukowanie naszego śladu węglowego, by zbudować dla Albanii zrównoważoną przyszłość. Project Blue jest ambitny i stanowi istotne wzmocnienie dla zdolności produkcji energii słonecznej zarówno w Albanii, jak i całym regionie Bałkanów. Na drodze do tego celu nie brakowało </w:t>
      </w:r>
      <w:r w:rsidRPr="002E13FB">
        <w:rPr>
          <w:i/>
          <w:iCs/>
        </w:rPr>
        <w:lastRenderedPageBreak/>
        <w:t xml:space="preserve">przeszkód, dlatego cieszymy się, że Trina Solar dołączyła do nas i jako cenny partner wspiera nas w jego osiągnięciu. Jesteśmy szczególnie dumni z pozytywnego wpływu, jaki ten projekt będzie miał na Albanię. </w:t>
      </w:r>
    </w:p>
    <w:p w14:paraId="107905F2" w14:textId="03D753B8" w:rsidR="0006265E" w:rsidRDefault="0006265E" w:rsidP="0006265E">
      <w:pPr>
        <w:jc w:val="both"/>
        <w:rPr>
          <w:i/>
          <w:iCs/>
        </w:rPr>
      </w:pPr>
      <w:r w:rsidRPr="002A3FCB">
        <w:t xml:space="preserve">Arian Leskaj, prezes Matrix Konstruksion </w:t>
      </w:r>
      <w:r>
        <w:t xml:space="preserve">dodaje: </w:t>
      </w:r>
      <w:r w:rsidRPr="002E13FB">
        <w:rPr>
          <w:i/>
          <w:iCs/>
        </w:rPr>
        <w:t>chcę szczególnie podkreślić, że nasza współpraca z Trina Solar była jednocześnie owocna i satysfakcjonująca. Moim zdaniem kluczem do jej sukcesu była obustronna otwartość na dzielenie się zasobami i know-how. Zespół Trina Solar podjął wszelkie niezbędne kroki, by zapewnić długotrwały sukces łącząc wyjątkow</w:t>
      </w:r>
      <w:r>
        <w:rPr>
          <w:i/>
          <w:iCs/>
        </w:rPr>
        <w:t>ą</w:t>
      </w:r>
      <w:r w:rsidRPr="002E13FB">
        <w:rPr>
          <w:i/>
          <w:iCs/>
        </w:rPr>
        <w:t xml:space="preserve"> trw</w:t>
      </w:r>
      <w:r w:rsidR="004A01AF">
        <w:rPr>
          <w:i/>
          <w:iCs/>
        </w:rPr>
        <w:t>a</w:t>
      </w:r>
      <w:r>
        <w:rPr>
          <w:i/>
          <w:iCs/>
        </w:rPr>
        <w:t>łość</w:t>
      </w:r>
      <w:r w:rsidRPr="002E13FB">
        <w:rPr>
          <w:i/>
          <w:iCs/>
        </w:rPr>
        <w:t xml:space="preserve"> moduł</w:t>
      </w:r>
      <w:r>
        <w:rPr>
          <w:i/>
          <w:iCs/>
        </w:rPr>
        <w:t>ów</w:t>
      </w:r>
      <w:r w:rsidRPr="002E13FB">
        <w:rPr>
          <w:i/>
          <w:iCs/>
        </w:rPr>
        <w:t xml:space="preserve"> Vertex i system śledzenia Vanguard 1P, które gwarantują najwyższą efektywność nawet w wymagających warunkach atmosferycznych</w:t>
      </w:r>
      <w:r>
        <w:rPr>
          <w:i/>
          <w:iCs/>
        </w:rPr>
        <w:t xml:space="preserve"> </w:t>
      </w:r>
      <w:r w:rsidRPr="002E13FB">
        <w:rPr>
          <w:i/>
          <w:iCs/>
        </w:rPr>
        <w:t xml:space="preserve">nadmorskiej lokalizacji. Oprogramowanie monitorujące i bieżące wsparcie z pewnością przyczynią się do </w:t>
      </w:r>
      <w:r>
        <w:rPr>
          <w:i/>
          <w:iCs/>
        </w:rPr>
        <w:t xml:space="preserve">zachowania </w:t>
      </w:r>
      <w:r w:rsidRPr="002E13FB">
        <w:rPr>
          <w:i/>
          <w:iCs/>
        </w:rPr>
        <w:t xml:space="preserve">efektywności Project Blue nawet </w:t>
      </w:r>
      <w:r>
        <w:rPr>
          <w:i/>
          <w:iCs/>
        </w:rPr>
        <w:t>na</w:t>
      </w:r>
      <w:r w:rsidRPr="002E13FB">
        <w:rPr>
          <w:i/>
          <w:iCs/>
        </w:rPr>
        <w:t xml:space="preserve"> wiele lat. </w:t>
      </w:r>
      <w:r>
        <w:rPr>
          <w:i/>
          <w:iCs/>
        </w:rPr>
        <w:t>P</w:t>
      </w:r>
      <w:r w:rsidRPr="002E13FB">
        <w:rPr>
          <w:i/>
          <w:iCs/>
        </w:rPr>
        <w:t>lanujemy rozwinąć naszą współpracę z Trina Solar</w:t>
      </w:r>
      <w:r>
        <w:rPr>
          <w:i/>
          <w:iCs/>
        </w:rPr>
        <w:t xml:space="preserve"> w zakresie inwestycji i EPC,</w:t>
      </w:r>
      <w:r w:rsidRPr="002E13FB">
        <w:rPr>
          <w:i/>
          <w:iCs/>
        </w:rPr>
        <w:t xml:space="preserve"> zarówno w kwestii trwających projektów w Albanii, jak i w wszędzie tam, gdzie pojawi się taka możliwość. </w:t>
      </w:r>
    </w:p>
    <w:p w14:paraId="0DE5CE16" w14:textId="254F7106" w:rsidR="0006265E" w:rsidRDefault="0006265E" w:rsidP="0006265E">
      <w:pPr>
        <w:jc w:val="both"/>
      </w:pPr>
      <w:r w:rsidRPr="002E13FB">
        <w:t>Gonzalo de la Viña, prezes Trina Solar w regionie</w:t>
      </w:r>
      <w:r>
        <w:t xml:space="preserve"> EMEA wskazuje: </w:t>
      </w:r>
      <w:r w:rsidR="00637D9A" w:rsidRPr="00637D9A">
        <w:rPr>
          <w:i/>
          <w:iCs/>
        </w:rPr>
        <w:t>t</w:t>
      </w:r>
      <w:r w:rsidRPr="00637D9A">
        <w:rPr>
          <w:i/>
          <w:iCs/>
        </w:rPr>
        <w:t>en</w:t>
      </w:r>
      <w:r w:rsidRPr="002E13FB">
        <w:rPr>
          <w:i/>
          <w:iCs/>
        </w:rPr>
        <w:t xml:space="preserve"> projekt to kolejny istotny etap naszego rozwoju w Europie Wschodniej, w szczególności w zakresie naszej zdolności dostarczania kompletnych rozwiązań systemowych, obejmujących cały proces: od wstępnych konsultacji, przez etap projektowania, aż po wsparcie trwające po zakończeniu realizacji. Takie podejście gwarantuje, że system jest w pełni zoptymalizowany, a każdy z jego różnorodnych elementów perfekcyjnie zintegrowany z innymi, ponieważ wszystkie pochodzą od Trina Solar. Dostarczanie takich komplementarnych rozwiązań to </w:t>
      </w:r>
      <w:r>
        <w:rPr>
          <w:i/>
          <w:iCs/>
        </w:rPr>
        <w:t>kierunek naszego rozwoju biznesowego</w:t>
      </w:r>
      <w:r w:rsidRPr="002E13FB">
        <w:rPr>
          <w:i/>
          <w:iCs/>
        </w:rPr>
        <w:t>, a ten projekt z pewnością będzie trampoliną dla kolejnych, podobnych, które w niedalekiej przyszłości zrealizujemy w Europie</w:t>
      </w:r>
      <w:r>
        <w:t xml:space="preserve">. </w:t>
      </w:r>
    </w:p>
    <w:p w14:paraId="3DFAF0C9" w14:textId="77777777" w:rsidR="0006265E" w:rsidRDefault="0006265E" w:rsidP="0006265E">
      <w:pPr>
        <w:jc w:val="center"/>
      </w:pPr>
      <w:r>
        <w:t>***</w:t>
      </w:r>
    </w:p>
    <w:p w14:paraId="17B42715" w14:textId="72659466" w:rsidR="0006265E" w:rsidRDefault="0006265E" w:rsidP="0006265E">
      <w:pPr>
        <w:jc w:val="center"/>
      </w:pPr>
      <w:r>
        <w:t xml:space="preserve">Zdjęcia do wykorzystania: </w:t>
      </w:r>
      <w:r>
        <w:fldChar w:fldCharType="begin"/>
      </w:r>
      <w:r>
        <w:instrText>HYPERLINK "https://bit.ly/3oCKf7l"</w:instrText>
      </w:r>
      <w:r>
        <w:fldChar w:fldCharType="separate"/>
      </w:r>
      <w:r w:rsidRPr="000C3365">
        <w:rPr>
          <w:rStyle w:val="Hipercze"/>
        </w:rPr>
        <w:t>FOT 1</w:t>
      </w:r>
      <w:r>
        <w:rPr>
          <w:rStyle w:val="Hipercze"/>
        </w:rPr>
        <w:fldChar w:fldCharType="end"/>
      </w:r>
      <w:r>
        <w:t xml:space="preserve"> | </w:t>
      </w:r>
      <w:hyperlink r:id="rId9" w:history="1">
        <w:r w:rsidRPr="00CB7896">
          <w:rPr>
            <w:rStyle w:val="Hipercze"/>
          </w:rPr>
          <w:t>FOT 2</w:t>
        </w:r>
      </w:hyperlink>
      <w:r>
        <w:t xml:space="preserve"> | </w:t>
      </w:r>
      <w:hyperlink r:id="rId10" w:history="1">
        <w:r w:rsidRPr="001B532C">
          <w:rPr>
            <w:rStyle w:val="Hipercze"/>
          </w:rPr>
          <w:t>FOT 3</w:t>
        </w:r>
      </w:hyperlink>
      <w:r>
        <w:t xml:space="preserve"> | </w:t>
      </w:r>
      <w:hyperlink r:id="rId11" w:history="1">
        <w:r w:rsidRPr="00CB7896">
          <w:rPr>
            <w:rStyle w:val="Hipercze"/>
          </w:rPr>
          <w:t>FOT 4</w:t>
        </w:r>
      </w:hyperlink>
    </w:p>
    <w:p w14:paraId="754C14F6" w14:textId="258BFB2C" w:rsidR="0006265E" w:rsidRDefault="0006265E" w:rsidP="0006265E">
      <w:pPr>
        <w:jc w:val="both"/>
      </w:pPr>
      <w:r>
        <w:t>Podpis: dwustronne m</w:t>
      </w:r>
      <w:r w:rsidRPr="00C44A8E">
        <w:t>oduły Trina Solar Vertex są instalowane na jednorzędowych trackerach Vanguard 1P we wdrożeniu systemowym dla Project Blue, zlokalizowan</w:t>
      </w:r>
      <w:r w:rsidR="00637D9A">
        <w:t>ym</w:t>
      </w:r>
      <w:r w:rsidRPr="00C44A8E">
        <w:t xml:space="preserve"> w Sheq </w:t>
      </w:r>
      <w:r>
        <w:t>–</w:t>
      </w:r>
      <w:r w:rsidRPr="00C44A8E">
        <w:t xml:space="preserve"> Marinas Fier w Albanii.</w:t>
      </w:r>
    </w:p>
    <w:p w14:paraId="02CD1463" w14:textId="77777777" w:rsidR="0006265E" w:rsidRPr="000E6B6D" w:rsidRDefault="0006265E" w:rsidP="0006265E">
      <w:pPr>
        <w:jc w:val="both"/>
        <w:rPr>
          <w:lang w:val="en-US"/>
        </w:rPr>
      </w:pPr>
      <w:proofErr w:type="spellStart"/>
      <w:r w:rsidRPr="000E6B6D">
        <w:rPr>
          <w:lang w:val="en-US"/>
        </w:rPr>
        <w:t>Źródło</w:t>
      </w:r>
      <w:proofErr w:type="spellEnd"/>
      <w:r w:rsidRPr="000E6B6D">
        <w:rPr>
          <w:lang w:val="en-US"/>
        </w:rPr>
        <w:t>: Blessed Investment</w:t>
      </w:r>
    </w:p>
    <w:p w14:paraId="626C4F90" w14:textId="77777777" w:rsidR="0006265E" w:rsidRDefault="0006265E" w:rsidP="0006265E">
      <w:pPr>
        <w:jc w:val="center"/>
      </w:pPr>
      <w:r>
        <w:t>***</w:t>
      </w:r>
    </w:p>
    <w:p w14:paraId="77401C6B" w14:textId="77777777" w:rsidR="0006265E" w:rsidRPr="0006265E" w:rsidRDefault="0006265E" w:rsidP="0006265E">
      <w:pPr>
        <w:jc w:val="both"/>
        <w:rPr>
          <w:b/>
          <w:bCs/>
          <w:sz w:val="20"/>
          <w:szCs w:val="20"/>
          <w:lang w:val="en-US"/>
        </w:rPr>
      </w:pPr>
      <w:r w:rsidRPr="0006265E">
        <w:rPr>
          <w:b/>
          <w:bCs/>
          <w:sz w:val="20"/>
          <w:szCs w:val="20"/>
          <w:lang w:val="en-US"/>
        </w:rPr>
        <w:t xml:space="preserve">O Trina Solar </w:t>
      </w:r>
    </w:p>
    <w:p w14:paraId="718F32D3" w14:textId="77777777" w:rsidR="0006265E" w:rsidRPr="0006265E" w:rsidRDefault="0006265E" w:rsidP="0006265E">
      <w:pPr>
        <w:jc w:val="both"/>
        <w:rPr>
          <w:sz w:val="20"/>
          <w:szCs w:val="20"/>
        </w:rPr>
      </w:pPr>
      <w:r w:rsidRPr="0006265E">
        <w:rPr>
          <w:sz w:val="20"/>
          <w:szCs w:val="20"/>
        </w:rPr>
        <w:t xml:space="preserve">Trina Solar została założona w 1997 roku. Dziś jako światowy lider w dostarczaniu modułów fotowoltaicznych i inteligentnych rozwiązań energetycznych, firma dostarcza produkty PV, aplikacje i kompleksowe usługi i promuje zrównoważony rozwój na całym świecie. Dzięki ciągłym innowacjom, zwiększając światowy udział energii PV oraz popularyzując energię odnawialną, Trina Solar wspiera rozwój przemysłu PV. Misją Trina Solar jest pobudzenie globalnego rozwoju energii odnawialnej na całym świecie.  </w:t>
      </w:r>
    </w:p>
    <w:p w14:paraId="1D9DAF88" w14:textId="77777777" w:rsidR="0006265E" w:rsidRDefault="0006265E" w:rsidP="0006265E">
      <w:pPr>
        <w:jc w:val="both"/>
        <w:rPr>
          <w:sz w:val="20"/>
          <w:szCs w:val="20"/>
        </w:rPr>
      </w:pPr>
      <w:r w:rsidRPr="0006265E">
        <w:rPr>
          <w:sz w:val="20"/>
          <w:szCs w:val="20"/>
        </w:rPr>
        <w:t xml:space="preserve">Do dziś Trina Solar dostarczyła na całym świecie moduły fotowoltaiczne o mocy ponad 120 GW. Ponadto, działalność Trina w zakresie downstream obejmuje rozwój projektów fotowoltaicznych, finansowanie, projektowanie, budowę, utrzymanie i zarządzanie oraz kompleksowe rozwiązania w zakresie integracji systemu dla klientów. Trina Solar podłączyła ponad 5GW elektrowni słonecznych do sieci na całym świecie. W 2018 roku Trina Solar uruchomiła markę Energy IoT, a obecnie dąży do bycia globalnym liderem w dziedzinie inteligentnej energii. W czerwcu 2020 roku Trina Solar notowana na STAR Market giełdy w Szanghaju. Aby uzyskać więcej informacji, odwiedź </w:t>
      </w:r>
      <w:hyperlink r:id="rId12" w:history="1">
        <w:r w:rsidRPr="0006265E">
          <w:rPr>
            <w:rStyle w:val="Hipercze"/>
            <w:sz w:val="20"/>
            <w:szCs w:val="20"/>
          </w:rPr>
          <w:t>www.trinasolar.com</w:t>
        </w:r>
      </w:hyperlink>
      <w:r w:rsidRPr="0006265E">
        <w:rPr>
          <w:sz w:val="20"/>
          <w:szCs w:val="20"/>
        </w:rPr>
        <w:t>.</w:t>
      </w:r>
    </w:p>
    <w:p w14:paraId="1DC55BFA" w14:textId="77777777" w:rsidR="0006265E" w:rsidRDefault="0006265E" w:rsidP="0006265E">
      <w:pPr>
        <w:jc w:val="both"/>
        <w:rPr>
          <w:sz w:val="20"/>
          <w:szCs w:val="20"/>
        </w:rPr>
      </w:pPr>
    </w:p>
    <w:p w14:paraId="68352455" w14:textId="717DA68F" w:rsidR="0006265E" w:rsidRDefault="0006265E" w:rsidP="0006265E">
      <w:pPr>
        <w:jc w:val="both"/>
        <w:rPr>
          <w:sz w:val="20"/>
          <w:szCs w:val="20"/>
        </w:rPr>
      </w:pPr>
      <w:r>
        <w:rPr>
          <w:sz w:val="20"/>
          <w:szCs w:val="20"/>
        </w:rPr>
        <w:lastRenderedPageBreak/>
        <w:t>Wykonawcy projektu:</w:t>
      </w:r>
    </w:p>
    <w:p w14:paraId="3D574D71" w14:textId="77777777" w:rsidR="0006265E" w:rsidRDefault="0006265E" w:rsidP="0006265E">
      <w:pPr>
        <w:jc w:val="both"/>
        <w:rPr>
          <w:rStyle w:val="Hipercze"/>
        </w:rPr>
      </w:pPr>
      <w:r w:rsidRPr="0006265E">
        <w:rPr>
          <w:b/>
          <w:bCs/>
          <w:sz w:val="20"/>
          <w:szCs w:val="20"/>
        </w:rPr>
        <w:t xml:space="preserve">Blessed Investment: </w:t>
      </w:r>
      <w:hyperlink r:id="rId13" w:history="1">
        <w:r w:rsidRPr="007D41ED">
          <w:rPr>
            <w:rStyle w:val="Hipercze"/>
          </w:rPr>
          <w:t>www.blessedinvestment.com</w:t>
        </w:r>
      </w:hyperlink>
    </w:p>
    <w:p w14:paraId="5FC684AA" w14:textId="49681835" w:rsidR="0006265E" w:rsidRDefault="0006265E" w:rsidP="0006265E">
      <w:pPr>
        <w:jc w:val="both"/>
        <w:rPr>
          <w:rStyle w:val="Hipercze"/>
        </w:rPr>
      </w:pPr>
      <w:r w:rsidRPr="00691C56">
        <w:rPr>
          <w:b/>
          <w:bCs/>
        </w:rPr>
        <w:t xml:space="preserve">Matrix </w:t>
      </w:r>
      <w:r w:rsidRPr="0006265E">
        <w:rPr>
          <w:b/>
          <w:bCs/>
          <w:sz w:val="20"/>
          <w:szCs w:val="20"/>
        </w:rPr>
        <w:t>Konstruksion</w:t>
      </w:r>
      <w:r>
        <w:rPr>
          <w:b/>
          <w:bCs/>
        </w:rPr>
        <w:t xml:space="preserve">: </w:t>
      </w:r>
      <w:hyperlink r:id="rId14" w:history="1">
        <w:r w:rsidRPr="009107C3">
          <w:rPr>
            <w:rStyle w:val="Hipercze"/>
          </w:rPr>
          <w:t>www.matrixkonstruksion.com</w:t>
        </w:r>
      </w:hyperlink>
    </w:p>
    <w:p w14:paraId="550899B4" w14:textId="77777777" w:rsidR="0006265E" w:rsidRDefault="0006265E" w:rsidP="0006265E">
      <w:pPr>
        <w:jc w:val="both"/>
        <w:rPr>
          <w:rStyle w:val="Hipercze"/>
        </w:rPr>
      </w:pPr>
    </w:p>
    <w:p w14:paraId="29AAC208" w14:textId="77777777" w:rsidR="0006265E" w:rsidRPr="0006265E" w:rsidRDefault="0006265E" w:rsidP="0006265E">
      <w:pPr>
        <w:jc w:val="right"/>
      </w:pPr>
    </w:p>
    <w:p w14:paraId="0AB16690" w14:textId="699C7955" w:rsidR="0006265E" w:rsidRPr="0006265E" w:rsidRDefault="0006265E" w:rsidP="0006265E">
      <w:pPr>
        <w:jc w:val="right"/>
        <w:rPr>
          <w:b/>
          <w:bCs/>
        </w:rPr>
      </w:pPr>
      <w:r w:rsidRPr="0006265E">
        <w:rPr>
          <w:b/>
          <w:bCs/>
        </w:rPr>
        <w:t>Kontakt dla mediów:</w:t>
      </w:r>
    </w:p>
    <w:p w14:paraId="784F5EDB" w14:textId="63683AE3" w:rsidR="0006265E" w:rsidRDefault="0006265E" w:rsidP="0006265E">
      <w:pPr>
        <w:jc w:val="right"/>
      </w:pPr>
      <w:r>
        <w:t>Katarzyna Matczuk</w:t>
      </w:r>
    </w:p>
    <w:p w14:paraId="3A695C14" w14:textId="6A072D18" w:rsidR="0006265E" w:rsidRDefault="0006265E" w:rsidP="0006265E">
      <w:pPr>
        <w:jc w:val="right"/>
      </w:pPr>
      <w:r>
        <w:t xml:space="preserve">e-mail: </w:t>
      </w:r>
      <w:hyperlink r:id="rId15" w:history="1">
        <w:r w:rsidRPr="005F0985">
          <w:rPr>
            <w:rStyle w:val="Hipercze"/>
          </w:rPr>
          <w:t>k.matczuk@planetpartners.pl</w:t>
        </w:r>
      </w:hyperlink>
      <w:r>
        <w:t xml:space="preserve"> </w:t>
      </w:r>
    </w:p>
    <w:p w14:paraId="5895F3C7" w14:textId="63489C3C" w:rsidR="0006265E" w:rsidRDefault="0006265E" w:rsidP="0006265E">
      <w:pPr>
        <w:jc w:val="right"/>
      </w:pPr>
      <w:r>
        <w:t>tel.: +48 666 300 014</w:t>
      </w:r>
    </w:p>
    <w:p w14:paraId="4D2F09B4" w14:textId="77777777" w:rsidR="0006265E" w:rsidRDefault="0006265E" w:rsidP="0006265E">
      <w:pPr>
        <w:jc w:val="right"/>
      </w:pPr>
    </w:p>
    <w:p w14:paraId="27FDFE68" w14:textId="4E19BB37" w:rsidR="0006265E" w:rsidRDefault="0006265E" w:rsidP="0006265E">
      <w:pPr>
        <w:jc w:val="right"/>
        <w:rPr>
          <w:b/>
          <w:bCs/>
        </w:rPr>
      </w:pPr>
      <w:r w:rsidRPr="0006265E">
        <w:rPr>
          <w:b/>
          <w:bCs/>
        </w:rPr>
        <w:t>Kontakt z Trina Solar:</w:t>
      </w:r>
    </w:p>
    <w:p w14:paraId="1D3F22BD" w14:textId="391C14D8" w:rsidR="0006265E" w:rsidRPr="0006265E" w:rsidRDefault="0006265E" w:rsidP="0006265E">
      <w:pPr>
        <w:jc w:val="right"/>
        <w:rPr>
          <w:lang w:eastAsia="zh-CN"/>
        </w:rPr>
      </w:pPr>
      <w:r w:rsidRPr="0006265E">
        <w:t>Trina Solar Europ</w:t>
      </w:r>
      <w:r>
        <w:t>e</w:t>
      </w:r>
    </w:p>
    <w:p w14:paraId="1A2462FC" w14:textId="77777777" w:rsidR="0006265E" w:rsidRPr="0006265E" w:rsidRDefault="0006265E" w:rsidP="0006265E">
      <w:pPr>
        <w:jc w:val="right"/>
        <w:rPr>
          <w:lang w:val="de-CH"/>
        </w:rPr>
      </w:pPr>
      <w:r w:rsidRPr="0006265E">
        <w:t>Michael Katz</w:t>
      </w:r>
    </w:p>
    <w:p w14:paraId="00F62B7A" w14:textId="77777777" w:rsidR="0006265E" w:rsidRPr="0006265E" w:rsidRDefault="0006265E" w:rsidP="0006265E">
      <w:pPr>
        <w:jc w:val="right"/>
      </w:pPr>
      <w:r w:rsidRPr="0006265E">
        <w:t>Tel: +49 89 122 8492 60</w:t>
      </w:r>
    </w:p>
    <w:p w14:paraId="7EEE9732" w14:textId="77777777" w:rsidR="0006265E" w:rsidRPr="0006265E" w:rsidRDefault="0006265E" w:rsidP="0006265E">
      <w:pPr>
        <w:jc w:val="right"/>
      </w:pPr>
      <w:r w:rsidRPr="0006265E">
        <w:t xml:space="preserve">E-Mail: </w:t>
      </w:r>
      <w:hyperlink r:id="rId16" w:history="1">
        <w:r w:rsidRPr="0006265E">
          <w:rPr>
            <w:rStyle w:val="Hipercze"/>
          </w:rPr>
          <w:t>michael.katz@trinasolar.com</w:t>
        </w:r>
      </w:hyperlink>
    </w:p>
    <w:p w14:paraId="6865E4C3" w14:textId="77777777" w:rsidR="0006265E" w:rsidRPr="0006265E" w:rsidRDefault="0006265E" w:rsidP="0006265E">
      <w:pPr>
        <w:jc w:val="right"/>
        <w:rPr>
          <w:b/>
          <w:bCs/>
          <w:lang w:val="de-CH"/>
        </w:rPr>
      </w:pPr>
    </w:p>
    <w:p w14:paraId="4F832A20" w14:textId="77777777" w:rsidR="0006265E" w:rsidRDefault="0006265E" w:rsidP="0006265E"/>
    <w:p w14:paraId="4A42981D" w14:textId="77777777" w:rsidR="0006265E" w:rsidRPr="0006265E" w:rsidRDefault="0006265E" w:rsidP="0006265E"/>
    <w:p w14:paraId="1541311E" w14:textId="77777777" w:rsidR="0006265E" w:rsidRPr="0006265E" w:rsidRDefault="0006265E" w:rsidP="0006265E">
      <w:pPr>
        <w:jc w:val="both"/>
        <w:rPr>
          <w:sz w:val="20"/>
          <w:szCs w:val="20"/>
        </w:rPr>
      </w:pPr>
    </w:p>
    <w:p w14:paraId="5677611D" w14:textId="3CD56ABB" w:rsidR="0006265E" w:rsidRPr="0006265E" w:rsidRDefault="0006265E" w:rsidP="0006265E">
      <w:pPr>
        <w:jc w:val="both"/>
      </w:pPr>
    </w:p>
    <w:sectPr w:rsidR="0006265E" w:rsidRPr="0006265E">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774A" w14:textId="77777777" w:rsidR="009572CA" w:rsidRDefault="009572CA" w:rsidP="005C3CA3">
      <w:pPr>
        <w:spacing w:after="0" w:line="240" w:lineRule="auto"/>
      </w:pPr>
      <w:r>
        <w:separator/>
      </w:r>
    </w:p>
  </w:endnote>
  <w:endnote w:type="continuationSeparator" w:id="0">
    <w:p w14:paraId="56A2E659" w14:textId="77777777" w:rsidR="009572CA" w:rsidRDefault="009572CA" w:rsidP="005C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FBF9" w14:textId="77777777" w:rsidR="009572CA" w:rsidRDefault="009572CA" w:rsidP="005C3CA3">
      <w:pPr>
        <w:spacing w:after="0" w:line="240" w:lineRule="auto"/>
      </w:pPr>
      <w:r>
        <w:separator/>
      </w:r>
    </w:p>
  </w:footnote>
  <w:footnote w:type="continuationSeparator" w:id="0">
    <w:p w14:paraId="74F72086" w14:textId="77777777" w:rsidR="009572CA" w:rsidRDefault="009572CA" w:rsidP="005C3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D31B" w14:textId="0C450985" w:rsidR="005C3CA3" w:rsidRDefault="005C3CA3">
    <w:pPr>
      <w:pStyle w:val="Nagwek"/>
    </w:pPr>
    <w:r>
      <w:rPr>
        <w:noProof/>
      </w:rPr>
      <w:drawing>
        <wp:anchor distT="0" distB="0" distL="114300" distR="114300" simplePos="0" relativeHeight="251659264" behindDoc="0" locked="0" layoutInCell="1" allowOverlap="1" wp14:anchorId="4F8AF999" wp14:editId="454A421A">
          <wp:simplePos x="0" y="0"/>
          <wp:positionH relativeFrom="column">
            <wp:posOffset>3724275</wp:posOffset>
          </wp:positionH>
          <wp:positionV relativeFrom="paragraph">
            <wp:posOffset>-191135</wp:posOffset>
          </wp:positionV>
          <wp:extent cx="1666875" cy="527844"/>
          <wp:effectExtent l="0" t="0" r="0" b="5715"/>
          <wp:wrapSquare wrapText="bothSides"/>
          <wp:docPr id="665178622" name="Imagen 665178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278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19"/>
    <w:rsid w:val="0006265E"/>
    <w:rsid w:val="000B7E42"/>
    <w:rsid w:val="000D1632"/>
    <w:rsid w:val="00172C8B"/>
    <w:rsid w:val="0019293A"/>
    <w:rsid w:val="001D2B90"/>
    <w:rsid w:val="00205585"/>
    <w:rsid w:val="002C1FD4"/>
    <w:rsid w:val="0033225F"/>
    <w:rsid w:val="003A6F5E"/>
    <w:rsid w:val="003D0A23"/>
    <w:rsid w:val="00457D9A"/>
    <w:rsid w:val="00490430"/>
    <w:rsid w:val="004A01AF"/>
    <w:rsid w:val="00525B13"/>
    <w:rsid w:val="00556C9F"/>
    <w:rsid w:val="0059721A"/>
    <w:rsid w:val="005C3CA3"/>
    <w:rsid w:val="006157AA"/>
    <w:rsid w:val="006275FD"/>
    <w:rsid w:val="0063322F"/>
    <w:rsid w:val="00637D9A"/>
    <w:rsid w:val="006B4B05"/>
    <w:rsid w:val="006B58F8"/>
    <w:rsid w:val="006B77E9"/>
    <w:rsid w:val="00707DE5"/>
    <w:rsid w:val="00712399"/>
    <w:rsid w:val="00731FF4"/>
    <w:rsid w:val="00786F19"/>
    <w:rsid w:val="00871C7F"/>
    <w:rsid w:val="008865D8"/>
    <w:rsid w:val="008A5B07"/>
    <w:rsid w:val="00954B3C"/>
    <w:rsid w:val="009572CA"/>
    <w:rsid w:val="00990ADF"/>
    <w:rsid w:val="00A470A6"/>
    <w:rsid w:val="00AE0DAA"/>
    <w:rsid w:val="00B52E79"/>
    <w:rsid w:val="00BC41E0"/>
    <w:rsid w:val="00C07D05"/>
    <w:rsid w:val="00C315AE"/>
    <w:rsid w:val="00C31A6F"/>
    <w:rsid w:val="00C51807"/>
    <w:rsid w:val="00CE5BBD"/>
    <w:rsid w:val="00D22F9E"/>
    <w:rsid w:val="00D620BE"/>
    <w:rsid w:val="00D77EE9"/>
    <w:rsid w:val="00DC213D"/>
    <w:rsid w:val="00E27E20"/>
    <w:rsid w:val="00EB2384"/>
    <w:rsid w:val="00EC1891"/>
    <w:rsid w:val="00F311FB"/>
    <w:rsid w:val="00F728D0"/>
    <w:rsid w:val="00FB17E4"/>
    <w:rsid w:val="00FD3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FB3A"/>
  <w15:chartTrackingRefBased/>
  <w15:docId w15:val="{55C6A0DC-B2A7-4EF0-8694-B88B221E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6265E"/>
    <w:pPr>
      <w:keepNext/>
      <w:keepLines/>
      <w:spacing w:before="240" w:after="0"/>
      <w:outlineLvl w:val="0"/>
    </w:pPr>
    <w:rPr>
      <w:rFonts w:asciiTheme="majorHAnsi" w:eastAsiaTheme="majorEastAsia" w:hAnsiTheme="majorHAnsi" w:cstheme="majorBidi"/>
      <w:color w:val="2F5496" w:themeColor="accent1" w:themeShade="BF"/>
      <w:kern w:val="0"/>
      <w:sz w:val="32"/>
      <w:szCs w:val="32"/>
      <w:lang w:val="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86F19"/>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Hipercze">
    <w:name w:val="Hyperlink"/>
    <w:basedOn w:val="Domylnaczcionkaakapitu"/>
    <w:uiPriority w:val="99"/>
    <w:unhideWhenUsed/>
    <w:rsid w:val="00786F19"/>
    <w:rPr>
      <w:color w:val="0563C1" w:themeColor="hyperlink"/>
      <w:u w:val="single"/>
    </w:rPr>
  </w:style>
  <w:style w:type="character" w:styleId="Nierozpoznanawzmianka">
    <w:name w:val="Unresolved Mention"/>
    <w:basedOn w:val="Domylnaczcionkaakapitu"/>
    <w:uiPriority w:val="99"/>
    <w:semiHidden/>
    <w:unhideWhenUsed/>
    <w:rsid w:val="008A5B07"/>
    <w:rPr>
      <w:color w:val="605E5C"/>
      <w:shd w:val="clear" w:color="auto" w:fill="E1DFDD"/>
    </w:rPr>
  </w:style>
  <w:style w:type="paragraph" w:styleId="Nagwek">
    <w:name w:val="header"/>
    <w:basedOn w:val="Normalny"/>
    <w:link w:val="NagwekZnak"/>
    <w:uiPriority w:val="99"/>
    <w:unhideWhenUsed/>
    <w:rsid w:val="005C3CA3"/>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C3CA3"/>
  </w:style>
  <w:style w:type="paragraph" w:styleId="Stopka">
    <w:name w:val="footer"/>
    <w:basedOn w:val="Normalny"/>
    <w:link w:val="StopkaZnak"/>
    <w:uiPriority w:val="99"/>
    <w:unhideWhenUsed/>
    <w:rsid w:val="005C3CA3"/>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C3CA3"/>
  </w:style>
  <w:style w:type="character" w:styleId="UyteHipercze">
    <w:name w:val="FollowedHyperlink"/>
    <w:basedOn w:val="Domylnaczcionkaakapitu"/>
    <w:uiPriority w:val="99"/>
    <w:semiHidden/>
    <w:unhideWhenUsed/>
    <w:rsid w:val="00E27E20"/>
    <w:rPr>
      <w:color w:val="954F72" w:themeColor="followedHyperlink"/>
      <w:u w:val="single"/>
    </w:rPr>
  </w:style>
  <w:style w:type="paragraph" w:styleId="Poprawka">
    <w:name w:val="Revision"/>
    <w:hidden/>
    <w:uiPriority w:val="99"/>
    <w:semiHidden/>
    <w:rsid w:val="00F728D0"/>
    <w:pPr>
      <w:spacing w:after="0" w:line="240" w:lineRule="auto"/>
    </w:pPr>
  </w:style>
  <w:style w:type="character" w:styleId="Pogrubienie">
    <w:name w:val="Strong"/>
    <w:basedOn w:val="Domylnaczcionkaakapitu"/>
    <w:uiPriority w:val="22"/>
    <w:qFormat/>
    <w:rsid w:val="00D22F9E"/>
    <w:rPr>
      <w:b/>
      <w:bCs/>
    </w:rPr>
  </w:style>
  <w:style w:type="character" w:customStyle="1" w:styleId="Nagwek1Znak">
    <w:name w:val="Nagłówek 1 Znak"/>
    <w:basedOn w:val="Domylnaczcionkaakapitu"/>
    <w:link w:val="Nagwek1"/>
    <w:uiPriority w:val="9"/>
    <w:rsid w:val="0006265E"/>
    <w:rPr>
      <w:rFonts w:asciiTheme="majorHAnsi" w:eastAsiaTheme="majorEastAsia" w:hAnsiTheme="majorHAnsi" w:cstheme="majorBidi"/>
      <w:color w:val="2F5496" w:themeColor="accent1" w:themeShade="BF"/>
      <w:kern w:val="0"/>
      <w:sz w:val="32"/>
      <w:szCs w:val="32"/>
      <w:lang w:val="pl-PL"/>
      <w14:ligatures w14:val="none"/>
    </w:rPr>
  </w:style>
  <w:style w:type="character" w:customStyle="1" w:styleId="normaltextrun">
    <w:name w:val="normaltextrun"/>
    <w:basedOn w:val="Domylnaczcionkaakapitu"/>
    <w:rsid w:val="0006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308">
      <w:bodyDiv w:val="1"/>
      <w:marLeft w:val="0"/>
      <w:marRight w:val="0"/>
      <w:marTop w:val="0"/>
      <w:marBottom w:val="0"/>
      <w:divBdr>
        <w:top w:val="none" w:sz="0" w:space="0" w:color="auto"/>
        <w:left w:val="none" w:sz="0" w:space="0" w:color="auto"/>
        <w:bottom w:val="none" w:sz="0" w:space="0" w:color="auto"/>
        <w:right w:val="none" w:sz="0" w:space="0" w:color="auto"/>
      </w:divBdr>
    </w:div>
    <w:div w:id="537160738">
      <w:bodyDiv w:val="1"/>
      <w:marLeft w:val="0"/>
      <w:marRight w:val="0"/>
      <w:marTop w:val="0"/>
      <w:marBottom w:val="0"/>
      <w:divBdr>
        <w:top w:val="none" w:sz="0" w:space="0" w:color="auto"/>
        <w:left w:val="none" w:sz="0" w:space="0" w:color="auto"/>
        <w:bottom w:val="none" w:sz="0" w:space="0" w:color="auto"/>
        <w:right w:val="none" w:sz="0" w:space="0" w:color="auto"/>
      </w:divBdr>
    </w:div>
    <w:div w:id="7640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lanet%20Partners\Downloads\www.blessedinvestmen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trinasola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chael.katz@trinasola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H7YUxq" TargetMode="External"/><Relationship Id="rId5" Type="http://schemas.openxmlformats.org/officeDocument/2006/relationships/settings" Target="settings.xml"/><Relationship Id="rId15" Type="http://schemas.openxmlformats.org/officeDocument/2006/relationships/hyperlink" Target="mailto:k.matczuk@planetpartners.pl" TargetMode="External"/><Relationship Id="rId10" Type="http://schemas.openxmlformats.org/officeDocument/2006/relationships/hyperlink" Target="https://bit.ly/3HbpJ4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it.ly/41YixAl" TargetMode="External"/><Relationship Id="rId14" Type="http://schemas.openxmlformats.org/officeDocument/2006/relationships/hyperlink" Target="https://matrixkonstruksion.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D79BE228C8348B2B52A8F5A1DB21D" ma:contentTypeVersion="12" ma:contentTypeDescription="Create a new document." ma:contentTypeScope="" ma:versionID="c297e172cb8d06b1c9fbabb20fa2999c">
  <xsd:schema xmlns:xsd="http://www.w3.org/2001/XMLSchema" xmlns:xs="http://www.w3.org/2001/XMLSchema" xmlns:p="http://schemas.microsoft.com/office/2006/metadata/properties" xmlns:ns2="6cc0d4a1-c4b1-425f-9edc-fa3757a43476" xmlns:ns3="95908ca1-c3f4-46a0-b110-2e7331e7beb1" targetNamespace="http://schemas.microsoft.com/office/2006/metadata/properties" ma:root="true" ma:fieldsID="c869af35b993b6bbf596d33d3f4150b0" ns2:_="" ns3:_="">
    <xsd:import namespace="6cc0d4a1-c4b1-425f-9edc-fa3757a43476"/>
    <xsd:import namespace="95908ca1-c3f4-46a0-b110-2e7331e7be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0d4a1-c4b1-425f-9edc-fa3757a43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420fa26-e41d-4860-98c6-10b8e4e2d1d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08ca1-c3f4-46a0-b110-2e7331e7be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eecd0e1-beb0-444d-b885-c777fcdd1ca7}" ma:internalName="TaxCatchAll" ma:showField="CatchAllData" ma:web="95908ca1-c3f4-46a0-b110-2e7331e7beb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908ca1-c3f4-46a0-b110-2e7331e7beb1" xsi:nil="true"/>
    <lcf76f155ced4ddcb4097134ff3c332f xmlns="6cc0d4a1-c4b1-425f-9edc-fa3757a434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6F1BE8-B950-4482-83F6-802C8EECC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0d4a1-c4b1-425f-9edc-fa3757a43476"/>
    <ds:schemaRef ds:uri="95908ca1-c3f4-46a0-b110-2e7331e7b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CA4EE-830C-4981-BEF6-10ED8F03D1EC}">
  <ds:schemaRefs>
    <ds:schemaRef ds:uri="http://schemas.microsoft.com/sharepoint/v3/contenttype/forms"/>
  </ds:schemaRefs>
</ds:datastoreItem>
</file>

<file path=customXml/itemProps3.xml><?xml version="1.0" encoding="utf-8"?>
<ds:datastoreItem xmlns:ds="http://schemas.openxmlformats.org/officeDocument/2006/customXml" ds:itemID="{9B7D850D-9D4E-4D40-9564-7E34158ECADF}">
  <ds:schemaRefs>
    <ds:schemaRef ds:uri="http://schemas.microsoft.com/office/2006/metadata/properties"/>
    <ds:schemaRef ds:uri="http://schemas.microsoft.com/office/infopath/2007/PartnerControls"/>
    <ds:schemaRef ds:uri="95908ca1-c3f4-46a0-b110-2e7331e7beb1"/>
    <ds:schemaRef ds:uri="6cc0d4a1-c4b1-425f-9edc-fa3757a43476"/>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1033</Words>
  <Characters>6202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becaria</dc:creator>
  <cp:keywords/>
  <dc:description/>
  <cp:lastModifiedBy>Katarzyna Matczuk</cp:lastModifiedBy>
  <cp:revision>15</cp:revision>
  <cp:lastPrinted>2023-04-26T09:07:00Z</cp:lastPrinted>
  <dcterms:created xsi:type="dcterms:W3CDTF">2023-04-26T09:06:00Z</dcterms:created>
  <dcterms:modified xsi:type="dcterms:W3CDTF">2023-04-26T11:12:00Z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0x01010057AD79BE228C8348B2B52A8F5A1DB21D</vt:lpwstr>
  </property>
</Properties>
</file>