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23A" w:rsidRPr="00A06B34" w:rsidRDefault="00F95550" w:rsidP="00CD723A">
      <w:pPr>
        <w:rPr>
          <w:lang w:val="en-US"/>
        </w:rPr>
      </w:pPr>
      <w:r>
        <w:rPr>
          <w:lang w:val="en-US"/>
        </w:rPr>
        <w:t>Wars</w:t>
      </w:r>
      <w:r w:rsidR="00BD6C7E">
        <w:rPr>
          <w:lang w:val="en-US"/>
        </w:rPr>
        <w:t>aw</w:t>
      </w:r>
      <w:r w:rsidR="00CD723A" w:rsidRPr="00A06B34">
        <w:rPr>
          <w:lang w:val="en-US"/>
        </w:rPr>
        <w:t xml:space="preserve">, </w:t>
      </w:r>
      <w:r>
        <w:rPr>
          <w:lang w:val="en-US"/>
        </w:rPr>
        <w:t>10.05.</w:t>
      </w:r>
      <w:r w:rsidR="004249F9" w:rsidRPr="00A06B34">
        <w:rPr>
          <w:lang w:val="en-US"/>
        </w:rPr>
        <w:t>20</w:t>
      </w:r>
      <w:r w:rsidR="00A10E01">
        <w:rPr>
          <w:lang w:val="en-US"/>
        </w:rPr>
        <w:t>23</w:t>
      </w:r>
    </w:p>
    <w:p w:rsidR="00422A2C" w:rsidRPr="007B3AFB" w:rsidRDefault="00422A2C" w:rsidP="00CD723A">
      <w:pPr>
        <w:rPr>
          <w:sz w:val="20"/>
          <w:lang w:val="en-US"/>
        </w:rPr>
      </w:pPr>
    </w:p>
    <w:p w:rsidR="00543036" w:rsidRPr="00F74E49" w:rsidRDefault="00991878" w:rsidP="00752921">
      <w:pPr>
        <w:rPr>
          <w:lang w:val="en-US"/>
        </w:rPr>
      </w:pPr>
      <w:r w:rsidRPr="00752921">
        <w:rPr>
          <w:noProof/>
          <w:lang w:val="pl-PL" w:eastAsia="pl-PL"/>
        </w:rPr>
        <mc:AlternateContent>
          <mc:Choice Requires="wps">
            <w:drawing>
              <wp:inline distT="0" distB="0" distL="0" distR="0" wp14:anchorId="77E79888" wp14:editId="0AD39557">
                <wp:extent cx="6479177" cy="270000"/>
                <wp:effectExtent l="0" t="0" r="0" b="0"/>
                <wp:docPr id="6" name="Rectangle 6"/>
                <wp:cNvGraphicFramePr/>
                <a:graphic xmlns:a="http://schemas.openxmlformats.org/drawingml/2006/main">
                  <a:graphicData uri="http://schemas.microsoft.com/office/word/2010/wordprocessingShape">
                    <wps:wsp>
                      <wps:cNvSpPr/>
                      <wps:spPr>
                        <a:xfrm>
                          <a:off x="0" y="0"/>
                          <a:ext cx="6479177" cy="270000"/>
                        </a:xfrm>
                        <a:prstGeom prst="rect">
                          <a:avLst/>
                        </a:prstGeom>
                        <a:solidFill>
                          <a:schemeClr val="accent1"/>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1174CD" w:rsidRDefault="001174CD" w:rsidP="008C4C01">
                            <w:pPr>
                              <w:pStyle w:val="Subtitle"/>
                            </w:pPr>
                            <w:r>
                              <w:t>press RELEASe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77E79888" id="Rectangle 6" o:spid="_x0000_s1026" style="width:510.15pt;height:2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" fillcolor="#00a76c [3204]" stroked="f" strokeweight=".25pt">
                <v:textbox inset="0,0,0,0">
                  <w:txbxContent>
                    <w:p w:rsidR="001174CD" w:rsidRDefault="001174CD" w:rsidP="008C4C01">
                      <w:pPr>
                        <w:pStyle w:val="Subtitle"/>
                      </w:pPr>
                      <w:r>
                        <w:t>press RELEASe</w:t>
                      </w:r>
                    </w:p>
                  </w:txbxContent>
                </v:textbox>
                <w10:anchorlock/>
              </v:rect>
            </w:pict>
          </mc:Fallback>
        </mc:AlternateContent>
      </w:r>
    </w:p>
    <w:p w:rsidR="00CE79DF" w:rsidRPr="00CA07DF" w:rsidRDefault="00CE79DF" w:rsidP="00BD6C7E">
      <w:pPr>
        <w:jc w:val="center"/>
        <w:rPr>
          <w:rFonts w:ascii="Arial Narrow" w:hAnsi="Arial Narrow" w:cs="Arial"/>
          <w:b/>
          <w:sz w:val="18"/>
          <w:szCs w:val="26"/>
        </w:rPr>
      </w:pPr>
    </w:p>
    <w:p w:rsidR="00F95550" w:rsidRPr="00BD6C7E" w:rsidRDefault="00BD6C7E" w:rsidP="00BD6C7E">
      <w:pPr>
        <w:spacing w:after="200" w:line="240" w:lineRule="auto"/>
        <w:jc w:val="center"/>
        <w:rPr>
          <w:rFonts w:eastAsia="MS Gothic" w:cs="Arial"/>
          <w:b/>
          <w:spacing w:val="5"/>
          <w:kern w:val="28"/>
          <w:sz w:val="28"/>
          <w:szCs w:val="28"/>
          <w:lang w:val="en-US"/>
        </w:rPr>
      </w:pPr>
      <w:r w:rsidRPr="00BD6C7E">
        <w:rPr>
          <w:rFonts w:eastAsia="MS Gothic" w:cs="Arial"/>
          <w:b/>
          <w:spacing w:val="5"/>
          <w:kern w:val="28"/>
          <w:sz w:val="28"/>
          <w:szCs w:val="28"/>
          <w:lang w:val="en-US"/>
        </w:rPr>
        <w:t xml:space="preserve">INVESTMENT MARKET AS A REFLECTION OF THE ECONOMIC </w:t>
      </w:r>
      <w:bookmarkStart w:id="0" w:name="_GoBack"/>
      <w:bookmarkEnd w:id="0"/>
      <w:r w:rsidRPr="00BD6C7E">
        <w:rPr>
          <w:rFonts w:eastAsia="MS Gothic" w:cs="Arial"/>
          <w:b/>
          <w:spacing w:val="5"/>
          <w:kern w:val="28"/>
          <w:sz w:val="28"/>
          <w:szCs w:val="28"/>
          <w:lang w:val="en-US"/>
        </w:rPr>
        <w:t xml:space="preserve">SITUATION </w:t>
      </w:r>
      <w:r>
        <w:rPr>
          <w:rFonts w:eastAsia="MS Gothic" w:cs="Arial"/>
          <w:b/>
          <w:spacing w:val="5"/>
          <w:kern w:val="28"/>
          <w:sz w:val="28"/>
          <w:szCs w:val="28"/>
          <w:lang w:val="en-US"/>
        </w:rPr>
        <w:t xml:space="preserve">- </w:t>
      </w:r>
      <w:r w:rsidRPr="00BD6C7E">
        <w:rPr>
          <w:rFonts w:eastAsia="MS Gothic" w:cs="Arial"/>
          <w:b/>
          <w:spacing w:val="5"/>
          <w:kern w:val="28"/>
          <w:sz w:val="28"/>
          <w:szCs w:val="28"/>
          <w:lang w:val="en-US"/>
        </w:rPr>
        <w:t>AT A GLANCE Q1 2023</w:t>
      </w:r>
    </w:p>
    <w:p w:rsidR="00F95550" w:rsidRPr="00F95550" w:rsidRDefault="00F95550" w:rsidP="00BD6C7E">
      <w:pPr>
        <w:numPr>
          <w:ilvl w:val="0"/>
          <w:numId w:val="4"/>
        </w:numPr>
        <w:spacing w:after="200" w:line="276" w:lineRule="auto"/>
        <w:ind w:left="426"/>
        <w:jc w:val="left"/>
        <w:rPr>
          <w:rFonts w:ascii="Arial" w:eastAsia="Helvetica Neue" w:hAnsi="Arial" w:cs="Arial"/>
          <w:b/>
          <w:sz w:val="22"/>
          <w:szCs w:val="24"/>
          <w:lang w:val="pl-PL"/>
        </w:rPr>
      </w:pPr>
      <w:r w:rsidRPr="00F95550">
        <w:rPr>
          <w:rFonts w:ascii="Arial" w:eastAsia="Helvetica Neue" w:hAnsi="Arial" w:cs="Arial"/>
          <w:b/>
          <w:sz w:val="22"/>
          <w:szCs w:val="24"/>
          <w:lang w:val="pl-PL"/>
        </w:rPr>
        <w:t>Polski rynek nieruchomości komercyjnych coraz bardziej atrakcyjny dla inwestorów szukających wartości dodanej</w:t>
      </w:r>
    </w:p>
    <w:p w:rsidR="00F95550" w:rsidRPr="00F95550" w:rsidRDefault="00F95550" w:rsidP="00BD6C7E">
      <w:pPr>
        <w:numPr>
          <w:ilvl w:val="0"/>
          <w:numId w:val="4"/>
        </w:numPr>
        <w:spacing w:after="200" w:line="276" w:lineRule="auto"/>
        <w:ind w:left="426"/>
        <w:jc w:val="left"/>
        <w:rPr>
          <w:rFonts w:ascii="Arial" w:eastAsia="Helvetica Neue" w:hAnsi="Arial" w:cs="Arial"/>
          <w:b/>
          <w:sz w:val="22"/>
          <w:szCs w:val="24"/>
          <w:lang w:val="pl-PL"/>
        </w:rPr>
      </w:pPr>
      <w:r w:rsidRPr="00F95550">
        <w:rPr>
          <w:rFonts w:ascii="Arial" w:eastAsia="Helvetica Neue" w:hAnsi="Arial" w:cs="Arial"/>
          <w:b/>
          <w:sz w:val="22"/>
          <w:szCs w:val="24"/>
          <w:lang w:val="pl-PL"/>
        </w:rPr>
        <w:t>Sytuacja na rynkach finansowych i niepewność gospodarcza przekładają się na wzrost stóp kapitalizacji</w:t>
      </w:r>
    </w:p>
    <w:p w:rsidR="00F95550" w:rsidRPr="00F95550" w:rsidRDefault="00F95550" w:rsidP="00BD6C7E">
      <w:pPr>
        <w:numPr>
          <w:ilvl w:val="0"/>
          <w:numId w:val="4"/>
        </w:numPr>
        <w:spacing w:after="200" w:line="276" w:lineRule="auto"/>
        <w:ind w:left="426"/>
        <w:jc w:val="left"/>
        <w:rPr>
          <w:rFonts w:ascii="Arial" w:eastAsia="Helvetica Neue" w:hAnsi="Arial" w:cs="Arial"/>
          <w:b/>
          <w:sz w:val="22"/>
          <w:szCs w:val="24"/>
          <w:lang w:val="pl-PL"/>
        </w:rPr>
      </w:pPr>
      <w:r w:rsidRPr="00F95550">
        <w:rPr>
          <w:rFonts w:ascii="Arial" w:eastAsia="Helvetica Neue" w:hAnsi="Arial" w:cs="Arial"/>
          <w:b/>
          <w:sz w:val="22"/>
          <w:szCs w:val="24"/>
          <w:lang w:val="pl-PL"/>
        </w:rPr>
        <w:t>Wyraźna przewaga kapitału Europejskiego po stronie kupujących</w:t>
      </w:r>
    </w:p>
    <w:p w:rsidR="00BD6C7E" w:rsidRDefault="00BD6C7E" w:rsidP="00BD6C7E">
      <w:pPr>
        <w:spacing w:line="276" w:lineRule="auto"/>
        <w:rPr>
          <w:rFonts w:ascii="Arial" w:eastAsia="Helvetica Neue" w:hAnsi="Arial" w:cs="Arial"/>
          <w:b/>
          <w:sz w:val="22"/>
          <w:szCs w:val="24"/>
          <w:lang w:val="en-US"/>
        </w:rPr>
      </w:pPr>
      <w:r w:rsidRPr="00BD6C7E">
        <w:rPr>
          <w:rFonts w:ascii="Arial" w:eastAsia="Helvetica Neue" w:hAnsi="Arial" w:cs="Arial"/>
          <w:b/>
          <w:sz w:val="22"/>
          <w:szCs w:val="24"/>
          <w:lang w:val="en-US"/>
        </w:rPr>
        <w:t xml:space="preserve">As expected, financing constraints and economic uncertainty saw the Polish commercial real estate market underperform in early 2023. However, some investment funds were out hunting and </w:t>
      </w:r>
      <w:proofErr w:type="spellStart"/>
      <w:r w:rsidRPr="00BD6C7E">
        <w:rPr>
          <w:rFonts w:ascii="Arial" w:eastAsia="Helvetica Neue" w:hAnsi="Arial" w:cs="Arial"/>
          <w:b/>
          <w:sz w:val="22"/>
          <w:szCs w:val="24"/>
          <w:lang w:val="en-US"/>
        </w:rPr>
        <w:t>analysing</w:t>
      </w:r>
      <w:proofErr w:type="spellEnd"/>
      <w:r w:rsidRPr="00BD6C7E">
        <w:rPr>
          <w:rFonts w:ascii="Arial" w:eastAsia="Helvetica Neue" w:hAnsi="Arial" w:cs="Arial"/>
          <w:b/>
          <w:sz w:val="22"/>
          <w:szCs w:val="24"/>
          <w:lang w:val="en-US"/>
        </w:rPr>
        <w:t xml:space="preserve"> value-add opportunities as the industrial and logistics sector made a strong start to the year.</w:t>
      </w:r>
    </w:p>
    <w:p w:rsidR="00BD6C7E" w:rsidRPr="00BD6C7E" w:rsidRDefault="00BD6C7E" w:rsidP="00BD6C7E">
      <w:pPr>
        <w:spacing w:line="276" w:lineRule="auto"/>
        <w:rPr>
          <w:rFonts w:ascii="Arial" w:eastAsia="Helvetica Neue" w:hAnsi="Arial" w:cs="Arial"/>
          <w:b/>
          <w:sz w:val="22"/>
          <w:szCs w:val="24"/>
          <w:lang w:val="en-US"/>
        </w:rPr>
      </w:pPr>
    </w:p>
    <w:p w:rsidR="00BD6C7E" w:rsidRDefault="00BD6C7E" w:rsidP="00BD6C7E">
      <w:pPr>
        <w:spacing w:line="276" w:lineRule="auto"/>
        <w:rPr>
          <w:rFonts w:ascii="Arial" w:eastAsia="Helvetica Neue" w:hAnsi="Arial" w:cs="Arial"/>
          <w:sz w:val="22"/>
          <w:szCs w:val="24"/>
          <w:lang w:val="en-US"/>
        </w:rPr>
      </w:pPr>
      <w:r w:rsidRPr="00BD6C7E">
        <w:rPr>
          <w:rFonts w:ascii="Arial" w:eastAsia="Helvetica Neue" w:hAnsi="Arial" w:cs="Arial"/>
          <w:sz w:val="22"/>
          <w:szCs w:val="24"/>
          <w:lang w:val="en-US"/>
        </w:rPr>
        <w:t>In the first quarter of 2023, Poland’s commercial real estate investment volume reached EUR 651m, accounting for close to 40% of the figure for the same time in 2021 and marking a decrease of EUR 763m from the previous quarter.</w:t>
      </w:r>
    </w:p>
    <w:p w:rsidR="00BD6C7E" w:rsidRDefault="00BD6C7E" w:rsidP="00BD6C7E">
      <w:pPr>
        <w:spacing w:line="276" w:lineRule="auto"/>
        <w:rPr>
          <w:rFonts w:ascii="Arial" w:eastAsia="Helvetica Neue" w:hAnsi="Arial" w:cs="Arial"/>
          <w:sz w:val="22"/>
          <w:szCs w:val="24"/>
          <w:lang w:val="en-US"/>
        </w:rPr>
      </w:pPr>
    </w:p>
    <w:p w:rsidR="00BD6C7E" w:rsidRDefault="00BD6C7E" w:rsidP="00BD6C7E">
      <w:pPr>
        <w:spacing w:line="276" w:lineRule="auto"/>
        <w:rPr>
          <w:rFonts w:ascii="Arial" w:eastAsia="Helvetica Neue" w:hAnsi="Arial" w:cs="Arial"/>
          <w:sz w:val="22"/>
          <w:szCs w:val="24"/>
          <w:lang w:val="en-US"/>
        </w:rPr>
      </w:pPr>
      <w:r w:rsidRPr="00BD6C7E">
        <w:rPr>
          <w:rFonts w:ascii="Arial" w:eastAsia="Helvetica Neue" w:hAnsi="Arial" w:cs="Arial"/>
          <w:sz w:val="22"/>
          <w:szCs w:val="24"/>
          <w:lang w:val="en-US"/>
        </w:rPr>
        <w:t>With a 62% share of the total quarterly transaction volume, industrial and logistics assets were the top-performing sector in the surveyed period. Retail came second with 21%.</w:t>
      </w:r>
    </w:p>
    <w:p w:rsidR="00BD6C7E" w:rsidRPr="00BD6C7E" w:rsidRDefault="00BD6C7E" w:rsidP="00BD6C7E">
      <w:pPr>
        <w:spacing w:line="276" w:lineRule="auto"/>
        <w:rPr>
          <w:rFonts w:ascii="Arial" w:eastAsia="Helvetica Neue" w:hAnsi="Arial" w:cs="Arial"/>
          <w:sz w:val="22"/>
          <w:szCs w:val="24"/>
          <w:lang w:val="en-US"/>
        </w:rPr>
      </w:pPr>
    </w:p>
    <w:p w:rsidR="00BD6C7E" w:rsidRDefault="00BD6C7E" w:rsidP="00BD6C7E">
      <w:pPr>
        <w:spacing w:line="276" w:lineRule="auto"/>
        <w:rPr>
          <w:rFonts w:ascii="Arial" w:eastAsia="Helvetica Neue" w:hAnsi="Arial" w:cs="Arial"/>
          <w:sz w:val="22"/>
          <w:szCs w:val="24"/>
          <w:lang w:val="en-US"/>
        </w:rPr>
      </w:pPr>
      <w:r>
        <w:rPr>
          <w:rFonts w:ascii="Arial" w:eastAsia="Helvetica Neue" w:hAnsi="Arial" w:cs="Arial"/>
          <w:sz w:val="22"/>
          <w:szCs w:val="24"/>
          <w:lang w:val="en-US"/>
        </w:rPr>
        <w:t xml:space="preserve">- </w:t>
      </w:r>
      <w:r w:rsidRPr="00BD6C7E">
        <w:rPr>
          <w:rFonts w:ascii="Arial" w:eastAsia="Helvetica Neue" w:hAnsi="Arial" w:cs="Arial"/>
          <w:i/>
          <w:sz w:val="22"/>
          <w:szCs w:val="24"/>
          <w:lang w:val="en-US"/>
        </w:rPr>
        <w:t>Rents continue to grow for almost all asset classes, partially offsetting the yield decompression of around 0.25 pp in the first quarter. Global bond markets still offer attractive returns, which has led to the repricing of safe assets such as fully-let commercial properties. In addition, the property market and the office sector in particular are entering a phase of lower supply levels, which is expected to further dampen investment activity for new buildings. Green shoots of investment recovery in Poland are expected in the late third quarter or ear</w:t>
      </w:r>
      <w:r w:rsidRPr="00BD6C7E">
        <w:rPr>
          <w:rFonts w:ascii="Arial" w:eastAsia="Helvetica Neue" w:hAnsi="Arial" w:cs="Arial"/>
          <w:i/>
          <w:sz w:val="22"/>
          <w:szCs w:val="24"/>
          <w:lang w:val="en-US"/>
        </w:rPr>
        <w:t>ly fourth quarter of the year</w:t>
      </w:r>
      <w:r>
        <w:rPr>
          <w:rFonts w:ascii="Arial" w:eastAsia="Helvetica Neue" w:hAnsi="Arial" w:cs="Arial"/>
          <w:sz w:val="22"/>
          <w:szCs w:val="24"/>
          <w:lang w:val="en-US"/>
        </w:rPr>
        <w:t xml:space="preserve">, </w:t>
      </w:r>
      <w:r w:rsidRPr="00BD6C7E">
        <w:rPr>
          <w:rFonts w:ascii="Arial" w:eastAsia="Helvetica Neue" w:hAnsi="Arial" w:cs="Arial"/>
          <w:sz w:val="22"/>
          <w:szCs w:val="24"/>
          <w:lang w:val="en-US"/>
        </w:rPr>
        <w:t xml:space="preserve">says </w:t>
      </w:r>
      <w:r w:rsidRPr="00BD6C7E">
        <w:rPr>
          <w:rFonts w:ascii="Arial" w:eastAsia="Helvetica Neue" w:hAnsi="Arial" w:cs="Arial"/>
          <w:b/>
          <w:sz w:val="22"/>
          <w:szCs w:val="24"/>
          <w:lang w:val="en-US"/>
        </w:rPr>
        <w:t xml:space="preserve">Mateusz </w:t>
      </w:r>
      <w:proofErr w:type="spellStart"/>
      <w:r w:rsidRPr="00BD6C7E">
        <w:rPr>
          <w:rFonts w:ascii="Arial" w:eastAsia="Helvetica Neue" w:hAnsi="Arial" w:cs="Arial"/>
          <w:b/>
          <w:sz w:val="22"/>
          <w:szCs w:val="24"/>
          <w:lang w:val="en-US"/>
        </w:rPr>
        <w:t>Skubiszewski</w:t>
      </w:r>
      <w:proofErr w:type="spellEnd"/>
      <w:r w:rsidRPr="00BD6C7E">
        <w:rPr>
          <w:rFonts w:ascii="Arial" w:eastAsia="Helvetica Neue" w:hAnsi="Arial" w:cs="Arial"/>
          <w:sz w:val="22"/>
          <w:szCs w:val="24"/>
          <w:lang w:val="en-US"/>
        </w:rPr>
        <w:t>, Head of Capital Markets, BNP Paribas Real Estate Poland.</w:t>
      </w:r>
    </w:p>
    <w:p w:rsidR="00BD6C7E" w:rsidRPr="00BD6C7E" w:rsidRDefault="00BD6C7E" w:rsidP="00BD6C7E">
      <w:pPr>
        <w:spacing w:line="276" w:lineRule="auto"/>
        <w:rPr>
          <w:rFonts w:ascii="Arial" w:eastAsia="Helvetica Neue" w:hAnsi="Arial" w:cs="Arial"/>
          <w:sz w:val="22"/>
          <w:szCs w:val="24"/>
          <w:lang w:val="en-US"/>
        </w:rPr>
      </w:pPr>
    </w:p>
    <w:p w:rsidR="00BD6C7E" w:rsidRDefault="00BD6C7E" w:rsidP="00BD6C7E">
      <w:pPr>
        <w:spacing w:line="276" w:lineRule="auto"/>
        <w:rPr>
          <w:rFonts w:ascii="Arial" w:eastAsia="Helvetica Neue" w:hAnsi="Arial" w:cs="Arial"/>
          <w:sz w:val="22"/>
          <w:szCs w:val="24"/>
          <w:lang w:val="en-US"/>
        </w:rPr>
      </w:pPr>
      <w:r w:rsidRPr="00BD6C7E">
        <w:rPr>
          <w:rFonts w:ascii="Arial" w:eastAsia="Helvetica Neue" w:hAnsi="Arial" w:cs="Arial"/>
          <w:sz w:val="22"/>
          <w:szCs w:val="24"/>
          <w:lang w:val="en-US"/>
        </w:rPr>
        <w:t>Faced with constrained asset availability, investment funds may adopt more aggressive pricing strategies for older properties, putting an end to repricing. Investment volumes are likely to pick up later this year.</w:t>
      </w:r>
    </w:p>
    <w:p w:rsidR="00BD6C7E" w:rsidRPr="00BD6C7E" w:rsidRDefault="00BD6C7E" w:rsidP="00BD6C7E">
      <w:pPr>
        <w:spacing w:line="276" w:lineRule="auto"/>
        <w:rPr>
          <w:rFonts w:ascii="Arial" w:eastAsia="Helvetica Neue" w:hAnsi="Arial" w:cs="Arial"/>
          <w:sz w:val="22"/>
          <w:szCs w:val="24"/>
          <w:lang w:val="en-US"/>
        </w:rPr>
      </w:pPr>
    </w:p>
    <w:p w:rsidR="00BD6C7E" w:rsidRDefault="00BD6C7E" w:rsidP="00BD6C7E">
      <w:pPr>
        <w:spacing w:line="276" w:lineRule="auto"/>
        <w:rPr>
          <w:rFonts w:ascii="Arial" w:eastAsia="Helvetica Neue" w:hAnsi="Arial" w:cs="Arial"/>
          <w:b/>
          <w:sz w:val="22"/>
          <w:szCs w:val="24"/>
          <w:lang w:val="en-US"/>
        </w:rPr>
      </w:pPr>
      <w:r w:rsidRPr="00BD6C7E">
        <w:rPr>
          <w:rFonts w:ascii="Arial" w:eastAsia="Helvetica Neue" w:hAnsi="Arial" w:cs="Arial"/>
          <w:b/>
          <w:sz w:val="22"/>
          <w:szCs w:val="24"/>
          <w:lang w:val="en-US"/>
        </w:rPr>
        <w:t>Fewer transactions but investors are seeking opportunities</w:t>
      </w:r>
    </w:p>
    <w:p w:rsidR="00BD6C7E" w:rsidRPr="00BD6C7E" w:rsidRDefault="00BD6C7E" w:rsidP="00BD6C7E">
      <w:pPr>
        <w:spacing w:line="276" w:lineRule="auto"/>
        <w:rPr>
          <w:rFonts w:ascii="Arial" w:eastAsia="Helvetica Neue" w:hAnsi="Arial" w:cs="Arial"/>
          <w:b/>
          <w:sz w:val="22"/>
          <w:szCs w:val="24"/>
          <w:lang w:val="en-US"/>
        </w:rPr>
      </w:pPr>
    </w:p>
    <w:p w:rsidR="00BD6C7E" w:rsidRDefault="00BD6C7E" w:rsidP="00BD6C7E">
      <w:pPr>
        <w:spacing w:line="276" w:lineRule="auto"/>
        <w:rPr>
          <w:rFonts w:ascii="Arial" w:eastAsia="Helvetica Neue" w:hAnsi="Arial" w:cs="Arial"/>
          <w:sz w:val="22"/>
          <w:szCs w:val="24"/>
          <w:lang w:val="en-US"/>
        </w:rPr>
      </w:pPr>
      <w:r w:rsidRPr="00BD6C7E">
        <w:rPr>
          <w:rFonts w:ascii="Arial" w:eastAsia="Helvetica Neue" w:hAnsi="Arial" w:cs="Arial"/>
          <w:sz w:val="22"/>
          <w:szCs w:val="24"/>
          <w:lang w:val="en-US"/>
        </w:rPr>
        <w:t>Although the commercial property market saw fewer transactions in the past quarter, there is still investor interest. Against the current economic backdrop, value-add funds remain active and continue to look for investment bargains. In today’s economic climate, investors are exhibiting caution in all real estate sectors and expecting yields to move out further.</w:t>
      </w:r>
    </w:p>
    <w:p w:rsidR="00BD6C7E" w:rsidRPr="00BD6C7E" w:rsidRDefault="00BD6C7E" w:rsidP="00BD6C7E">
      <w:pPr>
        <w:spacing w:line="276" w:lineRule="auto"/>
        <w:rPr>
          <w:rFonts w:ascii="Arial" w:eastAsia="Helvetica Neue" w:hAnsi="Arial" w:cs="Arial"/>
          <w:sz w:val="22"/>
          <w:szCs w:val="24"/>
          <w:lang w:val="en-US"/>
        </w:rPr>
      </w:pPr>
    </w:p>
    <w:p w:rsidR="00BD6C7E" w:rsidRPr="00BD6C7E" w:rsidRDefault="00BD6C7E" w:rsidP="00BD6C7E">
      <w:pPr>
        <w:spacing w:line="276" w:lineRule="auto"/>
        <w:rPr>
          <w:rFonts w:ascii="Arial" w:eastAsia="Helvetica Neue" w:hAnsi="Arial" w:cs="Arial"/>
          <w:sz w:val="22"/>
          <w:szCs w:val="24"/>
          <w:lang w:val="en-US"/>
        </w:rPr>
      </w:pPr>
      <w:r>
        <w:rPr>
          <w:rFonts w:ascii="Arial" w:eastAsia="Helvetica Neue" w:hAnsi="Arial" w:cs="Arial"/>
          <w:sz w:val="22"/>
          <w:szCs w:val="24"/>
          <w:lang w:val="en-US"/>
        </w:rPr>
        <w:t xml:space="preserve">- </w:t>
      </w:r>
      <w:r w:rsidRPr="00BD6C7E">
        <w:rPr>
          <w:rFonts w:ascii="Arial" w:eastAsia="Helvetica Neue" w:hAnsi="Arial" w:cs="Arial"/>
          <w:i/>
          <w:sz w:val="22"/>
          <w:szCs w:val="24"/>
          <w:lang w:val="en-US"/>
        </w:rPr>
        <w:t>Warehouse rental growth is driving potential buyers to target facilities whose tenants will be able to accept higher costs once their current leases expire. Fundamental to this will be the economic and financial standing of tenants and their ability to pay higher occupancy costs, including service charges. Supply and demand levels and the availability of real office relocation alternatives will also play a key role</w:t>
      </w:r>
      <w:r>
        <w:rPr>
          <w:rFonts w:ascii="Arial" w:eastAsia="Helvetica Neue" w:hAnsi="Arial" w:cs="Arial"/>
          <w:sz w:val="22"/>
          <w:szCs w:val="24"/>
          <w:lang w:val="en-US"/>
        </w:rPr>
        <w:t>,</w:t>
      </w:r>
      <w:r w:rsidRPr="00BD6C7E">
        <w:rPr>
          <w:rFonts w:ascii="Arial" w:eastAsia="Helvetica Neue" w:hAnsi="Arial" w:cs="Arial"/>
          <w:sz w:val="22"/>
          <w:szCs w:val="24"/>
          <w:lang w:val="en-US"/>
        </w:rPr>
        <w:t xml:space="preserve"> says </w:t>
      </w:r>
      <w:r w:rsidRPr="00BD6C7E">
        <w:rPr>
          <w:rFonts w:ascii="Arial" w:eastAsia="Helvetica Neue" w:hAnsi="Arial" w:cs="Arial"/>
          <w:b/>
          <w:sz w:val="22"/>
          <w:szCs w:val="24"/>
          <w:lang w:val="en-US"/>
        </w:rPr>
        <w:t xml:space="preserve">Marta </w:t>
      </w:r>
      <w:proofErr w:type="spellStart"/>
      <w:r w:rsidRPr="00BD6C7E">
        <w:rPr>
          <w:rFonts w:ascii="Arial" w:eastAsia="Helvetica Neue" w:hAnsi="Arial" w:cs="Arial"/>
          <w:b/>
          <w:sz w:val="22"/>
          <w:szCs w:val="24"/>
          <w:lang w:val="en-US"/>
        </w:rPr>
        <w:t>Gorońska-Wiercioch</w:t>
      </w:r>
      <w:proofErr w:type="spellEnd"/>
      <w:r w:rsidRPr="00BD6C7E">
        <w:rPr>
          <w:rFonts w:ascii="Arial" w:eastAsia="Helvetica Neue" w:hAnsi="Arial" w:cs="Arial"/>
          <w:sz w:val="22"/>
          <w:szCs w:val="24"/>
          <w:lang w:val="en-US"/>
        </w:rPr>
        <w:t>, Associate Director, Capital Markets, BNP Paribas Real Estate Poland.</w:t>
      </w:r>
    </w:p>
    <w:p w:rsidR="00BD6C7E" w:rsidRDefault="00BD6C7E" w:rsidP="00BD6C7E">
      <w:pPr>
        <w:spacing w:line="276" w:lineRule="auto"/>
        <w:rPr>
          <w:rFonts w:ascii="Arial" w:eastAsia="Helvetica Neue" w:hAnsi="Arial" w:cs="Arial"/>
          <w:sz w:val="22"/>
          <w:szCs w:val="24"/>
          <w:lang w:val="en-US"/>
        </w:rPr>
      </w:pPr>
      <w:r w:rsidRPr="00BD6C7E">
        <w:rPr>
          <w:rFonts w:ascii="Arial" w:eastAsia="Helvetica Neue" w:hAnsi="Arial" w:cs="Arial"/>
          <w:sz w:val="22"/>
          <w:szCs w:val="24"/>
          <w:lang w:val="en-US"/>
        </w:rPr>
        <w:lastRenderedPageBreak/>
        <w:t xml:space="preserve">Hybrid and remote working patterns which have recently been implemented into the Polish </w:t>
      </w:r>
      <w:proofErr w:type="spellStart"/>
      <w:r w:rsidRPr="00BD6C7E">
        <w:rPr>
          <w:rFonts w:ascii="Arial" w:eastAsia="Helvetica Neue" w:hAnsi="Arial" w:cs="Arial"/>
          <w:sz w:val="22"/>
          <w:szCs w:val="24"/>
          <w:lang w:val="en-US"/>
        </w:rPr>
        <w:t>Labour</w:t>
      </w:r>
      <w:proofErr w:type="spellEnd"/>
      <w:r w:rsidRPr="00BD6C7E">
        <w:rPr>
          <w:rFonts w:ascii="Arial" w:eastAsia="Helvetica Neue" w:hAnsi="Arial" w:cs="Arial"/>
          <w:sz w:val="22"/>
          <w:szCs w:val="24"/>
          <w:lang w:val="en-US"/>
        </w:rPr>
        <w:t xml:space="preserve"> Code are also increasing in importance on the office market. Higher sublease availability may encourage some tenants to negotiate more aggressively with landlords, which will in turn impact investors’ rates of return. However, a decrease in new construction starts may prevent this trend.</w:t>
      </w:r>
    </w:p>
    <w:p w:rsidR="00BD6C7E" w:rsidRPr="00BD6C7E" w:rsidRDefault="00BD6C7E" w:rsidP="00BD6C7E">
      <w:pPr>
        <w:spacing w:line="276" w:lineRule="auto"/>
        <w:rPr>
          <w:rFonts w:ascii="Arial" w:eastAsia="Helvetica Neue" w:hAnsi="Arial" w:cs="Arial"/>
          <w:b/>
          <w:sz w:val="22"/>
          <w:szCs w:val="24"/>
          <w:lang w:val="en-US"/>
        </w:rPr>
      </w:pPr>
    </w:p>
    <w:p w:rsidR="00BD6C7E" w:rsidRPr="00BD6C7E" w:rsidRDefault="00BD6C7E" w:rsidP="00BD6C7E">
      <w:pPr>
        <w:spacing w:line="276" w:lineRule="auto"/>
        <w:rPr>
          <w:rFonts w:ascii="Arial" w:eastAsia="Helvetica Neue" w:hAnsi="Arial" w:cs="Arial"/>
          <w:b/>
          <w:sz w:val="22"/>
          <w:szCs w:val="24"/>
          <w:lang w:val="en-US"/>
        </w:rPr>
      </w:pPr>
      <w:r w:rsidRPr="00BD6C7E">
        <w:rPr>
          <w:rFonts w:ascii="Arial" w:eastAsia="Helvetica Neue" w:hAnsi="Arial" w:cs="Arial"/>
          <w:b/>
          <w:sz w:val="22"/>
          <w:szCs w:val="24"/>
          <w:lang w:val="en-US"/>
        </w:rPr>
        <w:t>The market is becoming more buyer-friendly</w:t>
      </w:r>
    </w:p>
    <w:p w:rsidR="00BD6C7E" w:rsidRPr="00BD6C7E" w:rsidRDefault="00BD6C7E" w:rsidP="00BD6C7E">
      <w:pPr>
        <w:spacing w:line="276" w:lineRule="auto"/>
        <w:rPr>
          <w:rFonts w:ascii="Arial" w:eastAsia="Helvetica Neue" w:hAnsi="Arial" w:cs="Arial"/>
          <w:sz w:val="22"/>
          <w:szCs w:val="24"/>
          <w:lang w:val="en-US"/>
        </w:rPr>
      </w:pPr>
    </w:p>
    <w:p w:rsidR="00BD6C7E" w:rsidRDefault="00BD6C7E" w:rsidP="00BD6C7E">
      <w:pPr>
        <w:spacing w:line="276" w:lineRule="auto"/>
        <w:rPr>
          <w:rFonts w:ascii="Arial" w:eastAsia="Helvetica Neue" w:hAnsi="Arial" w:cs="Arial"/>
          <w:sz w:val="22"/>
          <w:szCs w:val="24"/>
          <w:lang w:val="en-US"/>
        </w:rPr>
      </w:pPr>
      <w:r w:rsidRPr="00BD6C7E">
        <w:rPr>
          <w:rFonts w:ascii="Arial" w:eastAsia="Helvetica Neue" w:hAnsi="Arial" w:cs="Arial"/>
          <w:sz w:val="22"/>
          <w:szCs w:val="24"/>
          <w:lang w:val="en-US"/>
        </w:rPr>
        <w:t xml:space="preserve">Persistently high inflation in Poland and the world is forcing central banks to tighten their monetary policies. High interest rates and uncertainty about further rate hikes have resulted in asset repricing, with buyers showing more caution and expecting better offers from property owners. This is notable, among other things, for shopping </w:t>
      </w:r>
      <w:proofErr w:type="spellStart"/>
      <w:r w:rsidRPr="00BD6C7E">
        <w:rPr>
          <w:rFonts w:ascii="Arial" w:eastAsia="Helvetica Neue" w:hAnsi="Arial" w:cs="Arial"/>
          <w:sz w:val="22"/>
          <w:szCs w:val="24"/>
          <w:lang w:val="en-US"/>
        </w:rPr>
        <w:t>centres</w:t>
      </w:r>
      <w:proofErr w:type="spellEnd"/>
      <w:r w:rsidRPr="00BD6C7E">
        <w:rPr>
          <w:rFonts w:ascii="Arial" w:eastAsia="Helvetica Neue" w:hAnsi="Arial" w:cs="Arial"/>
          <w:sz w:val="22"/>
          <w:szCs w:val="24"/>
          <w:lang w:val="en-US"/>
        </w:rPr>
        <w:t xml:space="preserve"> whose yields moved out by 0.5 pp over the quarter.</w:t>
      </w:r>
      <w:r>
        <w:rPr>
          <w:rFonts w:ascii="Arial" w:eastAsia="Helvetica Neue" w:hAnsi="Arial" w:cs="Arial"/>
          <w:sz w:val="22"/>
          <w:szCs w:val="24"/>
          <w:lang w:val="en-US"/>
        </w:rPr>
        <w:t xml:space="preserve"> </w:t>
      </w:r>
      <w:r w:rsidRPr="00BD6C7E">
        <w:rPr>
          <w:rFonts w:ascii="Arial" w:eastAsia="Helvetica Neue" w:hAnsi="Arial" w:cs="Arial"/>
          <w:sz w:val="22"/>
          <w:szCs w:val="24"/>
          <w:lang w:val="en-US"/>
        </w:rPr>
        <w:t xml:space="preserve">For this asset class, investment strategies should take account of moderately </w:t>
      </w:r>
      <w:proofErr w:type="spellStart"/>
      <w:r w:rsidRPr="00BD6C7E">
        <w:rPr>
          <w:rFonts w:ascii="Arial" w:eastAsia="Helvetica Neue" w:hAnsi="Arial" w:cs="Arial"/>
          <w:sz w:val="22"/>
          <w:szCs w:val="24"/>
          <w:lang w:val="en-US"/>
        </w:rPr>
        <w:t>favourable</w:t>
      </w:r>
      <w:proofErr w:type="spellEnd"/>
      <w:r w:rsidRPr="00BD6C7E">
        <w:rPr>
          <w:rFonts w:ascii="Arial" w:eastAsia="Helvetica Neue" w:hAnsi="Arial" w:cs="Arial"/>
          <w:sz w:val="22"/>
          <w:szCs w:val="24"/>
          <w:lang w:val="en-US"/>
        </w:rPr>
        <w:t xml:space="preserve"> forecasts for 2023 with a projected decline in real consumer spending of around 0.7%.</w:t>
      </w:r>
    </w:p>
    <w:p w:rsidR="00BD6C7E" w:rsidRPr="00BD6C7E" w:rsidRDefault="00BD6C7E" w:rsidP="00BD6C7E">
      <w:pPr>
        <w:spacing w:line="276" w:lineRule="auto"/>
        <w:rPr>
          <w:rFonts w:ascii="Arial" w:eastAsia="Helvetica Neue" w:hAnsi="Arial" w:cs="Arial"/>
          <w:sz w:val="22"/>
          <w:szCs w:val="24"/>
          <w:lang w:val="en-US"/>
        </w:rPr>
      </w:pPr>
    </w:p>
    <w:p w:rsidR="00BD6C7E" w:rsidRPr="00BD6C7E" w:rsidRDefault="00BD6C7E" w:rsidP="00BD6C7E">
      <w:pPr>
        <w:spacing w:line="276" w:lineRule="auto"/>
        <w:rPr>
          <w:rFonts w:ascii="Arial" w:eastAsia="Helvetica Neue" w:hAnsi="Arial" w:cs="Arial"/>
          <w:b/>
          <w:sz w:val="22"/>
          <w:szCs w:val="24"/>
          <w:lang w:val="en-US"/>
        </w:rPr>
      </w:pPr>
      <w:r w:rsidRPr="00BD6C7E">
        <w:rPr>
          <w:rFonts w:ascii="Arial" w:eastAsia="Helvetica Neue" w:hAnsi="Arial" w:cs="Arial"/>
          <w:b/>
          <w:sz w:val="22"/>
          <w:szCs w:val="24"/>
          <w:lang w:val="en-US"/>
        </w:rPr>
        <w:t>Offices</w:t>
      </w:r>
    </w:p>
    <w:p w:rsidR="00BD6C7E" w:rsidRPr="00BD6C7E" w:rsidRDefault="00BD6C7E" w:rsidP="00BD6C7E">
      <w:pPr>
        <w:spacing w:line="276" w:lineRule="auto"/>
        <w:rPr>
          <w:rFonts w:ascii="Arial" w:eastAsia="Helvetica Neue" w:hAnsi="Arial" w:cs="Arial"/>
          <w:sz w:val="22"/>
          <w:szCs w:val="24"/>
          <w:lang w:val="en-US"/>
        </w:rPr>
      </w:pPr>
    </w:p>
    <w:p w:rsidR="00BD6C7E" w:rsidRDefault="00BD6C7E" w:rsidP="00BD6C7E">
      <w:pPr>
        <w:spacing w:line="276" w:lineRule="auto"/>
        <w:rPr>
          <w:rFonts w:ascii="Arial" w:eastAsia="Helvetica Neue" w:hAnsi="Arial" w:cs="Arial"/>
          <w:sz w:val="22"/>
          <w:szCs w:val="24"/>
          <w:lang w:val="en-US"/>
        </w:rPr>
      </w:pPr>
      <w:r w:rsidRPr="00BD6C7E">
        <w:rPr>
          <w:rFonts w:ascii="Arial" w:eastAsia="Helvetica Neue" w:hAnsi="Arial" w:cs="Arial"/>
          <w:sz w:val="22"/>
          <w:szCs w:val="24"/>
          <w:lang w:val="en-US"/>
        </w:rPr>
        <w:t>The office sector, which reported an impressive investment performance last year, showed a weaker start to the year. The office investment volume for the first quarter was around 21% lower than in the same period in 2022, excluding last year’s headline deal - Google’s acquisition of The Warsaw Hub for over EUR 585m.</w:t>
      </w:r>
    </w:p>
    <w:p w:rsidR="00BD6C7E" w:rsidRPr="00BD6C7E" w:rsidRDefault="00BD6C7E" w:rsidP="00BD6C7E">
      <w:pPr>
        <w:spacing w:line="276" w:lineRule="auto"/>
        <w:rPr>
          <w:rFonts w:ascii="Arial" w:eastAsia="Helvetica Neue" w:hAnsi="Arial" w:cs="Arial"/>
          <w:sz w:val="22"/>
          <w:szCs w:val="24"/>
          <w:lang w:val="en-US"/>
        </w:rPr>
      </w:pPr>
    </w:p>
    <w:p w:rsidR="00BD6C7E" w:rsidRPr="00BD6C7E" w:rsidRDefault="00BD6C7E" w:rsidP="00BD6C7E">
      <w:pPr>
        <w:spacing w:line="276" w:lineRule="auto"/>
        <w:rPr>
          <w:rFonts w:ascii="Arial" w:eastAsia="Helvetica Neue" w:hAnsi="Arial" w:cs="Arial"/>
          <w:sz w:val="22"/>
          <w:szCs w:val="24"/>
          <w:lang w:val="en-US"/>
        </w:rPr>
      </w:pPr>
      <w:r>
        <w:rPr>
          <w:rFonts w:ascii="Arial" w:eastAsia="Helvetica Neue" w:hAnsi="Arial" w:cs="Arial"/>
          <w:sz w:val="22"/>
          <w:szCs w:val="24"/>
          <w:lang w:val="en-US"/>
        </w:rPr>
        <w:t xml:space="preserve">- </w:t>
      </w:r>
      <w:r w:rsidRPr="00BD6C7E">
        <w:rPr>
          <w:rFonts w:ascii="Arial" w:eastAsia="Helvetica Neue" w:hAnsi="Arial" w:cs="Arial"/>
          <w:i/>
          <w:sz w:val="22"/>
          <w:szCs w:val="24"/>
          <w:lang w:val="en-US"/>
        </w:rPr>
        <w:t>Given the tough market environment, 2022’s impressive office investment volume, which was over 24% higher than a year earlier, and the first quarter results, achieving solid full-year turnover growth is likely to be a major challenge</w:t>
      </w:r>
      <w:r>
        <w:rPr>
          <w:rFonts w:ascii="Arial" w:eastAsia="Helvetica Neue" w:hAnsi="Arial" w:cs="Arial"/>
          <w:sz w:val="22"/>
          <w:szCs w:val="24"/>
          <w:lang w:val="en-US"/>
        </w:rPr>
        <w:t>,</w:t>
      </w:r>
      <w:r w:rsidRPr="00BD6C7E">
        <w:rPr>
          <w:rFonts w:ascii="Arial" w:eastAsia="Helvetica Neue" w:hAnsi="Arial" w:cs="Arial"/>
          <w:sz w:val="22"/>
          <w:szCs w:val="24"/>
          <w:lang w:val="en-US"/>
        </w:rPr>
        <w:t xml:space="preserve"> adds </w:t>
      </w:r>
      <w:r w:rsidRPr="00BD6C7E">
        <w:rPr>
          <w:rFonts w:ascii="Arial" w:eastAsia="Helvetica Neue" w:hAnsi="Arial" w:cs="Arial"/>
          <w:b/>
          <w:sz w:val="22"/>
          <w:szCs w:val="24"/>
          <w:lang w:val="en-US"/>
        </w:rPr>
        <w:t xml:space="preserve">Mateusz </w:t>
      </w:r>
      <w:proofErr w:type="spellStart"/>
      <w:r w:rsidRPr="00BD6C7E">
        <w:rPr>
          <w:rFonts w:ascii="Arial" w:eastAsia="Helvetica Neue" w:hAnsi="Arial" w:cs="Arial"/>
          <w:b/>
          <w:sz w:val="22"/>
          <w:szCs w:val="24"/>
          <w:lang w:val="en-US"/>
        </w:rPr>
        <w:t>Skubiszewski</w:t>
      </w:r>
      <w:proofErr w:type="spellEnd"/>
      <w:r w:rsidRPr="00BD6C7E">
        <w:rPr>
          <w:rFonts w:ascii="Arial" w:eastAsia="Helvetica Neue" w:hAnsi="Arial" w:cs="Arial"/>
          <w:b/>
          <w:sz w:val="22"/>
          <w:szCs w:val="24"/>
          <w:lang w:val="en-US"/>
        </w:rPr>
        <w:t>.</w:t>
      </w:r>
    </w:p>
    <w:p w:rsidR="00BD6C7E" w:rsidRDefault="00BD6C7E" w:rsidP="00BD6C7E">
      <w:pPr>
        <w:spacing w:line="276" w:lineRule="auto"/>
        <w:rPr>
          <w:rFonts w:ascii="Arial" w:eastAsia="Helvetica Neue" w:hAnsi="Arial" w:cs="Arial"/>
          <w:sz w:val="22"/>
          <w:szCs w:val="24"/>
          <w:lang w:val="pl-PL"/>
        </w:rPr>
      </w:pPr>
    </w:p>
    <w:p w:rsidR="00BD6C7E" w:rsidRDefault="00BD6C7E" w:rsidP="00BD6C7E">
      <w:pPr>
        <w:spacing w:line="276" w:lineRule="auto"/>
        <w:rPr>
          <w:rFonts w:ascii="Arial" w:eastAsia="Helvetica Neue" w:hAnsi="Arial" w:cs="Arial"/>
          <w:b/>
          <w:sz w:val="22"/>
          <w:szCs w:val="24"/>
          <w:lang w:val="pl-PL"/>
        </w:rPr>
      </w:pPr>
      <w:r w:rsidRPr="00BD6C7E">
        <w:rPr>
          <w:rFonts w:ascii="Arial" w:eastAsia="Helvetica Neue" w:hAnsi="Arial" w:cs="Arial"/>
          <w:b/>
          <w:sz w:val="22"/>
          <w:szCs w:val="24"/>
          <w:lang w:val="pl-PL"/>
        </w:rPr>
        <w:t xml:space="preserve">Retail, </w:t>
      </w:r>
      <w:proofErr w:type="spellStart"/>
      <w:r w:rsidRPr="00BD6C7E">
        <w:rPr>
          <w:rFonts w:ascii="Arial" w:eastAsia="Helvetica Neue" w:hAnsi="Arial" w:cs="Arial"/>
          <w:b/>
          <w:sz w:val="22"/>
          <w:szCs w:val="24"/>
          <w:lang w:val="pl-PL"/>
        </w:rPr>
        <w:t>industrial</w:t>
      </w:r>
      <w:proofErr w:type="spellEnd"/>
      <w:r w:rsidRPr="00BD6C7E">
        <w:rPr>
          <w:rFonts w:ascii="Arial" w:eastAsia="Helvetica Neue" w:hAnsi="Arial" w:cs="Arial"/>
          <w:b/>
          <w:sz w:val="22"/>
          <w:szCs w:val="24"/>
          <w:lang w:val="pl-PL"/>
        </w:rPr>
        <w:t xml:space="preserve"> and </w:t>
      </w:r>
      <w:r>
        <w:rPr>
          <w:rFonts w:ascii="Arial" w:eastAsia="Helvetica Neue" w:hAnsi="Arial" w:cs="Arial"/>
          <w:b/>
          <w:sz w:val="22"/>
          <w:szCs w:val="24"/>
          <w:lang w:val="pl-PL"/>
        </w:rPr>
        <w:t>Logistics</w:t>
      </w:r>
    </w:p>
    <w:p w:rsidR="00BD6C7E" w:rsidRPr="00BD6C7E" w:rsidRDefault="00BD6C7E" w:rsidP="00BD6C7E">
      <w:pPr>
        <w:spacing w:line="276" w:lineRule="auto"/>
        <w:rPr>
          <w:rFonts w:ascii="Arial" w:eastAsia="Helvetica Neue" w:hAnsi="Arial" w:cs="Arial"/>
          <w:b/>
          <w:sz w:val="22"/>
          <w:szCs w:val="24"/>
          <w:lang w:val="pl-PL"/>
        </w:rPr>
      </w:pPr>
    </w:p>
    <w:p w:rsidR="00BD6C7E" w:rsidRDefault="00BD6C7E" w:rsidP="00BD6C7E">
      <w:pPr>
        <w:spacing w:line="276" w:lineRule="auto"/>
        <w:rPr>
          <w:rFonts w:ascii="Arial" w:eastAsia="Helvetica Neue" w:hAnsi="Arial" w:cs="Arial"/>
          <w:sz w:val="22"/>
          <w:szCs w:val="24"/>
          <w:lang w:val="en-US"/>
        </w:rPr>
      </w:pPr>
      <w:r w:rsidRPr="00BD6C7E">
        <w:rPr>
          <w:rFonts w:ascii="Arial" w:eastAsia="Helvetica Neue" w:hAnsi="Arial" w:cs="Arial"/>
          <w:sz w:val="22"/>
          <w:szCs w:val="24"/>
          <w:lang w:val="en-US"/>
        </w:rPr>
        <w:t xml:space="preserve">The retail sector was dominated in the first quarter of the year by low-value transactions, the largest being the sale of Atrium </w:t>
      </w:r>
      <w:proofErr w:type="spellStart"/>
      <w:r w:rsidRPr="00BD6C7E">
        <w:rPr>
          <w:rFonts w:ascii="Arial" w:eastAsia="Helvetica Neue" w:hAnsi="Arial" w:cs="Arial"/>
          <w:sz w:val="22"/>
          <w:szCs w:val="24"/>
          <w:lang w:val="en-US"/>
        </w:rPr>
        <w:t>Molo</w:t>
      </w:r>
      <w:proofErr w:type="spellEnd"/>
      <w:r w:rsidRPr="00BD6C7E">
        <w:rPr>
          <w:rFonts w:ascii="Arial" w:eastAsia="Helvetica Neue" w:hAnsi="Arial" w:cs="Arial"/>
          <w:sz w:val="22"/>
          <w:szCs w:val="24"/>
          <w:lang w:val="en-US"/>
        </w:rPr>
        <w:t xml:space="preserve"> Szczecin by G City Europe for EUR 46.3m. Interestingly enough, the retail investment volume for the first quarter is still above the levels recorded in 2018-2021. Although investment activity is focused on smaller retail formats such as retail parks and convenience shopping </w:t>
      </w:r>
      <w:proofErr w:type="spellStart"/>
      <w:r w:rsidRPr="00BD6C7E">
        <w:rPr>
          <w:rFonts w:ascii="Arial" w:eastAsia="Helvetica Neue" w:hAnsi="Arial" w:cs="Arial"/>
          <w:sz w:val="22"/>
          <w:szCs w:val="24"/>
          <w:lang w:val="en-US"/>
        </w:rPr>
        <w:t>centres</w:t>
      </w:r>
      <w:proofErr w:type="spellEnd"/>
      <w:r w:rsidRPr="00BD6C7E">
        <w:rPr>
          <w:rFonts w:ascii="Arial" w:eastAsia="Helvetica Neue" w:hAnsi="Arial" w:cs="Arial"/>
          <w:sz w:val="22"/>
          <w:szCs w:val="24"/>
          <w:lang w:val="en-US"/>
        </w:rPr>
        <w:t xml:space="preserve">, investors are also increasingly targeting shopping </w:t>
      </w:r>
      <w:proofErr w:type="spellStart"/>
      <w:r w:rsidRPr="00BD6C7E">
        <w:rPr>
          <w:rFonts w:ascii="Arial" w:eastAsia="Helvetica Neue" w:hAnsi="Arial" w:cs="Arial"/>
          <w:sz w:val="22"/>
          <w:szCs w:val="24"/>
          <w:lang w:val="en-US"/>
        </w:rPr>
        <w:t>centres</w:t>
      </w:r>
      <w:proofErr w:type="spellEnd"/>
      <w:r w:rsidRPr="00BD6C7E">
        <w:rPr>
          <w:rFonts w:ascii="Arial" w:eastAsia="Helvetica Neue" w:hAnsi="Arial" w:cs="Arial"/>
          <w:sz w:val="22"/>
          <w:szCs w:val="24"/>
          <w:lang w:val="en-US"/>
        </w:rPr>
        <w:t>.</w:t>
      </w:r>
    </w:p>
    <w:p w:rsidR="00BD6C7E" w:rsidRPr="00BD6C7E" w:rsidRDefault="00BD6C7E" w:rsidP="00BD6C7E">
      <w:pPr>
        <w:spacing w:line="276" w:lineRule="auto"/>
        <w:rPr>
          <w:rFonts w:ascii="Arial" w:eastAsia="Helvetica Neue" w:hAnsi="Arial" w:cs="Arial"/>
          <w:sz w:val="22"/>
          <w:szCs w:val="24"/>
          <w:lang w:val="en-US"/>
        </w:rPr>
      </w:pPr>
    </w:p>
    <w:p w:rsidR="00782E41" w:rsidRPr="00BD6C7E" w:rsidRDefault="00BD6C7E" w:rsidP="00BD6C7E">
      <w:pPr>
        <w:spacing w:line="276" w:lineRule="auto"/>
        <w:rPr>
          <w:rFonts w:ascii="Arial" w:eastAsia="Helvetica Neue" w:hAnsi="Arial" w:cs="Arial"/>
          <w:sz w:val="22"/>
          <w:szCs w:val="24"/>
          <w:lang w:val="en-US"/>
        </w:rPr>
      </w:pPr>
      <w:r w:rsidRPr="00BD6C7E">
        <w:rPr>
          <w:rFonts w:ascii="Arial" w:eastAsia="Helvetica Neue" w:hAnsi="Arial" w:cs="Arial"/>
          <w:sz w:val="22"/>
          <w:szCs w:val="24"/>
          <w:lang w:val="en-US"/>
        </w:rPr>
        <w:t xml:space="preserve">The industrial and logistics sector was the top performer for investment activity in the first three months of 2023, with the total transaction volume amounting to EUR 401m, more than double the figure for the same time last year. As in the whole of 2022, the market leader on the sell side in the period January-March 2023 was </w:t>
      </w:r>
      <w:proofErr w:type="spellStart"/>
      <w:r w:rsidRPr="00BD6C7E">
        <w:rPr>
          <w:rFonts w:ascii="Arial" w:eastAsia="Helvetica Neue" w:hAnsi="Arial" w:cs="Arial"/>
          <w:sz w:val="22"/>
          <w:szCs w:val="24"/>
          <w:lang w:val="en-US"/>
        </w:rPr>
        <w:t>Panattoni</w:t>
      </w:r>
      <w:proofErr w:type="spellEnd"/>
      <w:r w:rsidRPr="00BD6C7E">
        <w:rPr>
          <w:rFonts w:ascii="Arial" w:eastAsia="Helvetica Neue" w:hAnsi="Arial" w:cs="Arial"/>
          <w:sz w:val="22"/>
          <w:szCs w:val="24"/>
          <w:lang w:val="en-US"/>
        </w:rPr>
        <w:t xml:space="preserve">, which closed deals worth a combined EUR 331m plus. The largest transaction of the first quarter was P3’s acquisition of Campus in </w:t>
      </w:r>
      <w:proofErr w:type="spellStart"/>
      <w:r w:rsidRPr="00BD6C7E">
        <w:rPr>
          <w:rFonts w:ascii="Arial" w:eastAsia="Helvetica Neue" w:hAnsi="Arial" w:cs="Arial"/>
          <w:sz w:val="22"/>
          <w:szCs w:val="24"/>
          <w:lang w:val="en-US"/>
        </w:rPr>
        <w:t>Wrocław</w:t>
      </w:r>
      <w:proofErr w:type="spellEnd"/>
      <w:r w:rsidRPr="00BD6C7E">
        <w:rPr>
          <w:rFonts w:ascii="Arial" w:eastAsia="Helvetica Neue" w:hAnsi="Arial" w:cs="Arial"/>
          <w:sz w:val="22"/>
          <w:szCs w:val="24"/>
          <w:lang w:val="en-US"/>
        </w:rPr>
        <w:t xml:space="preserve"> (185,000 </w:t>
      </w:r>
      <w:proofErr w:type="spellStart"/>
      <w:r w:rsidRPr="00BD6C7E">
        <w:rPr>
          <w:rFonts w:ascii="Arial" w:eastAsia="Helvetica Neue" w:hAnsi="Arial" w:cs="Arial"/>
          <w:sz w:val="22"/>
          <w:szCs w:val="24"/>
          <w:lang w:val="en-US"/>
        </w:rPr>
        <w:t>sqm</w:t>
      </w:r>
      <w:proofErr w:type="spellEnd"/>
      <w:r w:rsidRPr="00BD6C7E">
        <w:rPr>
          <w:rFonts w:ascii="Arial" w:eastAsia="Helvetica Neue" w:hAnsi="Arial" w:cs="Arial"/>
          <w:sz w:val="22"/>
          <w:szCs w:val="24"/>
          <w:lang w:val="en-US"/>
        </w:rPr>
        <w:t>) for EUR 138.5m.</w:t>
      </w:r>
    </w:p>
    <w:p w:rsidR="00BD6C7E" w:rsidRDefault="00BD6C7E" w:rsidP="00BD6C7E">
      <w:pPr>
        <w:spacing w:line="360" w:lineRule="auto"/>
        <w:rPr>
          <w:rFonts w:ascii="Arial" w:eastAsia="Helvetica Neue" w:hAnsi="Arial" w:cs="Arial"/>
          <w:b/>
          <w:sz w:val="22"/>
          <w:szCs w:val="24"/>
          <w:lang w:val="en-US"/>
        </w:rPr>
      </w:pPr>
    </w:p>
    <w:p w:rsidR="00BD6C7E" w:rsidRDefault="00BD6C7E" w:rsidP="00BD6C7E">
      <w:pPr>
        <w:spacing w:line="360" w:lineRule="auto"/>
        <w:rPr>
          <w:rFonts w:ascii="Arial" w:eastAsia="Helvetica Neue" w:hAnsi="Arial" w:cs="Arial"/>
          <w:b/>
          <w:sz w:val="22"/>
          <w:szCs w:val="24"/>
          <w:lang w:val="en-US"/>
        </w:rPr>
      </w:pPr>
    </w:p>
    <w:p w:rsidR="00BD6C7E" w:rsidRDefault="00BD6C7E" w:rsidP="00BD6C7E">
      <w:pPr>
        <w:spacing w:line="360" w:lineRule="auto"/>
        <w:rPr>
          <w:rFonts w:ascii="Arial" w:eastAsia="Helvetica Neue" w:hAnsi="Arial" w:cs="Arial"/>
          <w:b/>
          <w:sz w:val="22"/>
          <w:szCs w:val="24"/>
          <w:lang w:val="en-US"/>
        </w:rPr>
      </w:pPr>
    </w:p>
    <w:p w:rsidR="00BD6C7E" w:rsidRDefault="00BD6C7E" w:rsidP="00BD6C7E">
      <w:pPr>
        <w:spacing w:line="360" w:lineRule="auto"/>
        <w:rPr>
          <w:rFonts w:ascii="Arial" w:eastAsia="Helvetica Neue" w:hAnsi="Arial" w:cs="Arial"/>
          <w:b/>
          <w:sz w:val="22"/>
          <w:szCs w:val="24"/>
          <w:lang w:val="en-US"/>
        </w:rPr>
      </w:pPr>
    </w:p>
    <w:p w:rsidR="00BD6C7E" w:rsidRDefault="00BD6C7E" w:rsidP="00BD6C7E">
      <w:pPr>
        <w:spacing w:line="360" w:lineRule="auto"/>
        <w:rPr>
          <w:rFonts w:ascii="Arial" w:eastAsia="Helvetica Neue" w:hAnsi="Arial" w:cs="Arial"/>
          <w:b/>
          <w:sz w:val="22"/>
          <w:szCs w:val="24"/>
          <w:lang w:val="en-US"/>
        </w:rPr>
      </w:pPr>
    </w:p>
    <w:p w:rsidR="00BD6C7E" w:rsidRDefault="00BD6C7E" w:rsidP="00BD6C7E">
      <w:pPr>
        <w:spacing w:line="360" w:lineRule="auto"/>
        <w:rPr>
          <w:rFonts w:ascii="Arial" w:eastAsia="Helvetica Neue" w:hAnsi="Arial" w:cs="Arial"/>
          <w:b/>
          <w:sz w:val="22"/>
          <w:szCs w:val="24"/>
          <w:lang w:val="en-US"/>
        </w:rPr>
      </w:pPr>
    </w:p>
    <w:p w:rsidR="00BD6C7E" w:rsidRDefault="00BD6C7E" w:rsidP="00BD6C7E">
      <w:pPr>
        <w:spacing w:line="360" w:lineRule="auto"/>
        <w:rPr>
          <w:rFonts w:ascii="Arial" w:eastAsia="Helvetica Neue" w:hAnsi="Arial" w:cs="Arial"/>
          <w:b/>
          <w:sz w:val="22"/>
          <w:szCs w:val="24"/>
          <w:lang w:val="en-US"/>
        </w:rPr>
      </w:pPr>
    </w:p>
    <w:p w:rsidR="00BD6C7E" w:rsidRDefault="00BD6C7E" w:rsidP="00BD6C7E">
      <w:pPr>
        <w:spacing w:line="360" w:lineRule="auto"/>
        <w:rPr>
          <w:rFonts w:ascii="Arial" w:eastAsia="Helvetica Neue" w:hAnsi="Arial" w:cs="Arial"/>
          <w:b/>
          <w:sz w:val="22"/>
          <w:szCs w:val="24"/>
          <w:lang w:val="en-US"/>
        </w:rPr>
      </w:pPr>
    </w:p>
    <w:p w:rsidR="00BD6C7E" w:rsidRPr="00BD6C7E" w:rsidRDefault="00BD6C7E" w:rsidP="00BD6C7E">
      <w:pPr>
        <w:spacing w:line="360" w:lineRule="auto"/>
        <w:rPr>
          <w:rFonts w:cstheme="minorHAnsi"/>
          <w:lang w:val="en-US"/>
        </w:rPr>
      </w:pPr>
    </w:p>
    <w:p w:rsidR="00782E41" w:rsidRPr="00BD6C7E" w:rsidRDefault="008D2729" w:rsidP="004C5425">
      <w:pPr>
        <w:spacing w:line="360" w:lineRule="auto"/>
        <w:rPr>
          <w:rFonts w:cstheme="minorHAnsi"/>
          <w:lang w:val="en-US"/>
        </w:rPr>
      </w:pPr>
      <w:r>
        <w:rPr>
          <w:noProof/>
          <w:lang w:val="pl-PL" w:eastAsia="pl-PL"/>
        </w:rPr>
        <w:lastRenderedPageBreak/>
        <mc:AlternateContent>
          <mc:Choice Requires="wpg">
            <w:drawing>
              <wp:anchor distT="0" distB="0" distL="114300" distR="114300" simplePos="0" relativeHeight="251657728" behindDoc="0" locked="0" layoutInCell="1" allowOverlap="1">
                <wp:simplePos x="0" y="0"/>
                <wp:positionH relativeFrom="column">
                  <wp:posOffset>48551</wp:posOffset>
                </wp:positionH>
                <wp:positionV relativeFrom="paragraph">
                  <wp:posOffset>6114</wp:posOffset>
                </wp:positionV>
                <wp:extent cx="6478270" cy="2456686"/>
                <wp:effectExtent l="0" t="0" r="17780" b="20320"/>
                <wp:wrapNone/>
                <wp:docPr id="7" name="Groupe 7"/>
                <wp:cNvGraphicFramePr/>
                <a:graphic xmlns:a="http://schemas.openxmlformats.org/drawingml/2006/main">
                  <a:graphicData uri="http://schemas.microsoft.com/office/word/2010/wordprocessingGroup">
                    <wpg:wgp>
                      <wpg:cNvGrpSpPr/>
                      <wpg:grpSpPr>
                        <a:xfrm>
                          <a:off x="0" y="0"/>
                          <a:ext cx="6478270" cy="2456686"/>
                          <a:chOff x="76200" y="-53566"/>
                          <a:chExt cx="6478270" cy="2099922"/>
                        </a:xfrm>
                      </wpg:grpSpPr>
                      <wps:wsp>
                        <wps:cNvPr id="18" name="Rectangle 18"/>
                        <wps:cNvSpPr/>
                        <wps:spPr>
                          <a:xfrm>
                            <a:off x="76200" y="-53566"/>
                            <a:ext cx="6478270" cy="2099922"/>
                          </a:xfrm>
                          <a:prstGeom prst="rect">
                            <a:avLst/>
                          </a:prstGeom>
                          <a:noFill/>
                          <a:ln w="952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742287" w:rsidRDefault="00304464" w:rsidP="00742287">
                              <w:pPr>
                                <w:shd w:val="clear" w:color="auto" w:fill="FFFFFF"/>
                                <w:spacing w:line="240" w:lineRule="auto"/>
                                <w:rPr>
                                  <w:rFonts w:ascii="Arial" w:eastAsia="Times New Roman" w:hAnsi="Arial" w:cs="Arial"/>
                                  <w:b/>
                                  <w:bCs/>
                                  <w:color w:val="004231"/>
                                  <w:sz w:val="18"/>
                                  <w:szCs w:val="18"/>
                                  <w:lang w:val="en-US" w:eastAsia="fr-FR"/>
                                </w:rPr>
                              </w:pPr>
                              <w:r w:rsidRPr="00304464">
                                <w:rPr>
                                  <w:rFonts w:ascii="Arial" w:eastAsia="Times New Roman" w:hAnsi="Arial" w:cs="Arial"/>
                                  <w:b/>
                                  <w:bCs/>
                                  <w:color w:val="004231"/>
                                  <w:sz w:val="18"/>
                                  <w:szCs w:val="18"/>
                                  <w:lang w:val="en-US" w:eastAsia="fr-FR"/>
                                </w:rPr>
                                <w:t>About BNP Paribas Real Estate</w:t>
                              </w:r>
                            </w:p>
                            <w:p w:rsidR="008D2729" w:rsidRDefault="00742287" w:rsidP="008D2729">
                              <w:pPr>
                                <w:rPr>
                                  <w:rFonts w:cstheme="minorHAnsi"/>
                                  <w:color w:val="808080" w:themeColor="background1" w:themeShade="80"/>
                                  <w:sz w:val="16"/>
                                  <w:szCs w:val="22"/>
                                  <w:lang w:val="en-US"/>
                                </w:rPr>
                              </w:pPr>
                              <w:r w:rsidRPr="00742287">
                                <w:rPr>
                                  <w:rFonts w:cstheme="minorHAnsi"/>
                                  <w:color w:val="808080" w:themeColor="background1" w:themeShade="80"/>
                                  <w:sz w:val="16"/>
                                  <w:szCs w:val="22"/>
                                  <w:lang w:val="en-US"/>
                                </w:rPr>
                                <w:t>BNP Paribas Real Estate, one of the leading international real estate providers, offers its clients a comprehensive range of services that span the entire real estate lifecycle: Property Development, Transaction, Consulting, Valuation, Property Management and Investment Ma</w:t>
                              </w:r>
                              <w:r w:rsidR="00461FED">
                                <w:rPr>
                                  <w:rFonts w:cstheme="minorHAnsi"/>
                                  <w:color w:val="808080" w:themeColor="background1" w:themeShade="80"/>
                                  <w:sz w:val="16"/>
                                  <w:szCs w:val="22"/>
                                  <w:lang w:val="en-US"/>
                                </w:rPr>
                                <w:t>nagement. With 4,5</w:t>
                              </w:r>
                              <w:r w:rsidRPr="00742287">
                                <w:rPr>
                                  <w:rFonts w:cstheme="minorHAnsi"/>
                                  <w:color w:val="808080" w:themeColor="background1" w:themeShade="80"/>
                                  <w:sz w:val="16"/>
                                  <w:szCs w:val="22"/>
                                  <w:lang w:val="en-US"/>
                                </w:rPr>
                                <w:t>00 employees, BNP Paribas Real Estate as a one stop shop company, supports owners, leaseholders, investors and communities thanks to its local expertise across 30 countries (through its facilities and its Alliance network) in Europe, the Middle-East and Asia.</w:t>
                              </w:r>
                              <w:r w:rsidR="00BB141B">
                                <w:rPr>
                                  <w:rFonts w:cstheme="minorHAnsi"/>
                                  <w:color w:val="808080" w:themeColor="background1" w:themeShade="80"/>
                                  <w:sz w:val="16"/>
                                  <w:szCs w:val="22"/>
                                  <w:lang w:val="en-US"/>
                                </w:rPr>
                                <w:t xml:space="preserve"> BNP Paribas Real Estate is a</w:t>
                              </w:r>
                              <w:r w:rsidRPr="00742287">
                                <w:rPr>
                                  <w:rFonts w:cstheme="minorHAnsi"/>
                                  <w:color w:val="808080" w:themeColor="background1" w:themeShade="80"/>
                                  <w:sz w:val="16"/>
                                  <w:szCs w:val="22"/>
                                  <w:lang w:val="en-US"/>
                                </w:rPr>
                                <w:t xml:space="preserve"> part of the BNP Paribas Group,</w:t>
                              </w:r>
                              <w:r w:rsidRPr="00742287">
                                <w:rPr>
                                  <w:rFonts w:cstheme="minorHAnsi"/>
                                  <w:color w:val="808080" w:themeColor="background1" w:themeShade="80"/>
                                  <w:sz w:val="14"/>
                                  <w:szCs w:val="21"/>
                                  <w:shd w:val="clear" w:color="auto" w:fill="FFFFFF"/>
                                  <w:lang w:val="en-US"/>
                                </w:rPr>
                                <w:t xml:space="preserve"> </w:t>
                              </w:r>
                              <w:r w:rsidRPr="00742287">
                                <w:rPr>
                                  <w:rFonts w:cstheme="minorHAnsi"/>
                                  <w:color w:val="808080" w:themeColor="background1" w:themeShade="80"/>
                                  <w:sz w:val="16"/>
                                  <w:szCs w:val="22"/>
                                  <w:lang w:val="en-US"/>
                                </w:rPr>
                                <w:t>a global leader in financial services.</w:t>
                              </w:r>
                              <w:r w:rsidR="008D2729">
                                <w:rPr>
                                  <w:rFonts w:cstheme="minorHAnsi"/>
                                  <w:color w:val="808080" w:themeColor="background1" w:themeShade="80"/>
                                  <w:sz w:val="16"/>
                                  <w:szCs w:val="22"/>
                                  <w:lang w:val="en-US"/>
                                </w:rPr>
                                <w:t xml:space="preserve"> </w:t>
                              </w:r>
                            </w:p>
                            <w:p w:rsidR="008D2729" w:rsidRPr="008D2729" w:rsidRDefault="008D2729" w:rsidP="008D2729">
                              <w:pPr>
                                <w:rPr>
                                  <w:rFonts w:cstheme="minorHAnsi"/>
                                  <w:color w:val="808080" w:themeColor="background1" w:themeShade="80"/>
                                  <w:sz w:val="16"/>
                                  <w:szCs w:val="22"/>
                                  <w:lang w:val="en-US"/>
                                </w:rPr>
                              </w:pPr>
                              <w:r w:rsidRPr="008D2729">
                                <w:rPr>
                                  <w:rFonts w:cstheme="minorHAnsi"/>
                                  <w:color w:val="808080" w:themeColor="background1" w:themeShade="80"/>
                                  <w:sz w:val="16"/>
                                  <w:szCs w:val="22"/>
                                  <w:lang w:val="en-US"/>
                                </w:rPr>
                                <w:t>As a committed stakeholder in sustainable cities, BNP Paribas Real Estate intends to spearhead the transition to more sustainable real estate: low-carbon, resilient, inclusive and conducive to wellbeing. To achieve this, the company has developed a CSR policy with four objectives: to ethically and responsibly enhance the economic performance and use of buildings; to integrate a low-carbon transition and reduce its environmental footprint; to ensure the development, commitment and well-being of its employees; to be a proactive stakeholder in the real estate sector and to build local initiatives and partnerships.</w:t>
                              </w:r>
                            </w:p>
                            <w:p w:rsidR="00742287" w:rsidRDefault="00742287" w:rsidP="00742287">
                              <w:pPr>
                                <w:shd w:val="clear" w:color="auto" w:fill="FFFFFF"/>
                                <w:spacing w:line="240" w:lineRule="auto"/>
                                <w:rPr>
                                  <w:rFonts w:cstheme="minorHAnsi"/>
                                  <w:color w:val="808080" w:themeColor="background1" w:themeShade="80"/>
                                  <w:sz w:val="16"/>
                                  <w:szCs w:val="22"/>
                                  <w:lang w:val="en-US"/>
                                </w:rPr>
                              </w:pPr>
                            </w:p>
                            <w:p w:rsidR="00E17B74" w:rsidRPr="00304464" w:rsidRDefault="00E17B74" w:rsidP="00E17B74">
                              <w:pPr>
                                <w:autoSpaceDE w:val="0"/>
                                <w:autoSpaceDN w:val="0"/>
                                <w:adjustRightInd w:val="0"/>
                                <w:rPr>
                                  <w:rFonts w:ascii="Arial" w:hAnsi="Arial" w:cs="Arial"/>
                                  <w:color w:val="808080"/>
                                  <w:sz w:val="16"/>
                                  <w:szCs w:val="16"/>
                                  <w:lang w:val="en-US"/>
                                </w:rPr>
                              </w:pPr>
                            </w:p>
                            <w:p w:rsidR="001174CD" w:rsidRPr="00656AB5" w:rsidRDefault="001174CD" w:rsidP="00563BF6">
                              <w:pPr>
                                <w:autoSpaceDE w:val="0"/>
                                <w:autoSpaceDN w:val="0"/>
                                <w:adjustRightInd w:val="0"/>
                                <w:rPr>
                                  <w:rFonts w:ascii="Arial" w:hAnsi="Arial" w:cs="Arial"/>
                                  <w:color w:val="808080"/>
                                  <w:sz w:val="16"/>
                                  <w:szCs w:val="16"/>
                                  <w:lang w:val="en-US"/>
                                </w:rPr>
                              </w:pPr>
                              <w:r w:rsidRPr="00656AB5">
                                <w:rPr>
                                  <w:rFonts w:ascii="Arial" w:hAnsi="Arial" w:cs="Arial"/>
                                  <w:b/>
                                  <w:color w:val="808080"/>
                                  <w:sz w:val="18"/>
                                  <w:szCs w:val="16"/>
                                  <w:lang w:val="en-US"/>
                                </w:rPr>
                                <w:t xml:space="preserve">Follow us on </w:t>
                              </w:r>
                              <w:r w:rsidRPr="00656AB5">
                                <w:rPr>
                                  <w:rFonts w:ascii="Tms Rmn" w:hAnsi="Tms Rmn"/>
                                  <w:noProof/>
                                  <w:sz w:val="26"/>
                                  <w:lang w:val="en-US"/>
                                </w:rPr>
                                <w:t xml:space="preserve"> </w:t>
                              </w:r>
                              <w:r>
                                <w:rPr>
                                  <w:rFonts w:ascii="Tms Rmn" w:hAnsi="Tms Rmn"/>
                                  <w:noProof/>
                                  <w:lang w:val="pl-PL" w:eastAsia="pl-PL"/>
                                </w:rPr>
                                <w:drawing>
                                  <wp:inline distT="0" distB="0" distL="0" distR="0" wp14:anchorId="635E3D55" wp14:editId="3163DEBD">
                                    <wp:extent cx="285750" cy="285750"/>
                                    <wp:effectExtent l="0" t="0" r="0" b="0"/>
                                    <wp:docPr id="5" name="Image 5">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656AB5">
                                <w:rPr>
                                  <w:rFonts w:ascii="Arial" w:hAnsi="Arial" w:cs="Arial"/>
                                  <w:color w:val="000000"/>
                                  <w:sz w:val="16"/>
                                  <w:szCs w:val="16"/>
                                  <w:lang w:val="en-US"/>
                                </w:rPr>
                                <w:t xml:space="preserve">  </w:t>
                              </w:r>
                              <w:r>
                                <w:rPr>
                                  <w:rFonts w:ascii="Arial" w:hAnsi="Arial" w:cs="Arial"/>
                                  <w:noProof/>
                                  <w:color w:val="000000"/>
                                  <w:sz w:val="16"/>
                                  <w:szCs w:val="16"/>
                                  <w:lang w:val="pl-PL" w:eastAsia="pl-PL"/>
                                </w:rPr>
                                <w:drawing>
                                  <wp:inline distT="0" distB="0" distL="0" distR="0" wp14:anchorId="34F96E24" wp14:editId="600326AE">
                                    <wp:extent cx="285750" cy="285750"/>
                                    <wp:effectExtent l="0" t="0" r="0" b="0"/>
                                    <wp:docPr id="3" name="Image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656AB5">
                                <w:rPr>
                                  <w:rFonts w:ascii="Arial" w:hAnsi="Arial" w:cs="Arial"/>
                                  <w:color w:val="000000"/>
                                  <w:sz w:val="16"/>
                                  <w:szCs w:val="16"/>
                                  <w:lang w:val="en-US"/>
                                </w:rPr>
                                <w:t xml:space="preserve">  </w:t>
                              </w:r>
                              <w:r>
                                <w:rPr>
                                  <w:rFonts w:ascii="Arial" w:hAnsi="Arial" w:cs="Arial"/>
                                  <w:noProof/>
                                  <w:color w:val="000000"/>
                                  <w:sz w:val="16"/>
                                  <w:szCs w:val="16"/>
                                  <w:lang w:val="pl-PL" w:eastAsia="pl-PL"/>
                                </w:rPr>
                                <w:drawing>
                                  <wp:inline distT="0" distB="0" distL="0" distR="0" wp14:anchorId="73EFC59D" wp14:editId="507D0129">
                                    <wp:extent cx="285750" cy="285750"/>
                                    <wp:effectExtent l="0" t="0" r="0" b="0"/>
                                    <wp:docPr id="2" name="Image 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656AB5">
                                <w:rPr>
                                  <w:rFonts w:ascii="Arial" w:hAnsi="Arial" w:cs="Arial"/>
                                  <w:color w:val="000000"/>
                                  <w:sz w:val="16"/>
                                  <w:szCs w:val="16"/>
                                  <w:lang w:val="en-US"/>
                                </w:rPr>
                                <w:t xml:space="preserve">  </w:t>
                              </w:r>
                              <w:r>
                                <w:rPr>
                                  <w:rFonts w:ascii="Arial" w:hAnsi="Arial" w:cs="Arial"/>
                                  <w:noProof/>
                                  <w:color w:val="000000"/>
                                  <w:sz w:val="16"/>
                                  <w:szCs w:val="16"/>
                                  <w:lang w:val="pl-PL" w:eastAsia="pl-PL"/>
                                </w:rPr>
                                <w:drawing>
                                  <wp:inline distT="0" distB="0" distL="0" distR="0" wp14:anchorId="66A255BD" wp14:editId="7CC01750">
                                    <wp:extent cx="285750" cy="285750"/>
                                    <wp:effectExtent l="0" t="0" r="0" b="0"/>
                                    <wp:docPr id="1" name="Image 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BE2E71">
                                <w:rPr>
                                  <w:rFonts w:ascii="Arial" w:hAnsi="Arial" w:cs="Arial"/>
                                  <w:color w:val="000000"/>
                                  <w:sz w:val="16"/>
                                  <w:szCs w:val="16"/>
                                  <w:lang w:val="en-US"/>
                                </w:rPr>
                                <w:t xml:space="preserve">  </w:t>
                              </w:r>
                              <w:r w:rsidR="001633C6">
                                <w:rPr>
                                  <w:rFonts w:ascii="Arial" w:hAnsi="Arial" w:cs="Arial"/>
                                  <w:noProof/>
                                  <w:color w:val="000000"/>
                                  <w:sz w:val="16"/>
                                  <w:szCs w:val="16"/>
                                  <w:lang w:val="pl-PL" w:eastAsia="pl-PL"/>
                                </w:rPr>
                                <w:drawing>
                                  <wp:inline distT="0" distB="0" distL="0" distR="0" wp14:anchorId="207D6DA7" wp14:editId="06E454A5">
                                    <wp:extent cx="281781" cy="285750"/>
                                    <wp:effectExtent l="0" t="0" r="4445" b="0"/>
                                    <wp:docPr id="8" name="Image 8">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281781" cy="285750"/>
                                            </a:xfrm>
                                            <a:prstGeom prst="rect">
                                              <a:avLst/>
                                            </a:prstGeom>
                                            <a:noFill/>
                                            <a:ln>
                                              <a:noFill/>
                                            </a:ln>
                                          </pic:spPr>
                                        </pic:pic>
                                      </a:graphicData>
                                    </a:graphic>
                                  </wp:inline>
                                </w:drawing>
                              </w:r>
                            </w:p>
                            <w:p w:rsidR="007E6020" w:rsidRDefault="007E6020" w:rsidP="007E6020">
                              <w:pPr>
                                <w:keepNext/>
                                <w:autoSpaceDE w:val="0"/>
                                <w:autoSpaceDN w:val="0"/>
                                <w:adjustRightInd w:val="0"/>
                                <w:ind w:left="1276"/>
                                <w:jc w:val="left"/>
                                <w:rPr>
                                  <w:rFonts w:ascii="Arial" w:hAnsi="Arial" w:cs="Arial"/>
                                  <w:color w:val="0000FF"/>
                                  <w:sz w:val="16"/>
                                  <w:szCs w:val="16"/>
                                </w:rPr>
                              </w:pPr>
                              <w:r w:rsidRPr="00D05A27">
                                <w:rPr>
                                  <w:rFonts w:ascii="Arial" w:hAnsi="Arial" w:cs="Arial"/>
                                  <w:color w:val="0000FF"/>
                                  <w:sz w:val="16"/>
                                  <w:szCs w:val="16"/>
                                </w:rPr>
                                <w:t>#BEYONDBUILDINGS</w:t>
                              </w:r>
                            </w:p>
                            <w:p w:rsidR="007E6020" w:rsidRPr="00422745" w:rsidRDefault="007E6020" w:rsidP="00752921">
                              <w:pPr>
                                <w:autoSpaceDE w:val="0"/>
                                <w:autoSpaceDN w:val="0"/>
                                <w:adjustRightInd w:val="0"/>
                                <w:rPr>
                                  <w:rFonts w:ascii="Arial" w:hAnsi="Arial" w:cs="Arial"/>
                                  <w:color w:val="808080"/>
                                  <w:sz w:val="16"/>
                                  <w:szCs w:val="16"/>
                                  <w:lang w:val="en-US"/>
                                </w:rPr>
                              </w:pPr>
                            </w:p>
                          </w:txbxContent>
                        </wps:txbx>
                        <wps:bodyPr rot="0" spcFirstLastPara="0" vertOverflow="overflow" horzOverflow="overflow" vert="horz" wrap="square" lIns="91440" tIns="90000" rIns="91440" bIns="90000" numCol="1" spcCol="0" rtlCol="0" fromWordArt="0" anchor="ctr" anchorCtr="0" forceAA="0" compatLnSpc="1">
                          <a:prstTxWarp prst="textNoShape">
                            <a:avLst/>
                          </a:prstTxWarp>
                          <a:noAutofit/>
                        </wps:bodyPr>
                      </wps:wsp>
                      <wps:wsp>
                        <wps:cNvPr id="35" name="Zone de texte 35"/>
                        <wps:cNvSpPr txBox="1">
                          <a:spLocks noChangeArrowheads="1"/>
                        </wps:cNvSpPr>
                        <wps:spPr bwMode="auto">
                          <a:xfrm>
                            <a:off x="2661780" y="1486796"/>
                            <a:ext cx="3771900" cy="3618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74CD" w:rsidRPr="00752921" w:rsidRDefault="001174CD" w:rsidP="00752921">
                              <w:pPr>
                                <w:ind w:left="-851"/>
                                <w:jc w:val="right"/>
                                <w:rPr>
                                  <w:rFonts w:ascii="Arial" w:hAnsi="Arial" w:cs="Arial"/>
                                  <w:color w:val="808080"/>
                                  <w:sz w:val="16"/>
                                  <w:szCs w:val="16"/>
                                  <w:lang w:val="en-US"/>
                                </w:rPr>
                              </w:pPr>
                              <w:r w:rsidRPr="00752921">
                                <w:rPr>
                                  <w:rFonts w:ascii="Arial" w:hAnsi="Arial"/>
                                  <w:color w:val="808080"/>
                                  <w:sz w:val="16"/>
                                  <w:lang w:val="en-US"/>
                                </w:rPr>
                                <w:t xml:space="preserve">For more information: </w:t>
                              </w:r>
                              <w:r w:rsidR="00BD6C7E">
                                <w:fldChar w:fldCharType="begin"/>
                              </w:r>
                              <w:r w:rsidR="00BD6C7E" w:rsidRPr="00F95550">
                                <w:rPr>
                                  <w:lang w:val="en-US"/>
                                </w:rPr>
                                <w:instrText xml:space="preserve"> HYPERLINK "http://www.realestate.bnpparibas.com/" \h </w:instrText>
                              </w:r>
                              <w:r w:rsidR="00BD6C7E">
                                <w:fldChar w:fldCharType="separate"/>
                              </w:r>
                              <w:r w:rsidRPr="00752921">
                                <w:rPr>
                                  <w:rFonts w:ascii="Arial" w:hAnsi="Arial"/>
                                  <w:color w:val="0000FF"/>
                                  <w:sz w:val="16"/>
                                  <w:u w:val="single"/>
                                  <w:lang w:val="en-US"/>
                                </w:rPr>
                                <w:t>www.realestate.bnpparibas.com</w:t>
                              </w:r>
                              <w:r w:rsidR="00BD6C7E">
                                <w:rPr>
                                  <w:rFonts w:ascii="Arial" w:hAnsi="Arial"/>
                                  <w:color w:val="0000FF"/>
                                  <w:sz w:val="16"/>
                                  <w:u w:val="single"/>
                                  <w:lang w:val="en-US"/>
                                </w:rPr>
                                <w:fldChar w:fldCharType="end"/>
                              </w:r>
                              <w:r w:rsidRPr="00752921">
                                <w:rPr>
                                  <w:rFonts w:ascii="Arial" w:hAnsi="Arial"/>
                                  <w:color w:val="808080"/>
                                  <w:sz w:val="16"/>
                                  <w:u w:val="single"/>
                                  <w:lang w:val="en-US"/>
                                </w:rPr>
                                <w:t xml:space="preserve">  </w:t>
                              </w:r>
                            </w:p>
                            <w:p w:rsidR="001174CD" w:rsidRPr="008D2729" w:rsidRDefault="001174CD" w:rsidP="008D2729">
                              <w:pPr>
                                <w:keepNext/>
                                <w:autoSpaceDE w:val="0"/>
                                <w:autoSpaceDN w:val="0"/>
                                <w:adjustRightInd w:val="0"/>
                                <w:ind w:left="-851"/>
                                <w:jc w:val="right"/>
                                <w:rPr>
                                  <w:rFonts w:ascii="Arial" w:hAnsi="Arial" w:cs="Arial"/>
                                  <w:b/>
                                  <w:color w:val="004231"/>
                                  <w:sz w:val="16"/>
                                  <w:szCs w:val="16"/>
                                  <w:lang w:val="en-US"/>
                                </w:rPr>
                              </w:pPr>
                              <w:r w:rsidRPr="00752921">
                                <w:rPr>
                                  <w:rFonts w:ascii="Arial" w:hAnsi="Arial"/>
                                  <w:b/>
                                  <w:color w:val="004231"/>
                                  <w:sz w:val="16"/>
                                  <w:lang w:val="en-US"/>
                                </w:rPr>
                                <w:t>Real estate for a changing world</w:t>
                              </w:r>
                            </w:p>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id="Groupe 7" o:spid="_x0000_s1027" style="position:absolute;left:0;text-align:left;margin-left:3.8pt;margin-top:.5pt;width:510.1pt;height:193.45pt;z-index:251657728;mso-position-horizontal-relative:text;mso-position-vertical-relative:text;mso-height-relative:margin" coordorigin="762,-535" coordsize="64782,20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">
                <v:rect id="Rectangle 18" o:spid="_x0000_s1028" style="position:absolute;left:762;top:-535;width:64782;height:209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" filled="f" strokecolor="black [3213]">
                  <v:stroke dashstyle="3 1"/>
                  <v:textbox inset=",2.5mm,,2.5mm">
                    <w:txbxContent>
                      <w:p w:rsidR="00742287" w:rsidRDefault="00304464" w:rsidP="00742287">
                        <w:pPr>
                          <w:shd w:val="clear" w:color="auto" w:fill="FFFFFF"/>
                          <w:spacing w:line="240" w:lineRule="auto"/>
                          <w:rPr>
                            <w:rFonts w:ascii="Arial" w:eastAsia="Times New Roman" w:hAnsi="Arial" w:cs="Arial"/>
                            <w:b/>
                            <w:bCs/>
                            <w:color w:val="004231"/>
                            <w:sz w:val="18"/>
                            <w:szCs w:val="18"/>
                            <w:lang w:val="en-US" w:eastAsia="fr-FR"/>
                          </w:rPr>
                        </w:pPr>
                        <w:r w:rsidRPr="00304464">
                          <w:rPr>
                            <w:rFonts w:ascii="Arial" w:eastAsia="Times New Roman" w:hAnsi="Arial" w:cs="Arial"/>
                            <w:b/>
                            <w:bCs/>
                            <w:color w:val="004231"/>
                            <w:sz w:val="18"/>
                            <w:szCs w:val="18"/>
                            <w:lang w:val="en-US" w:eastAsia="fr-FR"/>
                          </w:rPr>
                          <w:t>About BNP Paribas Real Estate</w:t>
                        </w:r>
                      </w:p>
                      <w:p w:rsidR="008D2729" w:rsidRDefault="00742287" w:rsidP="008D2729">
                        <w:pPr>
                          <w:rPr>
                            <w:rFonts w:cstheme="minorHAnsi"/>
                            <w:color w:val="808080" w:themeColor="background1" w:themeShade="80"/>
                            <w:sz w:val="16"/>
                            <w:szCs w:val="22"/>
                            <w:lang w:val="en-US"/>
                          </w:rPr>
                        </w:pPr>
                        <w:r w:rsidRPr="00742287">
                          <w:rPr>
                            <w:rFonts w:cstheme="minorHAnsi"/>
                            <w:color w:val="808080" w:themeColor="background1" w:themeShade="80"/>
                            <w:sz w:val="16"/>
                            <w:szCs w:val="22"/>
                            <w:lang w:val="en-US"/>
                          </w:rPr>
                          <w:t>BNP Paribas Real Estate, one of the leading international real estate providers, offers its clients a comprehensive range of services that span the entire real estate lifecycle: Property Development, Transaction, Consulting, Valuation, Property Management and Investment Ma</w:t>
                        </w:r>
                        <w:r w:rsidR="00461FED">
                          <w:rPr>
                            <w:rFonts w:cstheme="minorHAnsi"/>
                            <w:color w:val="808080" w:themeColor="background1" w:themeShade="80"/>
                            <w:sz w:val="16"/>
                            <w:szCs w:val="22"/>
                            <w:lang w:val="en-US"/>
                          </w:rPr>
                          <w:t>nagement. With 4,5</w:t>
                        </w:r>
                        <w:r w:rsidRPr="00742287">
                          <w:rPr>
                            <w:rFonts w:cstheme="minorHAnsi"/>
                            <w:color w:val="808080" w:themeColor="background1" w:themeShade="80"/>
                            <w:sz w:val="16"/>
                            <w:szCs w:val="22"/>
                            <w:lang w:val="en-US"/>
                          </w:rPr>
                          <w:t>00 employees, BNP Paribas Real Estate as a one stop shop company, supports owners, leaseholders, investors and communities thanks to its local expertise across 30 countries (through its facilities and its Alliance network) in Europe, the Middle-East and Asia.</w:t>
                        </w:r>
                        <w:r w:rsidR="00BB141B">
                          <w:rPr>
                            <w:rFonts w:cstheme="minorHAnsi"/>
                            <w:color w:val="808080" w:themeColor="background1" w:themeShade="80"/>
                            <w:sz w:val="16"/>
                            <w:szCs w:val="22"/>
                            <w:lang w:val="en-US"/>
                          </w:rPr>
                          <w:t xml:space="preserve"> BNP Paribas Real Estate is a</w:t>
                        </w:r>
                        <w:r w:rsidRPr="00742287">
                          <w:rPr>
                            <w:rFonts w:cstheme="minorHAnsi"/>
                            <w:color w:val="808080" w:themeColor="background1" w:themeShade="80"/>
                            <w:sz w:val="16"/>
                            <w:szCs w:val="22"/>
                            <w:lang w:val="en-US"/>
                          </w:rPr>
                          <w:t xml:space="preserve"> part of the BNP Paribas Group,</w:t>
                        </w:r>
                        <w:r w:rsidRPr="00742287">
                          <w:rPr>
                            <w:rFonts w:cstheme="minorHAnsi"/>
                            <w:color w:val="808080" w:themeColor="background1" w:themeShade="80"/>
                            <w:sz w:val="14"/>
                            <w:szCs w:val="21"/>
                            <w:shd w:val="clear" w:color="auto" w:fill="FFFFFF"/>
                            <w:lang w:val="en-US"/>
                          </w:rPr>
                          <w:t xml:space="preserve"> </w:t>
                        </w:r>
                        <w:r w:rsidRPr="00742287">
                          <w:rPr>
                            <w:rFonts w:cstheme="minorHAnsi"/>
                            <w:color w:val="808080" w:themeColor="background1" w:themeShade="80"/>
                            <w:sz w:val="16"/>
                            <w:szCs w:val="22"/>
                            <w:lang w:val="en-US"/>
                          </w:rPr>
                          <w:t>a global leader in financial services.</w:t>
                        </w:r>
                        <w:r w:rsidR="008D2729">
                          <w:rPr>
                            <w:rFonts w:cstheme="minorHAnsi"/>
                            <w:color w:val="808080" w:themeColor="background1" w:themeShade="80"/>
                            <w:sz w:val="16"/>
                            <w:szCs w:val="22"/>
                            <w:lang w:val="en-US"/>
                          </w:rPr>
                          <w:t xml:space="preserve"> </w:t>
                        </w:r>
                      </w:p>
                      <w:p w:rsidR="008D2729" w:rsidRPr="008D2729" w:rsidRDefault="008D2729" w:rsidP="008D2729">
                        <w:pPr>
                          <w:rPr>
                            <w:rFonts w:cstheme="minorHAnsi"/>
                            <w:color w:val="808080" w:themeColor="background1" w:themeShade="80"/>
                            <w:sz w:val="16"/>
                            <w:szCs w:val="22"/>
                            <w:lang w:val="en-US"/>
                          </w:rPr>
                        </w:pPr>
                        <w:r w:rsidRPr="008D2729">
                          <w:rPr>
                            <w:rFonts w:cstheme="minorHAnsi"/>
                            <w:color w:val="808080" w:themeColor="background1" w:themeShade="80"/>
                            <w:sz w:val="16"/>
                            <w:szCs w:val="22"/>
                            <w:lang w:val="en-US"/>
                          </w:rPr>
                          <w:t>As a committed stakeholder in sustainable cities, BNP Paribas Real Estate intends to spearhead the transition to more sustainable real estate: low-carbon, resilient, inclusive and conducive to wellbeing. To achieve this, the company has developed a CSR policy with four objectives: to ethically and responsibly enhance the economic performance and use of buildings; to integrate a low-carbon transition and reduce its environmental footprint; to ensure the development, commitment and well-being of its employees; to be a proactive stakeholder in the real estate sector and to build local initiatives and partnerships.</w:t>
                        </w:r>
                      </w:p>
                      <w:p w:rsidR="00742287" w:rsidRDefault="00742287" w:rsidP="00742287">
                        <w:pPr>
                          <w:shd w:val="clear" w:color="auto" w:fill="FFFFFF"/>
                          <w:spacing w:line="240" w:lineRule="auto"/>
                          <w:rPr>
                            <w:rFonts w:cstheme="minorHAnsi"/>
                            <w:color w:val="808080" w:themeColor="background1" w:themeShade="80"/>
                            <w:sz w:val="16"/>
                            <w:szCs w:val="22"/>
                            <w:lang w:val="en-US"/>
                          </w:rPr>
                        </w:pPr>
                      </w:p>
                      <w:p w:rsidR="00E17B74" w:rsidRPr="00304464" w:rsidRDefault="00E17B74" w:rsidP="00E17B74">
                        <w:pPr>
                          <w:autoSpaceDE w:val="0"/>
                          <w:autoSpaceDN w:val="0"/>
                          <w:adjustRightInd w:val="0"/>
                          <w:rPr>
                            <w:rFonts w:ascii="Arial" w:hAnsi="Arial" w:cs="Arial"/>
                            <w:color w:val="808080"/>
                            <w:sz w:val="16"/>
                            <w:szCs w:val="16"/>
                            <w:lang w:val="en-US"/>
                          </w:rPr>
                        </w:pPr>
                      </w:p>
                      <w:p w:rsidR="001174CD" w:rsidRPr="00656AB5" w:rsidRDefault="001174CD" w:rsidP="00563BF6">
                        <w:pPr>
                          <w:autoSpaceDE w:val="0"/>
                          <w:autoSpaceDN w:val="0"/>
                          <w:adjustRightInd w:val="0"/>
                          <w:rPr>
                            <w:rFonts w:ascii="Arial" w:hAnsi="Arial" w:cs="Arial"/>
                            <w:color w:val="808080"/>
                            <w:sz w:val="16"/>
                            <w:szCs w:val="16"/>
                            <w:lang w:val="en-US"/>
                          </w:rPr>
                        </w:pPr>
                        <w:r w:rsidRPr="00656AB5">
                          <w:rPr>
                            <w:rFonts w:ascii="Arial" w:hAnsi="Arial" w:cs="Arial"/>
                            <w:b/>
                            <w:color w:val="808080"/>
                            <w:sz w:val="18"/>
                            <w:szCs w:val="16"/>
                            <w:lang w:val="en-US"/>
                          </w:rPr>
                          <w:t xml:space="preserve">Follow us on </w:t>
                        </w:r>
                        <w:r w:rsidRPr="00656AB5">
                          <w:rPr>
                            <w:rFonts w:ascii="Tms Rmn" w:hAnsi="Tms Rmn"/>
                            <w:noProof/>
                            <w:sz w:val="26"/>
                            <w:lang w:val="en-US"/>
                          </w:rPr>
                          <w:t xml:space="preserve"> </w:t>
                        </w:r>
                        <w:r>
                          <w:rPr>
                            <w:rFonts w:ascii="Tms Rmn" w:hAnsi="Tms Rmn"/>
                            <w:noProof/>
                            <w:lang w:val="pl-PL" w:eastAsia="pl-PL"/>
                          </w:rPr>
                          <w:drawing>
                            <wp:inline distT="0" distB="0" distL="0" distR="0" wp14:anchorId="635E3D55" wp14:editId="3163DEBD">
                              <wp:extent cx="285750" cy="285750"/>
                              <wp:effectExtent l="0" t="0" r="0" b="0"/>
                              <wp:docPr id="5" name="Image 5">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656AB5">
                          <w:rPr>
                            <w:rFonts w:ascii="Arial" w:hAnsi="Arial" w:cs="Arial"/>
                            <w:color w:val="000000"/>
                            <w:sz w:val="16"/>
                            <w:szCs w:val="16"/>
                            <w:lang w:val="en-US"/>
                          </w:rPr>
                          <w:t xml:space="preserve">  </w:t>
                        </w:r>
                        <w:r>
                          <w:rPr>
                            <w:rFonts w:ascii="Arial" w:hAnsi="Arial" w:cs="Arial"/>
                            <w:noProof/>
                            <w:color w:val="000000"/>
                            <w:sz w:val="16"/>
                            <w:szCs w:val="16"/>
                            <w:lang w:val="pl-PL" w:eastAsia="pl-PL"/>
                          </w:rPr>
                          <w:drawing>
                            <wp:inline distT="0" distB="0" distL="0" distR="0" wp14:anchorId="34F96E24" wp14:editId="600326AE">
                              <wp:extent cx="285750" cy="285750"/>
                              <wp:effectExtent l="0" t="0" r="0" b="0"/>
                              <wp:docPr id="3" name="Image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656AB5">
                          <w:rPr>
                            <w:rFonts w:ascii="Arial" w:hAnsi="Arial" w:cs="Arial"/>
                            <w:color w:val="000000"/>
                            <w:sz w:val="16"/>
                            <w:szCs w:val="16"/>
                            <w:lang w:val="en-US"/>
                          </w:rPr>
                          <w:t xml:space="preserve">  </w:t>
                        </w:r>
                        <w:r>
                          <w:rPr>
                            <w:rFonts w:ascii="Arial" w:hAnsi="Arial" w:cs="Arial"/>
                            <w:noProof/>
                            <w:color w:val="000000"/>
                            <w:sz w:val="16"/>
                            <w:szCs w:val="16"/>
                            <w:lang w:val="pl-PL" w:eastAsia="pl-PL"/>
                          </w:rPr>
                          <w:drawing>
                            <wp:inline distT="0" distB="0" distL="0" distR="0" wp14:anchorId="73EFC59D" wp14:editId="507D0129">
                              <wp:extent cx="285750" cy="285750"/>
                              <wp:effectExtent l="0" t="0" r="0" b="0"/>
                              <wp:docPr id="2" name="Image 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656AB5">
                          <w:rPr>
                            <w:rFonts w:ascii="Arial" w:hAnsi="Arial" w:cs="Arial"/>
                            <w:color w:val="000000"/>
                            <w:sz w:val="16"/>
                            <w:szCs w:val="16"/>
                            <w:lang w:val="en-US"/>
                          </w:rPr>
                          <w:t xml:space="preserve">  </w:t>
                        </w:r>
                        <w:r>
                          <w:rPr>
                            <w:rFonts w:ascii="Arial" w:hAnsi="Arial" w:cs="Arial"/>
                            <w:noProof/>
                            <w:color w:val="000000"/>
                            <w:sz w:val="16"/>
                            <w:szCs w:val="16"/>
                            <w:lang w:val="pl-PL" w:eastAsia="pl-PL"/>
                          </w:rPr>
                          <w:drawing>
                            <wp:inline distT="0" distB="0" distL="0" distR="0" wp14:anchorId="66A255BD" wp14:editId="7CC01750">
                              <wp:extent cx="285750" cy="285750"/>
                              <wp:effectExtent l="0" t="0" r="0" b="0"/>
                              <wp:docPr id="1" name="Image 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00BE2E71">
                          <w:rPr>
                            <w:rFonts w:ascii="Arial" w:hAnsi="Arial" w:cs="Arial"/>
                            <w:color w:val="000000"/>
                            <w:sz w:val="16"/>
                            <w:szCs w:val="16"/>
                            <w:lang w:val="en-US"/>
                          </w:rPr>
                          <w:t xml:space="preserve">  </w:t>
                        </w:r>
                        <w:r w:rsidR="001633C6">
                          <w:rPr>
                            <w:rFonts w:ascii="Arial" w:hAnsi="Arial" w:cs="Arial"/>
                            <w:noProof/>
                            <w:color w:val="000000"/>
                            <w:sz w:val="16"/>
                            <w:szCs w:val="16"/>
                            <w:lang w:val="pl-PL" w:eastAsia="pl-PL"/>
                          </w:rPr>
                          <w:drawing>
                            <wp:inline distT="0" distB="0" distL="0" distR="0" wp14:anchorId="207D6DA7" wp14:editId="06E454A5">
                              <wp:extent cx="281781" cy="285750"/>
                              <wp:effectExtent l="0" t="0" r="4445" b="0"/>
                              <wp:docPr id="8" name="Image 8">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281781" cy="285750"/>
                                      </a:xfrm>
                                      <a:prstGeom prst="rect">
                                        <a:avLst/>
                                      </a:prstGeom>
                                      <a:noFill/>
                                      <a:ln>
                                        <a:noFill/>
                                      </a:ln>
                                    </pic:spPr>
                                  </pic:pic>
                                </a:graphicData>
                              </a:graphic>
                            </wp:inline>
                          </w:drawing>
                        </w:r>
                      </w:p>
                      <w:p w:rsidR="007E6020" w:rsidRDefault="007E6020" w:rsidP="007E6020">
                        <w:pPr>
                          <w:keepNext/>
                          <w:autoSpaceDE w:val="0"/>
                          <w:autoSpaceDN w:val="0"/>
                          <w:adjustRightInd w:val="0"/>
                          <w:ind w:left="1276"/>
                          <w:jc w:val="left"/>
                          <w:rPr>
                            <w:rFonts w:ascii="Arial" w:hAnsi="Arial" w:cs="Arial"/>
                            <w:color w:val="0000FF"/>
                            <w:sz w:val="16"/>
                            <w:szCs w:val="16"/>
                          </w:rPr>
                        </w:pPr>
                        <w:r w:rsidRPr="00D05A27">
                          <w:rPr>
                            <w:rFonts w:ascii="Arial" w:hAnsi="Arial" w:cs="Arial"/>
                            <w:color w:val="0000FF"/>
                            <w:sz w:val="16"/>
                            <w:szCs w:val="16"/>
                          </w:rPr>
                          <w:t>#BEYONDBUILDINGS</w:t>
                        </w:r>
                      </w:p>
                      <w:p w:rsidR="007E6020" w:rsidRPr="00422745" w:rsidRDefault="007E6020" w:rsidP="00752921">
                        <w:pPr>
                          <w:autoSpaceDE w:val="0"/>
                          <w:autoSpaceDN w:val="0"/>
                          <w:adjustRightInd w:val="0"/>
                          <w:rPr>
                            <w:rFonts w:ascii="Arial" w:hAnsi="Arial" w:cs="Arial"/>
                            <w:color w:val="808080"/>
                            <w:sz w:val="16"/>
                            <w:szCs w:val="16"/>
                            <w:lang w:val="en-US"/>
                          </w:rPr>
                        </w:pPr>
                      </w:p>
                    </w:txbxContent>
                  </v:textbox>
                </v:rect>
                <v:shapetype id="_x0000_t202" coordsize="21600,21600" o:spt="202" path="m,l,21600r21600,l21600,xe">
                  <v:stroke joinstyle="miter"/>
                  <v:path gradientshapeok="t" o:connecttype="rect"/>
                </v:shapetype>
                <v:shape id="Zone de texte 35" o:spid="_x0000_s1029" type="#_x0000_t202" style="position:absolute;left:26617;top:14867;width:37719;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rsidR="001174CD" w:rsidRPr="00752921" w:rsidRDefault="001174CD" w:rsidP="00752921">
                        <w:pPr>
                          <w:ind w:left="-851"/>
                          <w:jc w:val="right"/>
                          <w:rPr>
                            <w:rFonts w:ascii="Arial" w:hAnsi="Arial" w:cs="Arial"/>
                            <w:color w:val="808080"/>
                            <w:sz w:val="16"/>
                            <w:szCs w:val="16"/>
                            <w:lang w:val="en-US"/>
                          </w:rPr>
                        </w:pPr>
                        <w:r w:rsidRPr="00752921">
                          <w:rPr>
                            <w:rFonts w:ascii="Arial" w:hAnsi="Arial"/>
                            <w:color w:val="808080"/>
                            <w:sz w:val="16"/>
                            <w:lang w:val="en-US"/>
                          </w:rPr>
                          <w:t xml:space="preserve">For more information: </w:t>
                        </w:r>
                        <w:r w:rsidR="00BD6C7E">
                          <w:fldChar w:fldCharType="begin"/>
                        </w:r>
                        <w:r w:rsidR="00BD6C7E" w:rsidRPr="00F95550">
                          <w:rPr>
                            <w:lang w:val="en-US"/>
                          </w:rPr>
                          <w:instrText xml:space="preserve"> HYPERLINK "http://www.realestate.bnpparibas.com/" \h </w:instrText>
                        </w:r>
                        <w:r w:rsidR="00BD6C7E">
                          <w:fldChar w:fldCharType="separate"/>
                        </w:r>
                        <w:r w:rsidRPr="00752921">
                          <w:rPr>
                            <w:rFonts w:ascii="Arial" w:hAnsi="Arial"/>
                            <w:color w:val="0000FF"/>
                            <w:sz w:val="16"/>
                            <w:u w:val="single"/>
                            <w:lang w:val="en-US"/>
                          </w:rPr>
                          <w:t>www.realestate.bnpparibas.com</w:t>
                        </w:r>
                        <w:r w:rsidR="00BD6C7E">
                          <w:rPr>
                            <w:rFonts w:ascii="Arial" w:hAnsi="Arial"/>
                            <w:color w:val="0000FF"/>
                            <w:sz w:val="16"/>
                            <w:u w:val="single"/>
                            <w:lang w:val="en-US"/>
                          </w:rPr>
                          <w:fldChar w:fldCharType="end"/>
                        </w:r>
                        <w:r w:rsidRPr="00752921">
                          <w:rPr>
                            <w:rFonts w:ascii="Arial" w:hAnsi="Arial"/>
                            <w:color w:val="808080"/>
                            <w:sz w:val="16"/>
                            <w:u w:val="single"/>
                            <w:lang w:val="en-US"/>
                          </w:rPr>
                          <w:t xml:space="preserve">  </w:t>
                        </w:r>
                      </w:p>
                      <w:p w:rsidR="001174CD" w:rsidRPr="008D2729" w:rsidRDefault="001174CD" w:rsidP="008D2729">
                        <w:pPr>
                          <w:keepNext/>
                          <w:autoSpaceDE w:val="0"/>
                          <w:autoSpaceDN w:val="0"/>
                          <w:adjustRightInd w:val="0"/>
                          <w:ind w:left="-851"/>
                          <w:jc w:val="right"/>
                          <w:rPr>
                            <w:rFonts w:ascii="Arial" w:hAnsi="Arial" w:cs="Arial"/>
                            <w:b/>
                            <w:color w:val="004231"/>
                            <w:sz w:val="16"/>
                            <w:szCs w:val="16"/>
                            <w:lang w:val="en-US"/>
                          </w:rPr>
                        </w:pPr>
                        <w:r w:rsidRPr="00752921">
                          <w:rPr>
                            <w:rFonts w:ascii="Arial" w:hAnsi="Arial"/>
                            <w:b/>
                            <w:color w:val="004231"/>
                            <w:sz w:val="16"/>
                            <w:lang w:val="en-US"/>
                          </w:rPr>
                          <w:t>Real estate for a changing world</w:t>
                        </w:r>
                      </w:p>
                    </w:txbxContent>
                  </v:textbox>
                </v:shape>
              </v:group>
            </w:pict>
          </mc:Fallback>
        </mc:AlternateContent>
      </w:r>
    </w:p>
    <w:p w:rsidR="00752921" w:rsidRPr="00BD6C7E" w:rsidRDefault="00752921" w:rsidP="00422A2C">
      <w:pPr>
        <w:spacing w:line="240" w:lineRule="auto"/>
        <w:rPr>
          <w:rFonts w:ascii="Arial" w:eastAsia="Calibri" w:hAnsi="Arial" w:cs="Arial"/>
          <w:strike/>
          <w:sz w:val="22"/>
          <w:lang w:val="en-US"/>
        </w:rPr>
      </w:pPr>
    </w:p>
    <w:p w:rsidR="00752921" w:rsidRPr="00BD6C7E" w:rsidRDefault="00752921" w:rsidP="0001613E">
      <w:pPr>
        <w:jc w:val="left"/>
        <w:rPr>
          <w:lang w:val="en-US"/>
        </w:rPr>
      </w:pPr>
    </w:p>
    <w:p w:rsidR="00752921" w:rsidRPr="00BD6C7E" w:rsidRDefault="00752921" w:rsidP="0001613E">
      <w:pPr>
        <w:pStyle w:val="Title"/>
        <w:spacing w:before="100" w:beforeAutospacing="1" w:after="100" w:afterAutospacing="1" w:line="240" w:lineRule="auto"/>
        <w:rPr>
          <w:sz w:val="24"/>
          <w:lang w:val="en-US"/>
        </w:rPr>
      </w:pPr>
    </w:p>
    <w:p w:rsidR="00752921" w:rsidRPr="00BD6C7E" w:rsidRDefault="00752921" w:rsidP="0001613E">
      <w:pPr>
        <w:jc w:val="left"/>
        <w:rPr>
          <w:lang w:val="en-US"/>
        </w:rPr>
      </w:pPr>
    </w:p>
    <w:p w:rsidR="00752921" w:rsidRPr="00BD6C7E" w:rsidRDefault="00752921" w:rsidP="0001613E">
      <w:pPr>
        <w:jc w:val="left"/>
        <w:rPr>
          <w:lang w:val="en-US"/>
        </w:rPr>
      </w:pPr>
    </w:p>
    <w:p w:rsidR="00752921" w:rsidRPr="00BD6C7E" w:rsidRDefault="00752921" w:rsidP="0001613E">
      <w:pPr>
        <w:jc w:val="left"/>
        <w:rPr>
          <w:lang w:val="en-US"/>
        </w:rPr>
      </w:pPr>
    </w:p>
    <w:p w:rsidR="00752921" w:rsidRPr="00BD6C7E" w:rsidRDefault="00752921" w:rsidP="0001613E">
      <w:pPr>
        <w:tabs>
          <w:tab w:val="left" w:pos="1267"/>
        </w:tabs>
        <w:jc w:val="left"/>
        <w:rPr>
          <w:lang w:val="en-US"/>
        </w:rPr>
      </w:pPr>
    </w:p>
    <w:p w:rsidR="00752921" w:rsidRPr="00BD6C7E" w:rsidRDefault="00752921" w:rsidP="00752921">
      <w:pPr>
        <w:tabs>
          <w:tab w:val="left" w:pos="1267"/>
        </w:tabs>
        <w:rPr>
          <w:lang w:val="en-US"/>
        </w:rPr>
      </w:pPr>
    </w:p>
    <w:p w:rsidR="00752921" w:rsidRPr="00BD6C7E" w:rsidRDefault="00752921" w:rsidP="00752921">
      <w:pPr>
        <w:autoSpaceDE w:val="0"/>
        <w:autoSpaceDN w:val="0"/>
        <w:adjustRightInd w:val="0"/>
        <w:rPr>
          <w:rFonts w:ascii="Arial" w:hAnsi="Arial" w:cs="Arial"/>
          <w:sz w:val="16"/>
          <w:szCs w:val="16"/>
          <w:lang w:val="en-US"/>
        </w:rPr>
      </w:pPr>
      <w:r w:rsidRPr="00BD6C7E">
        <w:rPr>
          <w:rFonts w:ascii="Arial" w:hAnsi="Arial"/>
          <w:color w:val="808080"/>
          <w:sz w:val="16"/>
          <w:lang w:val="en-US"/>
        </w:rPr>
        <w:t xml:space="preserve"> </w:t>
      </w:r>
    </w:p>
    <w:p w:rsidR="00752921" w:rsidRPr="00BD6C7E" w:rsidRDefault="00752921" w:rsidP="00752921">
      <w:pPr>
        <w:autoSpaceDE w:val="0"/>
        <w:autoSpaceDN w:val="0"/>
        <w:adjustRightInd w:val="0"/>
        <w:rPr>
          <w:rFonts w:ascii="Arial" w:hAnsi="Arial" w:cs="Arial"/>
          <w:sz w:val="16"/>
          <w:szCs w:val="16"/>
          <w:lang w:val="en-US"/>
        </w:rPr>
      </w:pPr>
    </w:p>
    <w:p w:rsidR="00752921" w:rsidRPr="00BD6C7E" w:rsidRDefault="00752921" w:rsidP="00752921">
      <w:pPr>
        <w:autoSpaceDE w:val="0"/>
        <w:autoSpaceDN w:val="0"/>
        <w:adjustRightInd w:val="0"/>
        <w:rPr>
          <w:rFonts w:ascii="Arial" w:hAnsi="Arial" w:cs="Arial"/>
          <w:sz w:val="16"/>
          <w:szCs w:val="16"/>
          <w:lang w:val="en-US"/>
        </w:rPr>
      </w:pPr>
    </w:p>
    <w:p w:rsidR="00752921" w:rsidRPr="00BD6C7E" w:rsidRDefault="00752921" w:rsidP="00752921">
      <w:pPr>
        <w:autoSpaceDE w:val="0"/>
        <w:autoSpaceDN w:val="0"/>
        <w:adjustRightInd w:val="0"/>
        <w:rPr>
          <w:rFonts w:ascii="Arial" w:hAnsi="Arial" w:cs="Arial"/>
          <w:sz w:val="16"/>
          <w:szCs w:val="16"/>
          <w:lang w:val="en-US"/>
        </w:rPr>
      </w:pPr>
    </w:p>
    <w:p w:rsidR="00752921" w:rsidRPr="00F16358" w:rsidRDefault="00A10E01" w:rsidP="00752921">
      <w:pPr>
        <w:autoSpaceDE w:val="0"/>
        <w:autoSpaceDN w:val="0"/>
        <w:adjustRightInd w:val="0"/>
        <w:rPr>
          <w:rFonts w:ascii="Arial" w:hAnsi="Arial" w:cs="Arial"/>
          <w:sz w:val="16"/>
          <w:szCs w:val="16"/>
          <w:lang w:val="en-US"/>
        </w:rPr>
      </w:pPr>
      <w:r w:rsidRPr="00752921">
        <w:rPr>
          <w:rFonts w:ascii="Arial" w:hAnsi="Arial" w:cs="Arial"/>
          <w:noProof/>
          <w:color w:val="808080"/>
          <w:sz w:val="16"/>
          <w:szCs w:val="16"/>
          <w:lang w:val="pl-PL" w:eastAsia="pl-PL"/>
        </w:rPr>
        <mc:AlternateContent>
          <mc:Choice Requires="wps">
            <w:drawing>
              <wp:anchor distT="0" distB="0" distL="114300" distR="114300" simplePos="0" relativeHeight="251658752" behindDoc="0" locked="0" layoutInCell="1" allowOverlap="1" wp14:anchorId="44CA78EE" wp14:editId="268E261E">
                <wp:simplePos x="0" y="0"/>
                <wp:positionH relativeFrom="margin">
                  <wp:posOffset>57774</wp:posOffset>
                </wp:positionH>
                <wp:positionV relativeFrom="paragraph">
                  <wp:posOffset>26519</wp:posOffset>
                </wp:positionV>
                <wp:extent cx="6489065" cy="609600"/>
                <wp:effectExtent l="0" t="0" r="26035" b="19050"/>
                <wp:wrapNone/>
                <wp:docPr id="19" name="Rectangle 19"/>
                <wp:cNvGraphicFramePr/>
                <a:graphic xmlns:a="http://schemas.openxmlformats.org/drawingml/2006/main">
                  <a:graphicData uri="http://schemas.microsoft.com/office/word/2010/wordprocessingShape">
                    <wps:wsp>
                      <wps:cNvSpPr/>
                      <wps:spPr>
                        <a:xfrm>
                          <a:off x="0" y="0"/>
                          <a:ext cx="6489065" cy="609600"/>
                        </a:xfrm>
                        <a:prstGeom prst="rect">
                          <a:avLst/>
                        </a:prstGeom>
                        <a:noFill/>
                        <a:ln w="952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E47DCA" w:rsidRPr="00643A8B" w:rsidRDefault="001174CD" w:rsidP="0017302B">
                            <w:pPr>
                              <w:pStyle w:val="Footer"/>
                              <w:tabs>
                                <w:tab w:val="left" w:pos="142"/>
                              </w:tabs>
                              <w:rPr>
                                <w:rFonts w:ascii="Arial" w:hAnsi="Arial" w:cs="Arial"/>
                                <w:b/>
                                <w:color w:val="808080"/>
                                <w:sz w:val="16"/>
                                <w:szCs w:val="18"/>
                                <w:lang w:val="en-US"/>
                              </w:rPr>
                            </w:pPr>
                            <w:r w:rsidRPr="00CE79DF">
                              <w:rPr>
                                <w:rFonts w:ascii="Arial" w:hAnsi="Arial"/>
                                <w:b/>
                                <w:color w:val="004231"/>
                                <w:sz w:val="18"/>
                                <w:lang w:val="en-US"/>
                              </w:rPr>
                              <w:t>P</w:t>
                            </w:r>
                            <w:r w:rsidR="00EC39CB" w:rsidRPr="00CE79DF">
                              <w:rPr>
                                <w:rFonts w:ascii="Arial" w:hAnsi="Arial"/>
                                <w:b/>
                                <w:color w:val="004231"/>
                                <w:sz w:val="18"/>
                                <w:lang w:val="en-US"/>
                              </w:rPr>
                              <w:t xml:space="preserve">ress </w:t>
                            </w:r>
                            <w:r w:rsidR="00000EBE">
                              <w:rPr>
                                <w:rFonts w:ascii="Arial" w:hAnsi="Arial"/>
                                <w:b/>
                                <w:color w:val="004231"/>
                                <w:sz w:val="18"/>
                                <w:lang w:val="en-US"/>
                              </w:rPr>
                              <w:t>c</w:t>
                            </w:r>
                            <w:r w:rsidR="00EC39CB" w:rsidRPr="00CE79DF">
                              <w:rPr>
                                <w:rFonts w:ascii="Arial" w:hAnsi="Arial"/>
                                <w:b/>
                                <w:color w:val="004231"/>
                                <w:sz w:val="18"/>
                                <w:lang w:val="en-US"/>
                              </w:rPr>
                              <w:t>ontact</w:t>
                            </w:r>
                            <w:r w:rsidR="00000EBE">
                              <w:rPr>
                                <w:rFonts w:ascii="Arial" w:hAnsi="Arial"/>
                                <w:b/>
                                <w:color w:val="004231"/>
                                <w:sz w:val="18"/>
                                <w:lang w:val="en-US"/>
                              </w:rPr>
                              <w:t>s</w:t>
                            </w:r>
                            <w:r w:rsidRPr="00CE79DF">
                              <w:rPr>
                                <w:rFonts w:ascii="Arial" w:hAnsi="Arial"/>
                                <w:b/>
                                <w:color w:val="004231"/>
                                <w:sz w:val="18"/>
                                <w:lang w:val="en-US"/>
                              </w:rPr>
                              <w:t>:</w:t>
                            </w:r>
                          </w:p>
                          <w:p w:rsidR="0017302B" w:rsidRPr="00F95550" w:rsidRDefault="00643A8B" w:rsidP="0017302B">
                            <w:pPr>
                              <w:pStyle w:val="Footer"/>
                              <w:tabs>
                                <w:tab w:val="left" w:pos="142"/>
                              </w:tabs>
                              <w:rPr>
                                <w:rFonts w:ascii="Arial" w:hAnsi="Arial" w:cs="Arial"/>
                                <w:b/>
                                <w:color w:val="808080"/>
                                <w:sz w:val="16"/>
                                <w:szCs w:val="18"/>
                                <w:lang w:val="en-US"/>
                              </w:rPr>
                            </w:pPr>
                            <w:r w:rsidRPr="00F95550">
                              <w:rPr>
                                <w:rFonts w:ascii="Arial" w:hAnsi="Arial" w:cs="Arial"/>
                                <w:b/>
                                <w:color w:val="808080"/>
                                <w:sz w:val="16"/>
                                <w:szCs w:val="18"/>
                                <w:lang w:val="en-US"/>
                              </w:rPr>
                              <w:t>Justyna Magrzyk-Flemming :</w:t>
                            </w:r>
                            <w:r w:rsidR="0017302B" w:rsidRPr="00F95550">
                              <w:rPr>
                                <w:rFonts w:ascii="Arial" w:hAnsi="Arial" w:cs="Arial"/>
                                <w:b/>
                                <w:color w:val="808080"/>
                                <w:sz w:val="16"/>
                                <w:szCs w:val="18"/>
                                <w:lang w:val="en-US"/>
                              </w:rPr>
                              <w:t xml:space="preserve"> </w:t>
                            </w:r>
                            <w:r w:rsidRPr="00F95550">
                              <w:rPr>
                                <w:rFonts w:ascii="Arial" w:hAnsi="Arial" w:cs="Arial"/>
                                <w:color w:val="808080"/>
                                <w:sz w:val="16"/>
                                <w:szCs w:val="18"/>
                                <w:lang w:val="en-US"/>
                              </w:rPr>
                              <w:t>+48 511 155 274</w:t>
                            </w:r>
                          </w:p>
                          <w:p w:rsidR="00CE79DF" w:rsidRPr="00643A8B" w:rsidRDefault="00BD6C7E" w:rsidP="0017302B">
                            <w:pPr>
                              <w:pStyle w:val="Footer"/>
                              <w:tabs>
                                <w:tab w:val="left" w:pos="142"/>
                              </w:tabs>
                              <w:rPr>
                                <w:noProof/>
                                <w:lang w:val="pl-PL" w:eastAsia="fr-FR"/>
                              </w:rPr>
                            </w:pPr>
                            <w:hyperlink r:id="rId18" w:history="1">
                              <w:r w:rsidR="00643A8B" w:rsidRPr="00470BF0">
                                <w:rPr>
                                  <w:rStyle w:val="Hyperlink"/>
                                  <w:rFonts w:ascii="Arial" w:hAnsi="Arial" w:cs="Arial"/>
                                  <w:sz w:val="16"/>
                                  <w:szCs w:val="16"/>
                                  <w:lang w:val="pl-PL"/>
                                </w:rPr>
                                <w:t>justyna.magrzyk-flemming@realestate.bnpparibas</w:t>
                              </w:r>
                            </w:hyperlink>
                          </w:p>
                          <w:p w:rsidR="001174CD" w:rsidRPr="00643A8B" w:rsidRDefault="001174CD" w:rsidP="00752921">
                            <w:pPr>
                              <w:jc w:val="center"/>
                              <w:rPr>
                                <w:lang w:val="pl-PL"/>
                              </w:rPr>
                            </w:pPr>
                          </w:p>
                        </w:txbxContent>
                      </wps:txbx>
                      <wps:bodyPr rot="0" spcFirstLastPara="0" vertOverflow="overflow" horzOverflow="overflow" vert="horz" wrap="square" lIns="91440" tIns="90000" rIns="91440" bIns="90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CA78EE" id="Rectangle 19" o:spid="_x0000_s1030" style="position:absolute;left:0;text-align:left;margin-left:4.55pt;margin-top:2.1pt;width:510.95pt;height:48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" filled="f" strokecolor="black [3213]">
                <v:stroke dashstyle="3 1"/>
                <v:textbox inset=",2.5mm,,2.5mm">
                  <w:txbxContent>
                    <w:p w:rsidR="00E47DCA" w:rsidRPr="00643A8B" w:rsidRDefault="001174CD" w:rsidP="0017302B">
                      <w:pPr>
                        <w:pStyle w:val="Footer"/>
                        <w:tabs>
                          <w:tab w:val="left" w:pos="142"/>
                        </w:tabs>
                        <w:rPr>
                          <w:rFonts w:ascii="Arial" w:hAnsi="Arial" w:cs="Arial"/>
                          <w:b/>
                          <w:color w:val="808080"/>
                          <w:sz w:val="16"/>
                          <w:szCs w:val="18"/>
                          <w:lang w:val="en-US"/>
                        </w:rPr>
                      </w:pPr>
                      <w:r w:rsidRPr="00CE79DF">
                        <w:rPr>
                          <w:rFonts w:ascii="Arial" w:hAnsi="Arial"/>
                          <w:b/>
                          <w:color w:val="004231"/>
                          <w:sz w:val="18"/>
                          <w:lang w:val="en-US"/>
                        </w:rPr>
                        <w:t>P</w:t>
                      </w:r>
                      <w:r w:rsidR="00EC39CB" w:rsidRPr="00CE79DF">
                        <w:rPr>
                          <w:rFonts w:ascii="Arial" w:hAnsi="Arial"/>
                          <w:b/>
                          <w:color w:val="004231"/>
                          <w:sz w:val="18"/>
                          <w:lang w:val="en-US"/>
                        </w:rPr>
                        <w:t xml:space="preserve">ress </w:t>
                      </w:r>
                      <w:r w:rsidR="00000EBE">
                        <w:rPr>
                          <w:rFonts w:ascii="Arial" w:hAnsi="Arial"/>
                          <w:b/>
                          <w:color w:val="004231"/>
                          <w:sz w:val="18"/>
                          <w:lang w:val="en-US"/>
                        </w:rPr>
                        <w:t>c</w:t>
                      </w:r>
                      <w:r w:rsidR="00EC39CB" w:rsidRPr="00CE79DF">
                        <w:rPr>
                          <w:rFonts w:ascii="Arial" w:hAnsi="Arial"/>
                          <w:b/>
                          <w:color w:val="004231"/>
                          <w:sz w:val="18"/>
                          <w:lang w:val="en-US"/>
                        </w:rPr>
                        <w:t>ontact</w:t>
                      </w:r>
                      <w:r w:rsidR="00000EBE">
                        <w:rPr>
                          <w:rFonts w:ascii="Arial" w:hAnsi="Arial"/>
                          <w:b/>
                          <w:color w:val="004231"/>
                          <w:sz w:val="18"/>
                          <w:lang w:val="en-US"/>
                        </w:rPr>
                        <w:t>s</w:t>
                      </w:r>
                      <w:r w:rsidRPr="00CE79DF">
                        <w:rPr>
                          <w:rFonts w:ascii="Arial" w:hAnsi="Arial"/>
                          <w:b/>
                          <w:color w:val="004231"/>
                          <w:sz w:val="18"/>
                          <w:lang w:val="en-US"/>
                        </w:rPr>
                        <w:t>:</w:t>
                      </w:r>
                    </w:p>
                    <w:p w:rsidR="0017302B" w:rsidRPr="00F95550" w:rsidRDefault="00643A8B" w:rsidP="0017302B">
                      <w:pPr>
                        <w:pStyle w:val="Footer"/>
                        <w:tabs>
                          <w:tab w:val="left" w:pos="142"/>
                        </w:tabs>
                        <w:rPr>
                          <w:rFonts w:ascii="Arial" w:hAnsi="Arial" w:cs="Arial"/>
                          <w:b/>
                          <w:color w:val="808080"/>
                          <w:sz w:val="16"/>
                          <w:szCs w:val="18"/>
                          <w:lang w:val="en-US"/>
                        </w:rPr>
                      </w:pPr>
                      <w:r w:rsidRPr="00F95550">
                        <w:rPr>
                          <w:rFonts w:ascii="Arial" w:hAnsi="Arial" w:cs="Arial"/>
                          <w:b/>
                          <w:color w:val="808080"/>
                          <w:sz w:val="16"/>
                          <w:szCs w:val="18"/>
                          <w:lang w:val="en-US"/>
                        </w:rPr>
                        <w:t>Justyna Magrzyk-Flemming :</w:t>
                      </w:r>
                      <w:r w:rsidR="0017302B" w:rsidRPr="00F95550">
                        <w:rPr>
                          <w:rFonts w:ascii="Arial" w:hAnsi="Arial" w:cs="Arial"/>
                          <w:b/>
                          <w:color w:val="808080"/>
                          <w:sz w:val="16"/>
                          <w:szCs w:val="18"/>
                          <w:lang w:val="en-US"/>
                        </w:rPr>
                        <w:t xml:space="preserve"> </w:t>
                      </w:r>
                      <w:r w:rsidRPr="00F95550">
                        <w:rPr>
                          <w:rFonts w:ascii="Arial" w:hAnsi="Arial" w:cs="Arial"/>
                          <w:color w:val="808080"/>
                          <w:sz w:val="16"/>
                          <w:szCs w:val="18"/>
                          <w:lang w:val="en-US"/>
                        </w:rPr>
                        <w:t>+48 511 155 274</w:t>
                      </w:r>
                    </w:p>
                    <w:p w:rsidR="00CE79DF" w:rsidRPr="00643A8B" w:rsidRDefault="00BD6C7E" w:rsidP="0017302B">
                      <w:pPr>
                        <w:pStyle w:val="Footer"/>
                        <w:tabs>
                          <w:tab w:val="left" w:pos="142"/>
                        </w:tabs>
                        <w:rPr>
                          <w:noProof/>
                          <w:lang w:val="pl-PL" w:eastAsia="fr-FR"/>
                        </w:rPr>
                      </w:pPr>
                      <w:hyperlink r:id="rId19" w:history="1">
                        <w:r w:rsidR="00643A8B" w:rsidRPr="00470BF0">
                          <w:rPr>
                            <w:rStyle w:val="Hyperlink"/>
                            <w:rFonts w:ascii="Arial" w:hAnsi="Arial" w:cs="Arial"/>
                            <w:sz w:val="16"/>
                            <w:szCs w:val="16"/>
                            <w:lang w:val="pl-PL"/>
                          </w:rPr>
                          <w:t>justyna.magrzyk-flemming@realestate.bnpparibas</w:t>
                        </w:r>
                      </w:hyperlink>
                    </w:p>
                    <w:p w:rsidR="001174CD" w:rsidRPr="00643A8B" w:rsidRDefault="001174CD" w:rsidP="00752921">
                      <w:pPr>
                        <w:jc w:val="center"/>
                        <w:rPr>
                          <w:lang w:val="pl-PL"/>
                        </w:rPr>
                      </w:pPr>
                    </w:p>
                  </w:txbxContent>
                </v:textbox>
                <w10:wrap anchorx="margin"/>
              </v:rect>
            </w:pict>
          </mc:Fallback>
        </mc:AlternateContent>
      </w:r>
    </w:p>
    <w:sectPr w:rsidR="00752921" w:rsidRPr="00F16358" w:rsidSect="00543036">
      <w:headerReference w:type="even" r:id="rId20"/>
      <w:headerReference w:type="default" r:id="rId21"/>
      <w:footerReference w:type="even" r:id="rId22"/>
      <w:footerReference w:type="default" r:id="rId23"/>
      <w:headerReference w:type="first" r:id="rId24"/>
      <w:footerReference w:type="first" r:id="rId25"/>
      <w:pgSz w:w="11906" w:h="16838" w:code="9"/>
      <w:pgMar w:top="709" w:right="851" w:bottom="1276" w:left="851" w:header="0" w:footer="14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4CD" w:rsidRDefault="001174CD" w:rsidP="008C4C01">
      <w:r>
        <w:separator/>
      </w:r>
    </w:p>
  </w:endnote>
  <w:endnote w:type="continuationSeparator" w:id="0">
    <w:p w:rsidR="001174CD" w:rsidRDefault="001174CD" w:rsidP="008C4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45 Light">
    <w:altName w:val="Courier New"/>
    <w:charset w:val="00"/>
    <w:family w:val="auto"/>
    <w:pitch w:val="variable"/>
    <w:sig w:usb0="00000003" w:usb1="00000000" w:usb2="00000000" w:usb3="00000000" w:csb0="00000001" w:csb1="00000000"/>
  </w:font>
  <w:font w:name="Helvetica Neue">
    <w:altName w:val="Times New Roman"/>
    <w:charset w:val="00"/>
    <w:family w:val="auto"/>
    <w:pitch w:val="default"/>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FED" w:rsidRDefault="00461F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4CD" w:rsidRPr="00B060E1" w:rsidRDefault="00742287" w:rsidP="0068738D">
    <w:pPr>
      <w:pStyle w:val="Footer"/>
      <w:jc w:val="left"/>
    </w:pPr>
    <w:r>
      <w:rPr>
        <w:noProof/>
        <w:lang w:val="pl-PL" w:eastAsia="pl-PL"/>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4" name="MSIPCMd676489c86ef383ef56ccd45" descr="{&quot;HashCode&quot;:185999476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42287" w:rsidRPr="00742287" w:rsidRDefault="00742287" w:rsidP="00742287">
                          <w:pPr>
                            <w:jc w:val="right"/>
                            <w:rPr>
                              <w:rFonts w:ascii="Calibri" w:hAnsi="Calibri" w:cs="Calibri"/>
                              <w:color w:val="0000FF"/>
                              <w:sz w:val="20"/>
                            </w:rPr>
                          </w:pPr>
                          <w:r w:rsidRPr="00742287">
                            <w:rPr>
                              <w:rFonts w:ascii="Calibri" w:hAnsi="Calibri" w:cs="Calibri"/>
                              <w:color w:val="0000FF"/>
                              <w:sz w:val="20"/>
                            </w:rPr>
                            <w:t xml:space="preserve">Classification : </w:t>
                          </w:r>
                          <w:proofErr w:type="spellStart"/>
                          <w:r w:rsidRPr="00742287">
                            <w:rPr>
                              <w:rFonts w:ascii="Calibri" w:hAnsi="Calibri" w:cs="Calibri"/>
                              <w:color w:val="0000FF"/>
                              <w:sz w:val="20"/>
                            </w:rPr>
                            <w:t>Internal</w:t>
                          </w:r>
                          <w:proofErr w:type="spellEnd"/>
                        </w:p>
                      </w:txbxContent>
                    </wps:txbx>
                    <wps:bodyPr rot="0" spcFirstLastPara="0" vertOverflow="overflow" horzOverflow="overflow" vert="horz" wrap="square" lIns="0" tIns="0" rIns="25400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d676489c86ef383ef56ccd45" o:spid="_x0000_s1031" type="#_x0000_t202" alt="{&quot;HashCode&quot;:1859994762,&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" o:allowincell="f" filled="f" stroked="f" strokeweight=".5pt">
              <v:textbox inset="0,0,20pt,0">
                <w:txbxContent>
                  <w:p w:rsidR="00742287" w:rsidRPr="00742287" w:rsidRDefault="00742287" w:rsidP="00742287">
                    <w:pPr>
                      <w:jc w:val="right"/>
                      <w:rPr>
                        <w:rFonts w:ascii="Calibri" w:hAnsi="Calibri" w:cs="Calibri"/>
                        <w:color w:val="0000FF"/>
                        <w:sz w:val="20"/>
                      </w:rPr>
                    </w:pPr>
                    <w:r w:rsidRPr="00742287">
                      <w:rPr>
                        <w:rFonts w:ascii="Calibri" w:hAnsi="Calibri" w:cs="Calibri"/>
                        <w:color w:val="0000FF"/>
                        <w:sz w:val="20"/>
                      </w:rPr>
                      <w:t xml:space="preserve">Classification : </w:t>
                    </w:r>
                    <w:proofErr w:type="spellStart"/>
                    <w:r w:rsidRPr="00742287">
                      <w:rPr>
                        <w:rFonts w:ascii="Calibri" w:hAnsi="Calibri" w:cs="Calibri"/>
                        <w:color w:val="0000FF"/>
                        <w:sz w:val="20"/>
                      </w:rPr>
                      <w:t>Internal</w:t>
                    </w:r>
                    <w:proofErr w:type="spellEnd"/>
                  </w:p>
                </w:txbxContent>
              </v:textbox>
              <w10:wrap anchorx="page" anchory="page"/>
            </v:shape>
          </w:pict>
        </mc:Fallback>
      </mc:AlternateContent>
    </w:r>
    <w:r w:rsidR="00383D41">
      <w:rPr>
        <w:noProof/>
        <w:lang w:val="pl-PL" w:eastAsia="pl-PL"/>
      </w:rPr>
      <w:drawing>
        <wp:anchor distT="0" distB="0" distL="114300" distR="114300" simplePos="0" relativeHeight="251657216" behindDoc="0" locked="0" layoutInCell="1" allowOverlap="1" wp14:anchorId="55602D3E" wp14:editId="65B47CB0">
          <wp:simplePos x="0" y="0"/>
          <wp:positionH relativeFrom="column">
            <wp:posOffset>5357495</wp:posOffset>
          </wp:positionH>
          <wp:positionV relativeFrom="paragraph">
            <wp:posOffset>154305</wp:posOffset>
          </wp:positionV>
          <wp:extent cx="1123950" cy="862965"/>
          <wp:effectExtent l="0" t="0" r="0" b="0"/>
          <wp:wrapSquare wrapText="bothSides"/>
          <wp:docPr id="1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dition Publicité\Ericka\CHARTE 2015\CHARTE\BNPP_Sign_FR_IMMO\BNPP_Sign_FR3_3l.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2560" r="11044" b="-3218"/>
                  <a:stretch/>
                </pic:blipFill>
                <pic:spPr bwMode="auto">
                  <a:xfrm>
                    <a:off x="0" y="0"/>
                    <a:ext cx="1123950" cy="8629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174CD">
      <w:rPr>
        <w:noProof/>
        <w:lang w:val="pl-PL" w:eastAsia="pl-PL"/>
      </w:rPr>
      <w:drawing>
        <wp:anchor distT="0" distB="0" distL="114300" distR="114300" simplePos="0" relativeHeight="251655168" behindDoc="0" locked="0" layoutInCell="1" allowOverlap="1" wp14:anchorId="2261697C" wp14:editId="0E187757">
          <wp:simplePos x="0" y="0"/>
          <wp:positionH relativeFrom="column">
            <wp:posOffset>-635</wp:posOffset>
          </wp:positionH>
          <wp:positionV relativeFrom="paragraph">
            <wp:posOffset>308610</wp:posOffset>
          </wp:positionV>
          <wp:extent cx="2632075" cy="498475"/>
          <wp:effectExtent l="0" t="0" r="0" b="0"/>
          <wp:wrapSquare wrapText="bothSides"/>
          <wp:docPr id="15" name="Image 15" descr="K:\Edition Publicité\Ericka\CHARTE 2015\CHARTE\RE_BL_E_Q\RE_BL_E_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dition Publicité\Ericka\CHARTE 2015\CHARTE\RE_BL_E_Q\RE_BL_E_Q.jpg"/>
                  <pic:cNvPicPr>
                    <a:picLocks noChangeAspect="1" noChangeArrowheads="1"/>
                  </pic:cNvPicPr>
                </pic:nvPicPr>
                <pic:blipFill rotWithShape="1">
                  <a:blip r:embed="rId2">
                    <a:extLst>
                      <a:ext uri="{28A0092B-C50C-407E-A947-70E740481C1C}">
                        <a14:useLocalDpi xmlns:a14="http://schemas.microsoft.com/office/drawing/2010/main" val="0"/>
                      </a:ext>
                    </a:extLst>
                  </a:blip>
                  <a:srcRect l="5102" t="16953" b="19011"/>
                  <a:stretch/>
                </pic:blipFill>
                <pic:spPr bwMode="auto">
                  <a:xfrm>
                    <a:off x="0" y="0"/>
                    <a:ext cx="2632075" cy="498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FED" w:rsidRDefault="00461F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4CD" w:rsidRDefault="001174CD" w:rsidP="008C4C01">
      <w:r>
        <w:separator/>
      </w:r>
    </w:p>
  </w:footnote>
  <w:footnote w:type="continuationSeparator" w:id="0">
    <w:p w:rsidR="001174CD" w:rsidRDefault="001174CD" w:rsidP="008C4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FED" w:rsidRDefault="00461F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FED" w:rsidRDefault="00461F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FED" w:rsidRDefault="00461F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puce" style="width:49.45pt;height:49.45pt;visibility:visible;mso-wrap-style:square" o:bullet="t">
        <v:imagedata r:id="rId1" o:title="puce"/>
      </v:shape>
    </w:pict>
  </w:numPicBullet>
  <w:abstractNum w:abstractNumId="0" w15:restartNumberingAfterBreak="0">
    <w:nsid w:val="0FA42B0A"/>
    <w:multiLevelType w:val="multilevel"/>
    <w:tmpl w:val="BEA442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4313783"/>
    <w:multiLevelType w:val="hybridMultilevel"/>
    <w:tmpl w:val="ACEC53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B07037B"/>
    <w:multiLevelType w:val="hybridMultilevel"/>
    <w:tmpl w:val="68CA694C"/>
    <w:lvl w:ilvl="0" w:tplc="07CEBEB6">
      <w:start w:val="1"/>
      <w:numFmt w:val="bullet"/>
      <w:lvlText w:val=""/>
      <w:lvlPicBulletId w:val="0"/>
      <w:lvlJc w:val="left"/>
      <w:pPr>
        <w:tabs>
          <w:tab w:val="num" w:pos="720"/>
        </w:tabs>
        <w:ind w:left="720" w:hanging="360"/>
      </w:pPr>
      <w:rPr>
        <w:rFonts w:ascii="Symbol" w:hAnsi="Symbol" w:hint="default"/>
      </w:rPr>
    </w:lvl>
    <w:lvl w:ilvl="1" w:tplc="EC564ABA" w:tentative="1">
      <w:start w:val="1"/>
      <w:numFmt w:val="bullet"/>
      <w:lvlText w:val=""/>
      <w:lvlJc w:val="left"/>
      <w:pPr>
        <w:tabs>
          <w:tab w:val="num" w:pos="1440"/>
        </w:tabs>
        <w:ind w:left="1440" w:hanging="360"/>
      </w:pPr>
      <w:rPr>
        <w:rFonts w:ascii="Symbol" w:hAnsi="Symbol" w:hint="default"/>
      </w:rPr>
    </w:lvl>
    <w:lvl w:ilvl="2" w:tplc="16948EFE" w:tentative="1">
      <w:start w:val="1"/>
      <w:numFmt w:val="bullet"/>
      <w:lvlText w:val=""/>
      <w:lvlJc w:val="left"/>
      <w:pPr>
        <w:tabs>
          <w:tab w:val="num" w:pos="2160"/>
        </w:tabs>
        <w:ind w:left="2160" w:hanging="360"/>
      </w:pPr>
      <w:rPr>
        <w:rFonts w:ascii="Symbol" w:hAnsi="Symbol" w:hint="default"/>
      </w:rPr>
    </w:lvl>
    <w:lvl w:ilvl="3" w:tplc="1A884254" w:tentative="1">
      <w:start w:val="1"/>
      <w:numFmt w:val="bullet"/>
      <w:lvlText w:val=""/>
      <w:lvlJc w:val="left"/>
      <w:pPr>
        <w:tabs>
          <w:tab w:val="num" w:pos="2880"/>
        </w:tabs>
        <w:ind w:left="2880" w:hanging="360"/>
      </w:pPr>
      <w:rPr>
        <w:rFonts w:ascii="Symbol" w:hAnsi="Symbol" w:hint="default"/>
      </w:rPr>
    </w:lvl>
    <w:lvl w:ilvl="4" w:tplc="DED8AFDA" w:tentative="1">
      <w:start w:val="1"/>
      <w:numFmt w:val="bullet"/>
      <w:lvlText w:val=""/>
      <w:lvlJc w:val="left"/>
      <w:pPr>
        <w:tabs>
          <w:tab w:val="num" w:pos="3600"/>
        </w:tabs>
        <w:ind w:left="3600" w:hanging="360"/>
      </w:pPr>
      <w:rPr>
        <w:rFonts w:ascii="Symbol" w:hAnsi="Symbol" w:hint="default"/>
      </w:rPr>
    </w:lvl>
    <w:lvl w:ilvl="5" w:tplc="E0B28864" w:tentative="1">
      <w:start w:val="1"/>
      <w:numFmt w:val="bullet"/>
      <w:lvlText w:val=""/>
      <w:lvlJc w:val="left"/>
      <w:pPr>
        <w:tabs>
          <w:tab w:val="num" w:pos="4320"/>
        </w:tabs>
        <w:ind w:left="4320" w:hanging="360"/>
      </w:pPr>
      <w:rPr>
        <w:rFonts w:ascii="Symbol" w:hAnsi="Symbol" w:hint="default"/>
      </w:rPr>
    </w:lvl>
    <w:lvl w:ilvl="6" w:tplc="02E2E694" w:tentative="1">
      <w:start w:val="1"/>
      <w:numFmt w:val="bullet"/>
      <w:lvlText w:val=""/>
      <w:lvlJc w:val="left"/>
      <w:pPr>
        <w:tabs>
          <w:tab w:val="num" w:pos="5040"/>
        </w:tabs>
        <w:ind w:left="5040" w:hanging="360"/>
      </w:pPr>
      <w:rPr>
        <w:rFonts w:ascii="Symbol" w:hAnsi="Symbol" w:hint="default"/>
      </w:rPr>
    </w:lvl>
    <w:lvl w:ilvl="7" w:tplc="78A862B8" w:tentative="1">
      <w:start w:val="1"/>
      <w:numFmt w:val="bullet"/>
      <w:lvlText w:val=""/>
      <w:lvlJc w:val="left"/>
      <w:pPr>
        <w:tabs>
          <w:tab w:val="num" w:pos="5760"/>
        </w:tabs>
        <w:ind w:left="5760" w:hanging="360"/>
      </w:pPr>
      <w:rPr>
        <w:rFonts w:ascii="Symbol" w:hAnsi="Symbol" w:hint="default"/>
      </w:rPr>
    </w:lvl>
    <w:lvl w:ilvl="8" w:tplc="9AF6490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6A533755"/>
    <w:multiLevelType w:val="hybridMultilevel"/>
    <w:tmpl w:val="120225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DF2"/>
    <w:rsid w:val="00000EBE"/>
    <w:rsid w:val="00002306"/>
    <w:rsid w:val="0001169B"/>
    <w:rsid w:val="0001613E"/>
    <w:rsid w:val="00020FE3"/>
    <w:rsid w:val="000330BE"/>
    <w:rsid w:val="00037595"/>
    <w:rsid w:val="00043C42"/>
    <w:rsid w:val="00055CE0"/>
    <w:rsid w:val="000573C1"/>
    <w:rsid w:val="0006620F"/>
    <w:rsid w:val="000A0B9E"/>
    <w:rsid w:val="000A0EEB"/>
    <w:rsid w:val="000C7D05"/>
    <w:rsid w:val="000D2224"/>
    <w:rsid w:val="001042AB"/>
    <w:rsid w:val="001174CD"/>
    <w:rsid w:val="00120160"/>
    <w:rsid w:val="0012051F"/>
    <w:rsid w:val="00136393"/>
    <w:rsid w:val="00145E0D"/>
    <w:rsid w:val="00147C33"/>
    <w:rsid w:val="00155122"/>
    <w:rsid w:val="00161CB7"/>
    <w:rsid w:val="001633C6"/>
    <w:rsid w:val="0017302B"/>
    <w:rsid w:val="00177C9D"/>
    <w:rsid w:val="001B6A5B"/>
    <w:rsid w:val="001C2342"/>
    <w:rsid w:val="001D7258"/>
    <w:rsid w:val="001F5E5B"/>
    <w:rsid w:val="001F6A4A"/>
    <w:rsid w:val="00201940"/>
    <w:rsid w:val="002114C6"/>
    <w:rsid w:val="00212BE9"/>
    <w:rsid w:val="00214D6D"/>
    <w:rsid w:val="002213DB"/>
    <w:rsid w:val="00247D68"/>
    <w:rsid w:val="002544EE"/>
    <w:rsid w:val="00260EF1"/>
    <w:rsid w:val="00284B74"/>
    <w:rsid w:val="002A0D2D"/>
    <w:rsid w:val="002A1156"/>
    <w:rsid w:val="002A35CF"/>
    <w:rsid w:val="002A73E7"/>
    <w:rsid w:val="002B156F"/>
    <w:rsid w:val="002C15E8"/>
    <w:rsid w:val="002C76B7"/>
    <w:rsid w:val="002D00EA"/>
    <w:rsid w:val="002D00FB"/>
    <w:rsid w:val="002E0253"/>
    <w:rsid w:val="003041A4"/>
    <w:rsid w:val="00304464"/>
    <w:rsid w:val="00326E17"/>
    <w:rsid w:val="0032760C"/>
    <w:rsid w:val="00336245"/>
    <w:rsid w:val="003613E7"/>
    <w:rsid w:val="00371A2F"/>
    <w:rsid w:val="00383D41"/>
    <w:rsid w:val="003967E8"/>
    <w:rsid w:val="003A1ACF"/>
    <w:rsid w:val="003B1426"/>
    <w:rsid w:val="003B2220"/>
    <w:rsid w:val="003C2DF2"/>
    <w:rsid w:val="003C7412"/>
    <w:rsid w:val="003D4130"/>
    <w:rsid w:val="00400CCB"/>
    <w:rsid w:val="004065B9"/>
    <w:rsid w:val="00413A4E"/>
    <w:rsid w:val="004160F3"/>
    <w:rsid w:val="00422A2C"/>
    <w:rsid w:val="0042340B"/>
    <w:rsid w:val="004249F9"/>
    <w:rsid w:val="00426F21"/>
    <w:rsid w:val="004308A8"/>
    <w:rsid w:val="004602C4"/>
    <w:rsid w:val="00461FED"/>
    <w:rsid w:val="00481733"/>
    <w:rsid w:val="004A1482"/>
    <w:rsid w:val="004C5425"/>
    <w:rsid w:val="004C6459"/>
    <w:rsid w:val="004C6E1B"/>
    <w:rsid w:val="00500B0D"/>
    <w:rsid w:val="0051302F"/>
    <w:rsid w:val="00531DC4"/>
    <w:rsid w:val="00543036"/>
    <w:rsid w:val="0055459A"/>
    <w:rsid w:val="00563BF6"/>
    <w:rsid w:val="0056621B"/>
    <w:rsid w:val="005948F4"/>
    <w:rsid w:val="005B3175"/>
    <w:rsid w:val="005C219D"/>
    <w:rsid w:val="005D7918"/>
    <w:rsid w:val="005F09C5"/>
    <w:rsid w:val="00643A8B"/>
    <w:rsid w:val="006730F4"/>
    <w:rsid w:val="00683AFC"/>
    <w:rsid w:val="00686D90"/>
    <w:rsid w:val="0068738D"/>
    <w:rsid w:val="00697AA7"/>
    <w:rsid w:val="006A2D7C"/>
    <w:rsid w:val="006A7510"/>
    <w:rsid w:val="006B001D"/>
    <w:rsid w:val="006D6A19"/>
    <w:rsid w:val="006E1ADF"/>
    <w:rsid w:val="006F60B8"/>
    <w:rsid w:val="006F7D4C"/>
    <w:rsid w:val="00724944"/>
    <w:rsid w:val="00742287"/>
    <w:rsid w:val="00752921"/>
    <w:rsid w:val="00752A0B"/>
    <w:rsid w:val="00762E6F"/>
    <w:rsid w:val="00782E41"/>
    <w:rsid w:val="007A6EDE"/>
    <w:rsid w:val="007B3AFB"/>
    <w:rsid w:val="007E3F69"/>
    <w:rsid w:val="007E6020"/>
    <w:rsid w:val="007E6B35"/>
    <w:rsid w:val="007F155B"/>
    <w:rsid w:val="00800EC8"/>
    <w:rsid w:val="00804AF0"/>
    <w:rsid w:val="00870A6E"/>
    <w:rsid w:val="00886294"/>
    <w:rsid w:val="0088782F"/>
    <w:rsid w:val="008C2DF0"/>
    <w:rsid w:val="008C4C01"/>
    <w:rsid w:val="008D1160"/>
    <w:rsid w:val="008D2729"/>
    <w:rsid w:val="008F7BB7"/>
    <w:rsid w:val="009004D4"/>
    <w:rsid w:val="00900AAA"/>
    <w:rsid w:val="00901490"/>
    <w:rsid w:val="00914D75"/>
    <w:rsid w:val="00930DB1"/>
    <w:rsid w:val="0097415E"/>
    <w:rsid w:val="009757FD"/>
    <w:rsid w:val="009805DD"/>
    <w:rsid w:val="00991878"/>
    <w:rsid w:val="009A44BA"/>
    <w:rsid w:val="009C33CA"/>
    <w:rsid w:val="009F029A"/>
    <w:rsid w:val="009F53F5"/>
    <w:rsid w:val="009F738D"/>
    <w:rsid w:val="00A018C8"/>
    <w:rsid w:val="00A06B34"/>
    <w:rsid w:val="00A10E01"/>
    <w:rsid w:val="00A8299A"/>
    <w:rsid w:val="00A87E01"/>
    <w:rsid w:val="00A93A33"/>
    <w:rsid w:val="00AA7C5B"/>
    <w:rsid w:val="00AB2D24"/>
    <w:rsid w:val="00AD3EE7"/>
    <w:rsid w:val="00AD6436"/>
    <w:rsid w:val="00B060E1"/>
    <w:rsid w:val="00B138C5"/>
    <w:rsid w:val="00B202A9"/>
    <w:rsid w:val="00B32F85"/>
    <w:rsid w:val="00B40A05"/>
    <w:rsid w:val="00B47E18"/>
    <w:rsid w:val="00B5226E"/>
    <w:rsid w:val="00B649F7"/>
    <w:rsid w:val="00B77C42"/>
    <w:rsid w:val="00B915A9"/>
    <w:rsid w:val="00BA666F"/>
    <w:rsid w:val="00BB141B"/>
    <w:rsid w:val="00BD6C7E"/>
    <w:rsid w:val="00BD7BAA"/>
    <w:rsid w:val="00BE2E71"/>
    <w:rsid w:val="00BF060F"/>
    <w:rsid w:val="00C02217"/>
    <w:rsid w:val="00C0396A"/>
    <w:rsid w:val="00C1449A"/>
    <w:rsid w:val="00C47924"/>
    <w:rsid w:val="00C551E1"/>
    <w:rsid w:val="00C66456"/>
    <w:rsid w:val="00C77E7E"/>
    <w:rsid w:val="00C878C4"/>
    <w:rsid w:val="00C92F0D"/>
    <w:rsid w:val="00CC078D"/>
    <w:rsid w:val="00CD723A"/>
    <w:rsid w:val="00CE5A93"/>
    <w:rsid w:val="00CE79DF"/>
    <w:rsid w:val="00CF4A09"/>
    <w:rsid w:val="00CF5178"/>
    <w:rsid w:val="00CF7F38"/>
    <w:rsid w:val="00D061B6"/>
    <w:rsid w:val="00D1028F"/>
    <w:rsid w:val="00D1060B"/>
    <w:rsid w:val="00D15D59"/>
    <w:rsid w:val="00D31F73"/>
    <w:rsid w:val="00D44440"/>
    <w:rsid w:val="00D54116"/>
    <w:rsid w:val="00D93D02"/>
    <w:rsid w:val="00DD1FE3"/>
    <w:rsid w:val="00DD4076"/>
    <w:rsid w:val="00DF068D"/>
    <w:rsid w:val="00DF1F0F"/>
    <w:rsid w:val="00E13B22"/>
    <w:rsid w:val="00E17B74"/>
    <w:rsid w:val="00E37B92"/>
    <w:rsid w:val="00E37D2C"/>
    <w:rsid w:val="00E47695"/>
    <w:rsid w:val="00E47DCA"/>
    <w:rsid w:val="00E61696"/>
    <w:rsid w:val="00E75283"/>
    <w:rsid w:val="00E839E8"/>
    <w:rsid w:val="00E906FD"/>
    <w:rsid w:val="00EA7194"/>
    <w:rsid w:val="00EB2444"/>
    <w:rsid w:val="00EC39CB"/>
    <w:rsid w:val="00ED5043"/>
    <w:rsid w:val="00EE3E2E"/>
    <w:rsid w:val="00EE6566"/>
    <w:rsid w:val="00F0035F"/>
    <w:rsid w:val="00F00EF6"/>
    <w:rsid w:val="00F16358"/>
    <w:rsid w:val="00F25D43"/>
    <w:rsid w:val="00F4334C"/>
    <w:rsid w:val="00F5556A"/>
    <w:rsid w:val="00F57C8C"/>
    <w:rsid w:val="00F736A8"/>
    <w:rsid w:val="00F74E49"/>
    <w:rsid w:val="00F87A77"/>
    <w:rsid w:val="00F904C5"/>
    <w:rsid w:val="00F95550"/>
    <w:rsid w:val="00FA38A2"/>
    <w:rsid w:val="00FB05F9"/>
    <w:rsid w:val="00FB7DC7"/>
    <w:rsid w:val="00FC38D5"/>
    <w:rsid w:val="00FD14B8"/>
    <w:rsid w:val="00FD20DB"/>
    <w:rsid w:val="00FE38BB"/>
    <w:rsid w:val="00FE450C"/>
    <w:rsid w:val="00FE5A7F"/>
    <w:rsid w:val="00FF574B"/>
    <w:rsid w:val="00FF7F5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02FF79"/>
  <w15:docId w15:val="{1BF01860-DBCD-4CA7-A09F-1552B43EC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C01"/>
    <w:pPr>
      <w:spacing w:line="264" w:lineRule="auto"/>
      <w:jc w:val="both"/>
    </w:pPr>
    <w:rPr>
      <w:rFonts w:asciiTheme="minorHAnsi" w:hAnsiTheme="minorHAnsi"/>
      <w:sz w:val="24"/>
    </w:rPr>
  </w:style>
  <w:style w:type="paragraph" w:styleId="Heading1">
    <w:name w:val="heading 1"/>
    <w:basedOn w:val="Normal"/>
    <w:next w:val="Normal"/>
    <w:link w:val="Heading1Char"/>
    <w:uiPriority w:val="9"/>
    <w:qFormat/>
    <w:rsid w:val="00D54116"/>
    <w:pPr>
      <w:keepNext/>
      <w:keepLines/>
      <w:spacing w:before="480"/>
      <w:outlineLvl w:val="0"/>
    </w:pPr>
    <w:rPr>
      <w:rFonts w:asciiTheme="majorHAnsi" w:eastAsiaTheme="majorEastAsia" w:hAnsiTheme="majorHAnsi" w:cstheme="majorBidi"/>
      <w:b/>
      <w:bCs/>
      <w:color w:val="00A76C" w:themeColor="accent6"/>
      <w:sz w:val="28"/>
      <w:szCs w:val="28"/>
    </w:rPr>
  </w:style>
  <w:style w:type="paragraph" w:styleId="Heading2">
    <w:name w:val="heading 2"/>
    <w:basedOn w:val="Normal"/>
    <w:next w:val="Normal"/>
    <w:link w:val="Heading2Char"/>
    <w:uiPriority w:val="9"/>
    <w:semiHidden/>
    <w:unhideWhenUsed/>
    <w:qFormat/>
    <w:rsid w:val="009F029A"/>
    <w:pPr>
      <w:keepNext/>
      <w:keepLines/>
      <w:spacing w:before="40"/>
      <w:outlineLvl w:val="1"/>
    </w:pPr>
    <w:rPr>
      <w:rFonts w:asciiTheme="majorHAnsi" w:eastAsiaTheme="majorEastAsia" w:hAnsiTheme="majorHAnsi" w:cstheme="majorBidi"/>
      <w:color w:val="007D5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4116"/>
    <w:rPr>
      <w:color w:val="00A76C" w:themeColor="accent6"/>
      <w:u w:val="none"/>
    </w:rPr>
  </w:style>
  <w:style w:type="character" w:customStyle="1" w:styleId="Heading1Char">
    <w:name w:val="Heading 1 Char"/>
    <w:basedOn w:val="DefaultParagraphFont"/>
    <w:link w:val="Heading1"/>
    <w:uiPriority w:val="9"/>
    <w:rsid w:val="00D54116"/>
    <w:rPr>
      <w:rFonts w:asciiTheme="majorHAnsi" w:eastAsiaTheme="majorEastAsia" w:hAnsiTheme="majorHAnsi" w:cstheme="majorBidi"/>
      <w:b/>
      <w:bCs/>
      <w:color w:val="00A76C" w:themeColor="accent6"/>
      <w:sz w:val="28"/>
      <w:szCs w:val="28"/>
    </w:rPr>
  </w:style>
  <w:style w:type="paragraph" w:styleId="Footer">
    <w:name w:val="footer"/>
    <w:basedOn w:val="Normal"/>
    <w:link w:val="FooterChar"/>
    <w:uiPriority w:val="99"/>
    <w:unhideWhenUsed/>
    <w:rsid w:val="00E839E8"/>
    <w:pPr>
      <w:tabs>
        <w:tab w:val="center" w:pos="4536"/>
        <w:tab w:val="right" w:pos="9072"/>
      </w:tabs>
    </w:pPr>
    <w:rPr>
      <w:sz w:val="12"/>
    </w:rPr>
  </w:style>
  <w:style w:type="character" w:customStyle="1" w:styleId="FooterChar">
    <w:name w:val="Footer Char"/>
    <w:basedOn w:val="DefaultParagraphFont"/>
    <w:link w:val="Footer"/>
    <w:uiPriority w:val="99"/>
    <w:rsid w:val="00E839E8"/>
    <w:rPr>
      <w:rFonts w:asciiTheme="minorHAnsi" w:hAnsiTheme="minorHAnsi"/>
      <w:sz w:val="12"/>
    </w:rPr>
  </w:style>
  <w:style w:type="paragraph" w:customStyle="1" w:styleId="Pied-mentions-G">
    <w:name w:val="Pied-mentions-G"/>
    <w:basedOn w:val="Footer"/>
    <w:qFormat/>
    <w:rsid w:val="002C15E8"/>
    <w:pPr>
      <w:tabs>
        <w:tab w:val="clear" w:pos="4536"/>
        <w:tab w:val="clear" w:pos="9072"/>
        <w:tab w:val="center" w:pos="5245"/>
        <w:tab w:val="right" w:pos="10632"/>
      </w:tabs>
    </w:pPr>
    <w:rPr>
      <w:sz w:val="16"/>
      <w:szCs w:val="16"/>
    </w:rPr>
  </w:style>
  <w:style w:type="paragraph" w:customStyle="1" w:styleId="Pied-mentions-M">
    <w:name w:val="Pied-mentions-M"/>
    <w:basedOn w:val="Footer"/>
    <w:qFormat/>
    <w:rsid w:val="002C15E8"/>
    <w:pPr>
      <w:tabs>
        <w:tab w:val="clear" w:pos="4536"/>
        <w:tab w:val="clear" w:pos="9072"/>
        <w:tab w:val="center" w:pos="5245"/>
        <w:tab w:val="right" w:pos="10632"/>
      </w:tabs>
      <w:jc w:val="center"/>
    </w:pPr>
    <w:rPr>
      <w:color w:val="939598" w:themeColor="text2"/>
      <w:sz w:val="16"/>
      <w:szCs w:val="16"/>
    </w:rPr>
  </w:style>
  <w:style w:type="paragraph" w:styleId="Title">
    <w:name w:val="Title"/>
    <w:basedOn w:val="Normal"/>
    <w:next w:val="Normal"/>
    <w:link w:val="TitleChar"/>
    <w:uiPriority w:val="10"/>
    <w:qFormat/>
    <w:rsid w:val="008C4C01"/>
    <w:pPr>
      <w:spacing w:before="720" w:after="720" w:line="216" w:lineRule="auto"/>
      <w:contextualSpacing/>
      <w:jc w:val="left"/>
    </w:pPr>
    <w:rPr>
      <w:rFonts w:asciiTheme="majorHAnsi" w:eastAsiaTheme="majorEastAsia" w:hAnsiTheme="majorHAnsi" w:cstheme="majorBidi"/>
      <w:b/>
      <w:caps/>
      <w:spacing w:val="5"/>
      <w:kern w:val="28"/>
      <w:sz w:val="64"/>
      <w:szCs w:val="52"/>
    </w:rPr>
  </w:style>
  <w:style w:type="paragraph" w:styleId="Subtitle">
    <w:name w:val="Subtitle"/>
    <w:basedOn w:val="Normal"/>
    <w:next w:val="Normal"/>
    <w:link w:val="SubtitleChar"/>
    <w:uiPriority w:val="11"/>
    <w:qFormat/>
    <w:rsid w:val="00991878"/>
    <w:pPr>
      <w:jc w:val="center"/>
    </w:pPr>
    <w:rPr>
      <w:b/>
      <w:caps/>
      <w:noProof/>
      <w:color w:val="FFFFFF" w:themeColor="background1"/>
      <w:szCs w:val="16"/>
      <w:lang w:eastAsia="fr-FR"/>
    </w:rPr>
  </w:style>
  <w:style w:type="character" w:customStyle="1" w:styleId="SubtitleChar">
    <w:name w:val="Subtitle Char"/>
    <w:basedOn w:val="DefaultParagraphFont"/>
    <w:link w:val="Subtitle"/>
    <w:uiPriority w:val="11"/>
    <w:rsid w:val="00991878"/>
    <w:rPr>
      <w:rFonts w:asciiTheme="minorHAnsi" w:hAnsiTheme="minorHAnsi"/>
      <w:b/>
      <w:caps/>
      <w:noProof/>
      <w:color w:val="FFFFFF" w:themeColor="background1"/>
      <w:sz w:val="24"/>
      <w:szCs w:val="16"/>
      <w:lang w:eastAsia="fr-FR"/>
    </w:rPr>
  </w:style>
  <w:style w:type="paragraph" w:styleId="Header">
    <w:name w:val="header"/>
    <w:basedOn w:val="Normal"/>
    <w:link w:val="HeaderChar"/>
    <w:uiPriority w:val="99"/>
    <w:unhideWhenUsed/>
    <w:rsid w:val="00161CB7"/>
    <w:pPr>
      <w:tabs>
        <w:tab w:val="center" w:pos="4536"/>
        <w:tab w:val="right" w:pos="9072"/>
      </w:tabs>
    </w:pPr>
  </w:style>
  <w:style w:type="character" w:customStyle="1" w:styleId="HeaderChar">
    <w:name w:val="Header Char"/>
    <w:basedOn w:val="DefaultParagraphFont"/>
    <w:link w:val="Header"/>
    <w:uiPriority w:val="99"/>
    <w:rsid w:val="00161CB7"/>
    <w:rPr>
      <w:rFonts w:asciiTheme="minorHAnsi" w:hAnsiTheme="minorHAnsi"/>
    </w:rPr>
  </w:style>
  <w:style w:type="paragraph" w:styleId="BalloonText">
    <w:name w:val="Balloon Text"/>
    <w:basedOn w:val="Normal"/>
    <w:link w:val="BalloonTextChar"/>
    <w:uiPriority w:val="99"/>
    <w:semiHidden/>
    <w:unhideWhenUsed/>
    <w:rsid w:val="00336245"/>
    <w:rPr>
      <w:rFonts w:ascii="Tahoma" w:hAnsi="Tahoma" w:cs="Tahoma"/>
      <w:sz w:val="16"/>
      <w:szCs w:val="16"/>
    </w:rPr>
  </w:style>
  <w:style w:type="character" w:customStyle="1" w:styleId="BalloonTextChar">
    <w:name w:val="Balloon Text Char"/>
    <w:basedOn w:val="DefaultParagraphFont"/>
    <w:link w:val="BalloonText"/>
    <w:uiPriority w:val="99"/>
    <w:semiHidden/>
    <w:rsid w:val="00336245"/>
    <w:rPr>
      <w:rFonts w:ascii="Tahoma" w:hAnsi="Tahoma" w:cs="Tahoma"/>
      <w:sz w:val="16"/>
      <w:szCs w:val="16"/>
    </w:rPr>
  </w:style>
  <w:style w:type="character" w:customStyle="1" w:styleId="TitleChar">
    <w:name w:val="Title Char"/>
    <w:basedOn w:val="DefaultParagraphFont"/>
    <w:link w:val="Title"/>
    <w:uiPriority w:val="10"/>
    <w:rsid w:val="008C4C01"/>
    <w:rPr>
      <w:rFonts w:asciiTheme="majorHAnsi" w:eastAsiaTheme="majorEastAsia" w:hAnsiTheme="majorHAnsi" w:cstheme="majorBidi"/>
      <w:b/>
      <w:caps/>
      <w:spacing w:val="5"/>
      <w:kern w:val="28"/>
      <w:sz w:val="64"/>
      <w:szCs w:val="52"/>
    </w:rPr>
  </w:style>
  <w:style w:type="paragraph" w:styleId="ListParagraph">
    <w:name w:val="List Paragraph"/>
    <w:basedOn w:val="Normal"/>
    <w:uiPriority w:val="34"/>
    <w:qFormat/>
    <w:rsid w:val="00500B0D"/>
    <w:pPr>
      <w:ind w:left="720"/>
      <w:contextualSpacing/>
    </w:pPr>
  </w:style>
  <w:style w:type="paragraph" w:styleId="NormalWeb">
    <w:name w:val="Normal (Web)"/>
    <w:basedOn w:val="Normal"/>
    <w:uiPriority w:val="99"/>
    <w:unhideWhenUsed/>
    <w:rsid w:val="00500B0D"/>
    <w:pPr>
      <w:spacing w:after="210" w:line="210" w:lineRule="atLeast"/>
    </w:pPr>
    <w:rPr>
      <w:rFonts w:ascii="Times New Roman" w:eastAsia="Times New Roman" w:hAnsi="Times New Roman"/>
      <w:sz w:val="17"/>
      <w:szCs w:val="17"/>
      <w:lang w:eastAsia="fr-FR"/>
    </w:rPr>
  </w:style>
  <w:style w:type="character" w:styleId="Strong">
    <w:name w:val="Strong"/>
    <w:basedOn w:val="DefaultParagraphFont"/>
    <w:uiPriority w:val="22"/>
    <w:qFormat/>
    <w:rsid w:val="00500B0D"/>
    <w:rPr>
      <w:b/>
      <w:bCs/>
    </w:rPr>
  </w:style>
  <w:style w:type="paragraph" w:styleId="BodyText">
    <w:name w:val="Body Text"/>
    <w:basedOn w:val="Normal"/>
    <w:link w:val="BodyTextChar"/>
    <w:uiPriority w:val="1"/>
    <w:unhideWhenUsed/>
    <w:qFormat/>
    <w:rsid w:val="003C7412"/>
    <w:pPr>
      <w:widowControl w:val="0"/>
      <w:spacing w:line="240" w:lineRule="auto"/>
      <w:ind w:left="1016"/>
      <w:jc w:val="left"/>
    </w:pPr>
    <w:rPr>
      <w:rFonts w:ascii="Arial" w:eastAsia="Arial" w:hAnsi="Arial"/>
      <w:szCs w:val="24"/>
      <w:lang w:val="en-US"/>
    </w:rPr>
  </w:style>
  <w:style w:type="character" w:customStyle="1" w:styleId="BodyTextChar">
    <w:name w:val="Body Text Char"/>
    <w:basedOn w:val="DefaultParagraphFont"/>
    <w:link w:val="BodyText"/>
    <w:uiPriority w:val="1"/>
    <w:rsid w:val="003C7412"/>
    <w:rPr>
      <w:rFonts w:ascii="Arial" w:eastAsia="Arial" w:hAnsi="Arial"/>
      <w:sz w:val="24"/>
      <w:szCs w:val="24"/>
      <w:lang w:val="en-US"/>
    </w:rPr>
  </w:style>
  <w:style w:type="paragraph" w:styleId="FootnoteText">
    <w:name w:val="footnote text"/>
    <w:basedOn w:val="Normal"/>
    <w:link w:val="FootnoteTextChar"/>
    <w:uiPriority w:val="99"/>
    <w:semiHidden/>
    <w:unhideWhenUsed/>
    <w:rsid w:val="002A35CF"/>
    <w:pPr>
      <w:spacing w:line="240" w:lineRule="auto"/>
      <w:jc w:val="left"/>
    </w:pPr>
    <w:rPr>
      <w:rFonts w:cstheme="minorBidi"/>
      <w:sz w:val="20"/>
    </w:rPr>
  </w:style>
  <w:style w:type="character" w:customStyle="1" w:styleId="FootnoteTextChar">
    <w:name w:val="Footnote Text Char"/>
    <w:basedOn w:val="DefaultParagraphFont"/>
    <w:link w:val="FootnoteText"/>
    <w:uiPriority w:val="99"/>
    <w:semiHidden/>
    <w:rsid w:val="002A35CF"/>
    <w:rPr>
      <w:rFonts w:asciiTheme="minorHAnsi" w:hAnsiTheme="minorHAnsi" w:cstheme="minorBidi"/>
    </w:rPr>
  </w:style>
  <w:style w:type="character" w:styleId="FootnoteReference">
    <w:name w:val="footnote reference"/>
    <w:basedOn w:val="DefaultParagraphFont"/>
    <w:uiPriority w:val="99"/>
    <w:semiHidden/>
    <w:unhideWhenUsed/>
    <w:rsid w:val="002A35CF"/>
    <w:rPr>
      <w:vertAlign w:val="superscript"/>
    </w:rPr>
  </w:style>
  <w:style w:type="paragraph" w:customStyle="1" w:styleId="s5">
    <w:name w:val="s5"/>
    <w:basedOn w:val="Normal"/>
    <w:rsid w:val="00CF5178"/>
    <w:pPr>
      <w:spacing w:before="100" w:beforeAutospacing="1" w:after="100" w:afterAutospacing="1" w:line="240" w:lineRule="auto"/>
      <w:jc w:val="left"/>
    </w:pPr>
    <w:rPr>
      <w:rFonts w:ascii="Times New Roman" w:eastAsia="Times New Roman" w:hAnsi="Times New Roman"/>
      <w:szCs w:val="24"/>
      <w:lang w:eastAsia="fr-FR"/>
    </w:rPr>
  </w:style>
  <w:style w:type="character" w:styleId="PlaceholderText">
    <w:name w:val="Placeholder Text"/>
    <w:basedOn w:val="DefaultParagraphFont"/>
    <w:uiPriority w:val="99"/>
    <w:semiHidden/>
    <w:rsid w:val="00CF5178"/>
    <w:rPr>
      <w:color w:val="808080"/>
    </w:rPr>
  </w:style>
  <w:style w:type="paragraph" w:styleId="Caption">
    <w:name w:val="caption"/>
    <w:basedOn w:val="Normal"/>
    <w:next w:val="Normal"/>
    <w:uiPriority w:val="35"/>
    <w:unhideWhenUsed/>
    <w:qFormat/>
    <w:rsid w:val="003B1426"/>
    <w:pPr>
      <w:spacing w:after="200" w:line="240" w:lineRule="auto"/>
    </w:pPr>
    <w:rPr>
      <w:i/>
      <w:iCs/>
      <w:color w:val="939598" w:themeColor="text2"/>
      <w:sz w:val="18"/>
      <w:szCs w:val="18"/>
    </w:rPr>
  </w:style>
  <w:style w:type="paragraph" w:customStyle="1" w:styleId="1Gutachten">
    <w:name w:val="1 Gutachten"/>
    <w:rsid w:val="00D1060B"/>
    <w:pPr>
      <w:spacing w:after="340" w:line="340" w:lineRule="atLeast"/>
      <w:jc w:val="both"/>
    </w:pPr>
    <w:rPr>
      <w:rFonts w:ascii="Arial" w:eastAsia="Times New Roman" w:hAnsi="Arial"/>
      <w:sz w:val="22"/>
      <w:lang w:val="de-DE" w:eastAsia="fr-FR"/>
    </w:rPr>
  </w:style>
  <w:style w:type="paragraph" w:customStyle="1" w:styleId="xmsonormal">
    <w:name w:val="x_msonormal"/>
    <w:basedOn w:val="Normal"/>
    <w:rsid w:val="00304464"/>
    <w:pPr>
      <w:spacing w:before="100" w:beforeAutospacing="1" w:after="100" w:afterAutospacing="1" w:line="240" w:lineRule="auto"/>
      <w:jc w:val="left"/>
    </w:pPr>
    <w:rPr>
      <w:rFonts w:ascii="Times New Roman" w:eastAsia="Times New Roman" w:hAnsi="Times New Roman"/>
      <w:szCs w:val="24"/>
      <w:lang w:eastAsia="fr-FR"/>
    </w:rPr>
  </w:style>
  <w:style w:type="character" w:customStyle="1" w:styleId="ident11121827">
    <w:name w:val="ident_1112_1827"/>
    <w:basedOn w:val="DefaultParagraphFont"/>
    <w:rsid w:val="00304464"/>
  </w:style>
  <w:style w:type="character" w:customStyle="1" w:styleId="Heading2Char">
    <w:name w:val="Heading 2 Char"/>
    <w:basedOn w:val="DefaultParagraphFont"/>
    <w:link w:val="Heading2"/>
    <w:uiPriority w:val="9"/>
    <w:semiHidden/>
    <w:rsid w:val="009F029A"/>
    <w:rPr>
      <w:rFonts w:asciiTheme="majorHAnsi" w:eastAsiaTheme="majorEastAsia" w:hAnsiTheme="majorHAnsi" w:cstheme="majorBidi"/>
      <w:color w:val="007D50" w:themeColor="accent1" w:themeShade="BF"/>
      <w:sz w:val="26"/>
      <w:szCs w:val="26"/>
    </w:rPr>
  </w:style>
  <w:style w:type="paragraph" w:customStyle="1" w:styleId="Default">
    <w:name w:val="Default"/>
    <w:rsid w:val="00752A0B"/>
    <w:pPr>
      <w:autoSpaceDE w:val="0"/>
      <w:autoSpaceDN w:val="0"/>
      <w:adjustRightInd w:val="0"/>
    </w:pPr>
    <w:rPr>
      <w:rFonts w:ascii="Arial" w:hAnsi="Arial" w:cs="Arial"/>
      <w:color w:val="000000"/>
      <w:sz w:val="24"/>
      <w:szCs w:val="24"/>
      <w:lang w:val="en-GB"/>
    </w:rPr>
  </w:style>
  <w:style w:type="paragraph" w:styleId="NoSpacing">
    <w:name w:val="No Spacing"/>
    <w:uiPriority w:val="1"/>
    <w:qFormat/>
    <w:rsid w:val="00CE79DF"/>
    <w:rPr>
      <w:rFonts w:ascii="Helvetica 45 Light" w:eastAsia="Times New Roman" w:hAnsi="Helvetica 45 Light"/>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1930">
      <w:bodyDiv w:val="1"/>
      <w:marLeft w:val="0"/>
      <w:marRight w:val="0"/>
      <w:marTop w:val="0"/>
      <w:marBottom w:val="0"/>
      <w:divBdr>
        <w:top w:val="none" w:sz="0" w:space="0" w:color="auto"/>
        <w:left w:val="none" w:sz="0" w:space="0" w:color="auto"/>
        <w:bottom w:val="none" w:sz="0" w:space="0" w:color="auto"/>
        <w:right w:val="none" w:sz="0" w:space="0" w:color="auto"/>
      </w:divBdr>
    </w:div>
    <w:div w:id="27148343">
      <w:bodyDiv w:val="1"/>
      <w:marLeft w:val="0"/>
      <w:marRight w:val="0"/>
      <w:marTop w:val="0"/>
      <w:marBottom w:val="0"/>
      <w:divBdr>
        <w:top w:val="none" w:sz="0" w:space="0" w:color="auto"/>
        <w:left w:val="none" w:sz="0" w:space="0" w:color="auto"/>
        <w:bottom w:val="none" w:sz="0" w:space="0" w:color="auto"/>
        <w:right w:val="none" w:sz="0" w:space="0" w:color="auto"/>
      </w:divBdr>
    </w:div>
    <w:div w:id="305670415">
      <w:bodyDiv w:val="1"/>
      <w:marLeft w:val="0"/>
      <w:marRight w:val="0"/>
      <w:marTop w:val="0"/>
      <w:marBottom w:val="0"/>
      <w:divBdr>
        <w:top w:val="none" w:sz="0" w:space="0" w:color="auto"/>
        <w:left w:val="none" w:sz="0" w:space="0" w:color="auto"/>
        <w:bottom w:val="none" w:sz="0" w:space="0" w:color="auto"/>
        <w:right w:val="none" w:sz="0" w:space="0" w:color="auto"/>
      </w:divBdr>
      <w:divsChild>
        <w:div w:id="1405882560">
          <w:marLeft w:val="0"/>
          <w:marRight w:val="0"/>
          <w:marTop w:val="0"/>
          <w:marBottom w:val="0"/>
          <w:divBdr>
            <w:top w:val="none" w:sz="0" w:space="0" w:color="auto"/>
            <w:left w:val="none" w:sz="0" w:space="0" w:color="auto"/>
            <w:bottom w:val="none" w:sz="0" w:space="0" w:color="auto"/>
            <w:right w:val="none" w:sz="0" w:space="0" w:color="auto"/>
          </w:divBdr>
        </w:div>
      </w:divsChild>
    </w:div>
    <w:div w:id="397290803">
      <w:bodyDiv w:val="1"/>
      <w:marLeft w:val="0"/>
      <w:marRight w:val="0"/>
      <w:marTop w:val="0"/>
      <w:marBottom w:val="0"/>
      <w:divBdr>
        <w:top w:val="none" w:sz="0" w:space="0" w:color="auto"/>
        <w:left w:val="none" w:sz="0" w:space="0" w:color="auto"/>
        <w:bottom w:val="none" w:sz="0" w:space="0" w:color="auto"/>
        <w:right w:val="none" w:sz="0" w:space="0" w:color="auto"/>
      </w:divBdr>
    </w:div>
    <w:div w:id="403993650">
      <w:bodyDiv w:val="1"/>
      <w:marLeft w:val="0"/>
      <w:marRight w:val="0"/>
      <w:marTop w:val="0"/>
      <w:marBottom w:val="0"/>
      <w:divBdr>
        <w:top w:val="none" w:sz="0" w:space="0" w:color="auto"/>
        <w:left w:val="none" w:sz="0" w:space="0" w:color="auto"/>
        <w:bottom w:val="none" w:sz="0" w:space="0" w:color="auto"/>
        <w:right w:val="none" w:sz="0" w:space="0" w:color="auto"/>
      </w:divBdr>
    </w:div>
    <w:div w:id="563375828">
      <w:bodyDiv w:val="1"/>
      <w:marLeft w:val="0"/>
      <w:marRight w:val="0"/>
      <w:marTop w:val="0"/>
      <w:marBottom w:val="0"/>
      <w:divBdr>
        <w:top w:val="none" w:sz="0" w:space="0" w:color="auto"/>
        <w:left w:val="none" w:sz="0" w:space="0" w:color="auto"/>
        <w:bottom w:val="none" w:sz="0" w:space="0" w:color="auto"/>
        <w:right w:val="none" w:sz="0" w:space="0" w:color="auto"/>
      </w:divBdr>
    </w:div>
    <w:div w:id="838229295">
      <w:bodyDiv w:val="1"/>
      <w:marLeft w:val="0"/>
      <w:marRight w:val="0"/>
      <w:marTop w:val="0"/>
      <w:marBottom w:val="0"/>
      <w:divBdr>
        <w:top w:val="none" w:sz="0" w:space="0" w:color="auto"/>
        <w:left w:val="none" w:sz="0" w:space="0" w:color="auto"/>
        <w:bottom w:val="none" w:sz="0" w:space="0" w:color="auto"/>
        <w:right w:val="none" w:sz="0" w:space="0" w:color="auto"/>
      </w:divBdr>
      <w:divsChild>
        <w:div w:id="1207839842">
          <w:marLeft w:val="0"/>
          <w:marRight w:val="0"/>
          <w:marTop w:val="0"/>
          <w:marBottom w:val="0"/>
          <w:divBdr>
            <w:top w:val="none" w:sz="0" w:space="0" w:color="auto"/>
            <w:left w:val="none" w:sz="0" w:space="0" w:color="auto"/>
            <w:bottom w:val="none" w:sz="0" w:space="0" w:color="auto"/>
            <w:right w:val="none" w:sz="0" w:space="0" w:color="auto"/>
          </w:divBdr>
          <w:divsChild>
            <w:div w:id="194360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2225">
      <w:bodyDiv w:val="1"/>
      <w:marLeft w:val="0"/>
      <w:marRight w:val="0"/>
      <w:marTop w:val="0"/>
      <w:marBottom w:val="0"/>
      <w:divBdr>
        <w:top w:val="none" w:sz="0" w:space="0" w:color="auto"/>
        <w:left w:val="none" w:sz="0" w:space="0" w:color="auto"/>
        <w:bottom w:val="none" w:sz="0" w:space="0" w:color="auto"/>
        <w:right w:val="none" w:sz="0" w:space="0" w:color="auto"/>
      </w:divBdr>
    </w:div>
    <w:div w:id="1440953297">
      <w:bodyDiv w:val="1"/>
      <w:marLeft w:val="0"/>
      <w:marRight w:val="0"/>
      <w:marTop w:val="0"/>
      <w:marBottom w:val="0"/>
      <w:divBdr>
        <w:top w:val="none" w:sz="0" w:space="0" w:color="auto"/>
        <w:left w:val="none" w:sz="0" w:space="0" w:color="auto"/>
        <w:bottom w:val="none" w:sz="0" w:space="0" w:color="auto"/>
        <w:right w:val="none" w:sz="0" w:space="0" w:color="auto"/>
      </w:divBdr>
    </w:div>
    <w:div w:id="1682202604">
      <w:bodyDiv w:val="1"/>
      <w:marLeft w:val="0"/>
      <w:marRight w:val="0"/>
      <w:marTop w:val="0"/>
      <w:marBottom w:val="0"/>
      <w:divBdr>
        <w:top w:val="none" w:sz="0" w:space="0" w:color="auto"/>
        <w:left w:val="none" w:sz="0" w:space="0" w:color="auto"/>
        <w:bottom w:val="none" w:sz="0" w:space="0" w:color="auto"/>
        <w:right w:val="none" w:sz="0" w:space="0" w:color="auto"/>
      </w:divBdr>
    </w:div>
    <w:div w:id="1686127236">
      <w:bodyDiv w:val="1"/>
      <w:marLeft w:val="0"/>
      <w:marRight w:val="0"/>
      <w:marTop w:val="0"/>
      <w:marBottom w:val="0"/>
      <w:divBdr>
        <w:top w:val="none" w:sz="0" w:space="0" w:color="auto"/>
        <w:left w:val="none" w:sz="0" w:space="0" w:color="auto"/>
        <w:bottom w:val="none" w:sz="0" w:space="0" w:color="auto"/>
        <w:right w:val="none" w:sz="0" w:space="0" w:color="auto"/>
      </w:divBdr>
      <w:divsChild>
        <w:div w:id="1808205587">
          <w:marLeft w:val="0"/>
          <w:marRight w:val="0"/>
          <w:marTop w:val="0"/>
          <w:marBottom w:val="0"/>
          <w:divBdr>
            <w:top w:val="none" w:sz="0" w:space="0" w:color="auto"/>
            <w:left w:val="none" w:sz="0" w:space="0" w:color="auto"/>
            <w:bottom w:val="none" w:sz="0" w:space="0" w:color="auto"/>
            <w:right w:val="none" w:sz="0" w:space="0" w:color="auto"/>
          </w:divBdr>
          <w:divsChild>
            <w:div w:id="711883197">
              <w:marLeft w:val="0"/>
              <w:marRight w:val="0"/>
              <w:marTop w:val="0"/>
              <w:marBottom w:val="0"/>
              <w:divBdr>
                <w:top w:val="none" w:sz="0" w:space="0" w:color="auto"/>
                <w:left w:val="none" w:sz="0" w:space="0" w:color="auto"/>
                <w:bottom w:val="none" w:sz="0" w:space="0" w:color="auto"/>
                <w:right w:val="none" w:sz="0" w:space="0" w:color="auto"/>
              </w:divBdr>
              <w:divsChild>
                <w:div w:id="1891304082">
                  <w:marLeft w:val="0"/>
                  <w:marRight w:val="0"/>
                  <w:marTop w:val="0"/>
                  <w:marBottom w:val="0"/>
                  <w:divBdr>
                    <w:top w:val="none" w:sz="0" w:space="0" w:color="auto"/>
                    <w:left w:val="none" w:sz="0" w:space="0" w:color="auto"/>
                    <w:bottom w:val="none" w:sz="0" w:space="0" w:color="auto"/>
                    <w:right w:val="none" w:sz="0" w:space="0" w:color="auto"/>
                  </w:divBdr>
                  <w:divsChild>
                    <w:div w:id="1462459161">
                      <w:marLeft w:val="0"/>
                      <w:marRight w:val="0"/>
                      <w:marTop w:val="0"/>
                      <w:marBottom w:val="0"/>
                      <w:divBdr>
                        <w:top w:val="none" w:sz="0" w:space="0" w:color="auto"/>
                        <w:left w:val="none" w:sz="0" w:space="0" w:color="auto"/>
                        <w:bottom w:val="none" w:sz="0" w:space="0" w:color="auto"/>
                        <w:right w:val="none" w:sz="0" w:space="0" w:color="auto"/>
                      </w:divBdr>
                      <w:divsChild>
                        <w:div w:id="700475852">
                          <w:marLeft w:val="0"/>
                          <w:marRight w:val="0"/>
                          <w:marTop w:val="0"/>
                          <w:marBottom w:val="0"/>
                          <w:divBdr>
                            <w:top w:val="none" w:sz="0" w:space="0" w:color="auto"/>
                            <w:left w:val="none" w:sz="0" w:space="0" w:color="auto"/>
                            <w:bottom w:val="none" w:sz="0" w:space="0" w:color="auto"/>
                            <w:right w:val="none" w:sz="0" w:space="0" w:color="auto"/>
                          </w:divBdr>
                          <w:divsChild>
                            <w:div w:id="126356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564461">
      <w:bodyDiv w:val="1"/>
      <w:marLeft w:val="0"/>
      <w:marRight w:val="0"/>
      <w:marTop w:val="0"/>
      <w:marBottom w:val="0"/>
      <w:divBdr>
        <w:top w:val="none" w:sz="0" w:space="0" w:color="auto"/>
        <w:left w:val="none" w:sz="0" w:space="0" w:color="auto"/>
        <w:bottom w:val="none" w:sz="0" w:space="0" w:color="auto"/>
        <w:right w:val="none" w:sz="0" w:space="0" w:color="auto"/>
      </w:divBdr>
    </w:div>
    <w:div w:id="2125880434">
      <w:bodyDiv w:val="1"/>
      <w:marLeft w:val="0"/>
      <w:marRight w:val="0"/>
      <w:marTop w:val="0"/>
      <w:marBottom w:val="0"/>
      <w:divBdr>
        <w:top w:val="none" w:sz="0" w:space="0" w:color="auto"/>
        <w:left w:val="none" w:sz="0" w:space="0" w:color="auto"/>
        <w:bottom w:val="none" w:sz="0" w:space="0" w:color="auto"/>
        <w:right w:val="none" w:sz="0" w:space="0" w:color="auto"/>
      </w:divBdr>
      <w:divsChild>
        <w:div w:id="1542204979">
          <w:marLeft w:val="0"/>
          <w:marRight w:val="0"/>
          <w:marTop w:val="0"/>
          <w:marBottom w:val="0"/>
          <w:divBdr>
            <w:top w:val="none" w:sz="0" w:space="0" w:color="auto"/>
            <w:left w:val="none" w:sz="0" w:space="0" w:color="auto"/>
            <w:bottom w:val="none" w:sz="0" w:space="0" w:color="auto"/>
            <w:right w:val="none" w:sz="0" w:space="0" w:color="auto"/>
          </w:divBdr>
          <w:divsChild>
            <w:div w:id="1141967845">
              <w:marLeft w:val="0"/>
              <w:marRight w:val="0"/>
              <w:marTop w:val="0"/>
              <w:marBottom w:val="0"/>
              <w:divBdr>
                <w:top w:val="none" w:sz="0" w:space="0" w:color="auto"/>
                <w:left w:val="none" w:sz="0" w:space="0" w:color="auto"/>
                <w:bottom w:val="none" w:sz="0" w:space="0" w:color="auto"/>
                <w:right w:val="none" w:sz="0" w:space="0" w:color="auto"/>
              </w:divBdr>
              <w:divsChild>
                <w:div w:id="1444224674">
                  <w:marLeft w:val="0"/>
                  <w:marRight w:val="0"/>
                  <w:marTop w:val="0"/>
                  <w:marBottom w:val="0"/>
                  <w:divBdr>
                    <w:top w:val="none" w:sz="0" w:space="0" w:color="auto"/>
                    <w:left w:val="none" w:sz="0" w:space="0" w:color="auto"/>
                    <w:bottom w:val="none" w:sz="0" w:space="0" w:color="auto"/>
                    <w:right w:val="none" w:sz="0" w:space="0" w:color="auto"/>
                  </w:divBdr>
                  <w:divsChild>
                    <w:div w:id="182165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o.gl/DwYECv" TargetMode="External"/><Relationship Id="rId13" Type="http://schemas.openxmlformats.org/officeDocument/2006/relationships/image" Target="media/image4.png"/><Relationship Id="rId18" Type="http://schemas.openxmlformats.org/officeDocument/2006/relationships/hyperlink" Target="mailto:justyna.magrzyk-flemming@realestate.bnppariba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goo.gl/cI3krp" TargetMode="External"/><Relationship Id="rId17" Type="http://schemas.openxmlformats.org/officeDocument/2006/relationships/image" Target="media/image6.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instagram.com/bnppre/?hl=f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2.xml"/><Relationship Id="rId10" Type="http://schemas.openxmlformats.org/officeDocument/2006/relationships/hyperlink" Target="http://goo.gl/Vms9BO" TargetMode="External"/><Relationship Id="rId19" Type="http://schemas.openxmlformats.org/officeDocument/2006/relationships/hyperlink" Target="mailto:justyna.magrzyk-flemming@realestate.bnppariba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goo.gl/WS67mX"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NPP">
  <a:themeElements>
    <a:clrScheme name="BNPP">
      <a:dk1>
        <a:srgbClr val="000000"/>
      </a:dk1>
      <a:lt1>
        <a:srgbClr val="FFFFFF"/>
      </a:lt1>
      <a:dk2>
        <a:srgbClr val="939598"/>
      </a:dk2>
      <a:lt2>
        <a:srgbClr val="F0F0F0"/>
      </a:lt2>
      <a:accent1>
        <a:srgbClr val="00A76C"/>
      </a:accent1>
      <a:accent2>
        <a:srgbClr val="82A44A"/>
      </a:accent2>
      <a:accent3>
        <a:srgbClr val="BFBFBF"/>
      </a:accent3>
      <a:accent4>
        <a:srgbClr val="D2DCAA"/>
      </a:accent4>
      <a:accent5>
        <a:srgbClr val="A0C873"/>
      </a:accent5>
      <a:accent6>
        <a:srgbClr val="00A76C"/>
      </a:accent6>
      <a:hlink>
        <a:srgbClr val="A0C873"/>
      </a:hlink>
      <a:folHlink>
        <a:srgbClr val="3C9146"/>
      </a:folHlink>
    </a:clrScheme>
    <a:fontScheme name="BNPP">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3175">
          <a:noFill/>
        </a:ln>
      </a:spPr>
      <a:bodyPr rot="0" spcFirstLastPara="0" vertOverflow="overflow" horzOverflow="overflow" vert="horz" wrap="square" lIns="91440" tIns="90000" rIns="91440" bIns="90000" numCol="1" spcCol="0" rtlCol="0" fromWordArt="0" anchor="ctr" anchorCtr="0" forceAA="0" compatLnSpc="1">
        <a:prstTxWarp prst="textNoShape">
          <a:avLst/>
        </a:prstTxWarp>
        <a:noAutofit/>
      </a:bodyPr>
      <a:lstStyle>
        <a:defPPr algn="ctr">
          <a:defRPr sz="1400" dirty="0"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solidFill>
              <a:schemeClr val="accent4"/>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072D6-0856-417C-963A-6FD6C9D1D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794</Words>
  <Characters>4764</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JULIENNE</dc:creator>
  <cp:lastModifiedBy>Patryk TOPOLSKI</cp:lastModifiedBy>
  <cp:revision>2</cp:revision>
  <cp:lastPrinted>2017-01-05T09:50:00Z</cp:lastPrinted>
  <dcterms:created xsi:type="dcterms:W3CDTF">2023-05-09T12:38:00Z</dcterms:created>
  <dcterms:modified xsi:type="dcterms:W3CDTF">2023-05-09T12:38:00Z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12e1ed0-4700-41e0-aec3-61ed249f3333_Enabled">
    <vt:lpwstr>true</vt:lpwstr>
  </property>
  <property fmtid="{D5CDD505-2E9C-101B-9397-08002B2CF9AE}" pid="3" name="MSIP_Label_812e1ed0-4700-41e0-aec3-61ed249f3333_SetDate">
    <vt:lpwstr>2022-03-22T15:04:34Z</vt:lpwstr>
  </property>
  <property fmtid="{D5CDD505-2E9C-101B-9397-08002B2CF9AE}" pid="4" name="MSIP_Label_812e1ed0-4700-41e0-aec3-61ed249f3333_Method">
    <vt:lpwstr>Standard</vt:lpwstr>
  </property>
  <property fmtid="{D5CDD505-2E9C-101B-9397-08002B2CF9AE}" pid="5" name="MSIP_Label_812e1ed0-4700-41e0-aec3-61ed249f3333_Name">
    <vt:lpwstr>Internal - Standard</vt:lpwstr>
  </property>
  <property fmtid="{D5CDD505-2E9C-101B-9397-08002B2CF9AE}" pid="6" name="MSIP_Label_812e1ed0-4700-41e0-aec3-61ed249f3333_SiteId">
    <vt:lpwstr>614f9c25-bffa-42c7-86d8-964101f55fa2</vt:lpwstr>
  </property>
  <property fmtid="{D5CDD505-2E9C-101B-9397-08002B2CF9AE}" pid="7" name="MSIP_Label_812e1ed0-4700-41e0-aec3-61ed249f3333_ActionId">
    <vt:lpwstr>701a12f8-56de-432e-9945-65ac6947e259</vt:lpwstr>
  </property>
  <property fmtid="{D5CDD505-2E9C-101B-9397-08002B2CF9AE}" pid="8" name="MSIP_Label_812e1ed0-4700-41e0-aec3-61ed249f3333_ContentBits">
    <vt:lpwstr>2</vt:lpwstr>
  </property>
</Properties>
</file>