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D5" w:rsidRDefault="00BA5947">
      <w:pPr>
        <w:spacing w:line="276" w:lineRule="auto"/>
        <w:ind w:right="-483"/>
        <w:rPr>
          <w:rFonts w:ascii="Arial" w:eastAsia="Arial" w:hAnsi="Arial" w:cs="Arial"/>
          <w:b/>
          <w:sz w:val="22"/>
          <w:szCs w:val="22"/>
        </w:rPr>
      </w:pPr>
      <w:r>
        <w:pict>
          <v:rect id="Prostokąt 17" o:spid="_x0000_s1026" style="position:absolute;margin-left:-19.85pt;margin-top:17.95pt;width:465.8pt;height:6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" strokecolor="white [3201]">
            <v:stroke startarrowwidth="narrow" startarrowlength="short" endarrowwidth="narrow" endarrowlength="short"/>
            <v:textbox inset="2.53958mm,1.2694mm,2.53958mm,1.2694mm">
              <w:txbxContent>
                <w:p w:rsidR="00FE43D5" w:rsidRDefault="0018139B">
                  <w:pPr>
                    <w:textDirection w:val="btLr"/>
                  </w:pPr>
                  <w:r w:rsidRPr="0018139B">
                    <w:rPr>
                      <w:rFonts w:ascii="Arial" w:hAnsi="Arial"/>
                      <w:b/>
                      <w:color w:val="000000"/>
                      <w:sz w:val="36"/>
                    </w:rPr>
                    <w:t>The Bridge goes up</w:t>
                  </w:r>
                </w:p>
                <w:p w:rsidR="0018139B" w:rsidRDefault="0018139B">
                  <w:pPr>
                    <w:textDirection w:val="btLr"/>
                    <w:rPr>
                      <w:rFonts w:ascii="Arial" w:hAnsi="Arial"/>
                      <w:color w:val="7F7F7F"/>
                      <w:sz w:val="18"/>
                    </w:rPr>
                  </w:pPr>
                </w:p>
                <w:p w:rsidR="0018139B" w:rsidRDefault="0018139B">
                  <w:pPr>
                    <w:textDirection w:val="btLr"/>
                    <w:rPr>
                      <w:rFonts w:ascii="Arial" w:hAnsi="Arial"/>
                      <w:color w:val="7F7F7F"/>
                      <w:sz w:val="18"/>
                    </w:rPr>
                  </w:pPr>
                </w:p>
                <w:p w:rsidR="00FE43D5" w:rsidRDefault="00594DC8">
                  <w:pPr>
                    <w:textDirection w:val="btLr"/>
                  </w:pPr>
                  <w:r>
                    <w:rPr>
                      <w:rFonts w:ascii="Arial" w:hAnsi="Arial"/>
                      <w:color w:val="7F7F7F"/>
                      <w:sz w:val="18"/>
                    </w:rPr>
                    <w:t>10 May</w:t>
                  </w:r>
                  <w:r w:rsidR="00527427">
                    <w:rPr>
                      <w:rFonts w:ascii="Arial" w:hAnsi="Arial"/>
                      <w:color w:val="7F7F7F"/>
                      <w:sz w:val="18"/>
                    </w:rPr>
                    <w:t xml:space="preserve"> 2023</w:t>
                  </w:r>
                </w:p>
              </w:txbxContent>
            </v:textbox>
            <w10:wrap type="square"/>
          </v:rect>
        </w:pict>
      </w:r>
    </w:p>
    <w:p w:rsidR="00FE43D5" w:rsidRDefault="00FE43D5" w:rsidP="00B90321">
      <w:pPr>
        <w:spacing w:line="276" w:lineRule="auto"/>
        <w:ind w:left="-284" w:right="-483"/>
        <w:jc w:val="center"/>
        <w:rPr>
          <w:rFonts w:ascii="Arial" w:eastAsia="Arial" w:hAnsi="Arial" w:cs="Arial"/>
          <w:b/>
          <w:sz w:val="22"/>
          <w:szCs w:val="22"/>
        </w:rPr>
      </w:pPr>
    </w:p>
    <w:p w:rsidR="00263CD9" w:rsidRPr="009818C4" w:rsidRDefault="00C17C87" w:rsidP="00904F13">
      <w:pPr>
        <w:spacing w:line="276" w:lineRule="auto"/>
        <w:ind w:left="-284" w:right="-483"/>
        <w:jc w:val="both"/>
        <w:rPr>
          <w:rFonts w:asciiTheme="majorHAnsi" w:eastAsia="Arial" w:hAnsiTheme="majorHAnsi" w:cstheme="majorHAnsi"/>
          <w:b/>
          <w:sz w:val="22"/>
          <w:szCs w:val="22"/>
        </w:rPr>
      </w:pPr>
      <w:r>
        <w:rPr>
          <w:rFonts w:asciiTheme="majorHAnsi" w:hAnsiTheme="majorHAnsi"/>
          <w:b/>
          <w:sz w:val="22"/>
          <w:szCs w:val="22"/>
        </w:rPr>
        <w:t xml:space="preserve">The Bridge, which is under construction at </w:t>
      </w:r>
      <w:proofErr w:type="spellStart"/>
      <w:r>
        <w:rPr>
          <w:rFonts w:asciiTheme="majorHAnsi" w:hAnsiTheme="majorHAnsi"/>
          <w:b/>
          <w:sz w:val="22"/>
          <w:szCs w:val="22"/>
        </w:rPr>
        <w:t>Plac</w:t>
      </w:r>
      <w:proofErr w:type="spellEnd"/>
      <w:r>
        <w:rPr>
          <w:rFonts w:asciiTheme="majorHAnsi" w:hAnsiTheme="majorHAnsi"/>
          <w:b/>
          <w:sz w:val="22"/>
          <w:szCs w:val="22"/>
        </w:rPr>
        <w:t xml:space="preserve"> </w:t>
      </w:r>
      <w:proofErr w:type="spellStart"/>
      <w:r>
        <w:rPr>
          <w:rFonts w:asciiTheme="majorHAnsi" w:hAnsiTheme="majorHAnsi"/>
          <w:b/>
          <w:sz w:val="22"/>
          <w:szCs w:val="22"/>
        </w:rPr>
        <w:t>Europejski</w:t>
      </w:r>
      <w:proofErr w:type="spellEnd"/>
      <w:r>
        <w:rPr>
          <w:rFonts w:asciiTheme="majorHAnsi" w:hAnsiTheme="majorHAnsi"/>
          <w:b/>
          <w:sz w:val="22"/>
          <w:szCs w:val="22"/>
        </w:rPr>
        <w:t xml:space="preserve">, has already surpassed the neighboring historical Bellona publishing house building and the pre-war townhouses on </w:t>
      </w:r>
      <w:proofErr w:type="spellStart"/>
      <w:r>
        <w:rPr>
          <w:rFonts w:asciiTheme="majorHAnsi" w:hAnsiTheme="majorHAnsi"/>
          <w:b/>
          <w:sz w:val="22"/>
          <w:szCs w:val="22"/>
        </w:rPr>
        <w:t>Grzybowska</w:t>
      </w:r>
      <w:proofErr w:type="spellEnd"/>
      <w:r>
        <w:rPr>
          <w:rFonts w:asciiTheme="majorHAnsi" w:hAnsiTheme="majorHAnsi"/>
          <w:b/>
          <w:sz w:val="22"/>
          <w:szCs w:val="22"/>
        </w:rPr>
        <w:t xml:space="preserve"> Street.</w:t>
      </w:r>
      <w:r w:rsidR="00F47659">
        <w:rPr>
          <w:rFonts w:asciiTheme="majorHAnsi" w:hAnsiTheme="majorHAnsi"/>
          <w:b/>
          <w:sz w:val="22"/>
          <w:szCs w:val="22"/>
        </w:rPr>
        <w:t xml:space="preserve"> </w:t>
      </w:r>
      <w:r>
        <w:rPr>
          <w:rFonts w:asciiTheme="majorHAnsi" w:hAnsiTheme="majorHAnsi"/>
          <w:b/>
          <w:sz w:val="22"/>
          <w:szCs w:val="22"/>
        </w:rPr>
        <w:t xml:space="preserve">With each passing week, the </w:t>
      </w:r>
      <w:r w:rsidR="00E67817">
        <w:rPr>
          <w:rFonts w:asciiTheme="majorHAnsi" w:hAnsiTheme="majorHAnsi"/>
          <w:b/>
          <w:sz w:val="22"/>
          <w:szCs w:val="22"/>
        </w:rPr>
        <w:t xml:space="preserve">skyscraper </w:t>
      </w:r>
      <w:r>
        <w:rPr>
          <w:rFonts w:asciiTheme="majorHAnsi" w:hAnsiTheme="majorHAnsi"/>
          <w:b/>
          <w:sz w:val="22"/>
          <w:szCs w:val="22"/>
        </w:rPr>
        <w:t xml:space="preserve">will grow by another floor, of which there will be eventually as many as 40. </w:t>
      </w:r>
      <w:proofErr w:type="spellStart"/>
      <w:r>
        <w:rPr>
          <w:rFonts w:asciiTheme="majorHAnsi" w:hAnsiTheme="majorHAnsi"/>
          <w:b/>
          <w:sz w:val="22"/>
          <w:szCs w:val="22"/>
        </w:rPr>
        <w:t>Ghelamco’s</w:t>
      </w:r>
      <w:proofErr w:type="spellEnd"/>
      <w:r>
        <w:rPr>
          <w:rFonts w:asciiTheme="majorHAnsi" w:hAnsiTheme="majorHAnsi"/>
          <w:b/>
          <w:sz w:val="22"/>
          <w:szCs w:val="22"/>
        </w:rPr>
        <w:t xml:space="preserve"> project </w:t>
      </w:r>
      <w:r w:rsidR="0038309B" w:rsidRPr="0038309B">
        <w:rPr>
          <w:rFonts w:asciiTheme="majorHAnsi" w:hAnsiTheme="majorHAnsi"/>
          <w:b/>
          <w:sz w:val="22"/>
          <w:szCs w:val="22"/>
        </w:rPr>
        <w:t>is currently the largest office building under construction in Warsaw.</w:t>
      </w:r>
    </w:p>
    <w:p w:rsidR="00DE050E" w:rsidRPr="009818C4" w:rsidRDefault="00DE050E" w:rsidP="00904F13">
      <w:pPr>
        <w:spacing w:line="276" w:lineRule="auto"/>
        <w:ind w:left="-284" w:right="-483"/>
        <w:jc w:val="both"/>
        <w:rPr>
          <w:rFonts w:asciiTheme="majorHAnsi" w:eastAsia="Arial" w:hAnsiTheme="majorHAnsi" w:cstheme="majorHAnsi"/>
          <w:sz w:val="22"/>
          <w:szCs w:val="22"/>
        </w:rPr>
      </w:pPr>
    </w:p>
    <w:p w:rsidR="00E67817" w:rsidRPr="0038694B" w:rsidRDefault="001B6AC1" w:rsidP="00904F13">
      <w:pPr>
        <w:spacing w:line="276" w:lineRule="auto"/>
        <w:ind w:left="-284" w:right="-483"/>
        <w:jc w:val="both"/>
        <w:rPr>
          <w:rFonts w:asciiTheme="majorHAnsi" w:eastAsia="Arial" w:hAnsiTheme="majorHAnsi" w:cstheme="majorHAnsi"/>
          <w:sz w:val="22"/>
          <w:szCs w:val="22"/>
        </w:rPr>
      </w:pPr>
      <w:r>
        <w:rPr>
          <w:rFonts w:asciiTheme="majorHAnsi" w:hAnsiTheme="majorHAnsi"/>
          <w:sz w:val="22"/>
          <w:szCs w:val="22"/>
        </w:rPr>
        <w:t xml:space="preserve">At the construction site of the 174-meter-high The Bridge, the </w:t>
      </w:r>
      <w:r w:rsidR="00881661" w:rsidRPr="00881661">
        <w:rPr>
          <w:rFonts w:asciiTheme="majorHAnsi" w:hAnsiTheme="majorHAnsi"/>
          <w:sz w:val="22"/>
          <w:szCs w:val="22"/>
        </w:rPr>
        <w:t>eighth</w:t>
      </w:r>
      <w:r w:rsidR="00881661">
        <w:rPr>
          <w:rFonts w:asciiTheme="majorHAnsi" w:hAnsiTheme="majorHAnsi"/>
          <w:sz w:val="22"/>
          <w:szCs w:val="22"/>
        </w:rPr>
        <w:t xml:space="preserve"> floor</w:t>
      </w:r>
      <w:r w:rsidR="006E0436">
        <w:rPr>
          <w:rFonts w:asciiTheme="majorHAnsi" w:hAnsiTheme="majorHAnsi"/>
          <w:sz w:val="22"/>
          <w:szCs w:val="22"/>
        </w:rPr>
        <w:t xml:space="preserve"> </w:t>
      </w:r>
      <w:r w:rsidR="006E0436" w:rsidRPr="006E0436">
        <w:rPr>
          <w:rFonts w:asciiTheme="majorHAnsi" w:hAnsiTheme="majorHAnsi"/>
          <w:sz w:val="22"/>
          <w:szCs w:val="22"/>
        </w:rPr>
        <w:t>is currently being built</w:t>
      </w:r>
      <w:r>
        <w:rPr>
          <w:rFonts w:asciiTheme="majorHAnsi" w:hAnsiTheme="majorHAnsi"/>
          <w:sz w:val="22"/>
          <w:szCs w:val="22"/>
        </w:rPr>
        <w:t xml:space="preserve">. Ghelamco specialists have already completed the skyscraper’s podium, and </w:t>
      </w:r>
      <w:r w:rsidRPr="00F47659">
        <w:rPr>
          <w:rFonts w:asciiTheme="majorHAnsi" w:hAnsiTheme="majorHAnsi"/>
          <w:sz w:val="22"/>
          <w:szCs w:val="22"/>
        </w:rPr>
        <w:t>hydraulic shoring systems</w:t>
      </w:r>
      <w:r>
        <w:rPr>
          <w:rFonts w:asciiTheme="majorHAnsi" w:hAnsiTheme="majorHAnsi"/>
          <w:sz w:val="22"/>
          <w:szCs w:val="22"/>
        </w:rPr>
        <w:t xml:space="preserve"> are being installed. At the same time, the support of the podium floor is being dismantled, so passersby will be </w:t>
      </w:r>
      <w:bookmarkStart w:id="0" w:name="_GoBack"/>
      <w:bookmarkEnd w:id="0"/>
      <w:r>
        <w:rPr>
          <w:rFonts w:asciiTheme="majorHAnsi" w:hAnsiTheme="majorHAnsi"/>
          <w:sz w:val="22"/>
          <w:szCs w:val="22"/>
        </w:rPr>
        <w:t xml:space="preserve">able to see its structure coming </w:t>
      </w:r>
      <w:r w:rsidR="00881661">
        <w:rPr>
          <w:rFonts w:asciiTheme="majorHAnsi" w:hAnsiTheme="majorHAnsi"/>
          <w:sz w:val="22"/>
          <w:szCs w:val="22"/>
        </w:rPr>
        <w:t>soon</w:t>
      </w:r>
      <w:r w:rsidR="00E67817">
        <w:rPr>
          <w:rFonts w:asciiTheme="majorHAnsi" w:hAnsiTheme="majorHAnsi"/>
          <w:sz w:val="22"/>
          <w:szCs w:val="22"/>
        </w:rPr>
        <w:t xml:space="preserve">. </w:t>
      </w:r>
      <w:r w:rsidR="00E67817" w:rsidRPr="00E67817">
        <w:rPr>
          <w:rFonts w:asciiTheme="majorHAnsi" w:eastAsia="Arial" w:hAnsiTheme="majorHAnsi" w:cstheme="majorHAnsi"/>
          <w:sz w:val="22"/>
          <w:szCs w:val="22"/>
        </w:rPr>
        <w:t xml:space="preserve">Its characteristic element is the </w:t>
      </w:r>
      <w:r w:rsidR="00E67817">
        <w:rPr>
          <w:rFonts w:asciiTheme="majorHAnsi" w:eastAsia="Arial" w:hAnsiTheme="majorHAnsi" w:cstheme="majorHAnsi"/>
          <w:sz w:val="22"/>
          <w:szCs w:val="22"/>
        </w:rPr>
        <w:t>13-meter</w:t>
      </w:r>
      <w:r w:rsidR="00E67817" w:rsidRPr="00E67817">
        <w:rPr>
          <w:rFonts w:asciiTheme="majorHAnsi" w:eastAsia="Arial" w:hAnsiTheme="majorHAnsi" w:cstheme="majorHAnsi"/>
          <w:sz w:val="22"/>
          <w:szCs w:val="22"/>
        </w:rPr>
        <w:t xml:space="preserve"> V-shaped columns made of </w:t>
      </w:r>
      <w:r w:rsidR="00E67817">
        <w:rPr>
          <w:rFonts w:asciiTheme="majorHAnsi" w:eastAsia="Arial" w:hAnsiTheme="majorHAnsi" w:cstheme="majorHAnsi"/>
          <w:sz w:val="22"/>
          <w:szCs w:val="22"/>
        </w:rPr>
        <w:t>colored</w:t>
      </w:r>
      <w:r w:rsidR="00E67817" w:rsidRPr="00E67817">
        <w:rPr>
          <w:rFonts w:asciiTheme="majorHAnsi" w:eastAsia="Arial" w:hAnsiTheme="majorHAnsi" w:cstheme="majorHAnsi"/>
          <w:sz w:val="22"/>
          <w:szCs w:val="22"/>
        </w:rPr>
        <w:t xml:space="preserve"> concrete, which will decorate the </w:t>
      </w:r>
      <w:r w:rsidR="00E67817">
        <w:rPr>
          <w:rFonts w:asciiTheme="majorHAnsi" w:eastAsia="Arial" w:hAnsiTheme="majorHAnsi" w:cstheme="majorHAnsi"/>
          <w:sz w:val="22"/>
          <w:szCs w:val="22"/>
        </w:rPr>
        <w:t>three-story</w:t>
      </w:r>
      <w:r w:rsidR="00E67817" w:rsidRPr="00E67817">
        <w:rPr>
          <w:rFonts w:asciiTheme="majorHAnsi" w:eastAsia="Arial" w:hAnsiTheme="majorHAnsi" w:cstheme="majorHAnsi"/>
          <w:sz w:val="22"/>
          <w:szCs w:val="22"/>
        </w:rPr>
        <w:t xml:space="preserve"> lobby. This summer, work will also begin on the facade of the building, a </w:t>
      </w:r>
      <w:r w:rsidR="00E67817">
        <w:rPr>
          <w:rFonts w:asciiTheme="majorHAnsi" w:eastAsia="Arial" w:hAnsiTheme="majorHAnsi" w:cstheme="majorHAnsi"/>
          <w:sz w:val="22"/>
          <w:szCs w:val="22"/>
        </w:rPr>
        <w:t>mock-up</w:t>
      </w:r>
      <w:r w:rsidR="00E67817" w:rsidRPr="00E67817">
        <w:rPr>
          <w:rFonts w:asciiTheme="majorHAnsi" w:eastAsia="Arial" w:hAnsiTheme="majorHAnsi" w:cstheme="majorHAnsi"/>
          <w:sz w:val="22"/>
          <w:szCs w:val="22"/>
        </w:rPr>
        <w:t xml:space="preserve"> of which can already be seen at </w:t>
      </w:r>
      <w:proofErr w:type="spellStart"/>
      <w:r w:rsidR="00E67817" w:rsidRPr="00E67817">
        <w:rPr>
          <w:rFonts w:asciiTheme="majorHAnsi" w:eastAsia="Arial" w:hAnsiTheme="majorHAnsi" w:cstheme="majorHAnsi"/>
          <w:sz w:val="22"/>
          <w:szCs w:val="22"/>
        </w:rPr>
        <w:t>Plac</w:t>
      </w:r>
      <w:proofErr w:type="spellEnd"/>
      <w:r w:rsidR="00E67817" w:rsidRPr="00E67817">
        <w:rPr>
          <w:rFonts w:asciiTheme="majorHAnsi" w:eastAsia="Arial" w:hAnsiTheme="majorHAnsi" w:cstheme="majorHAnsi"/>
          <w:sz w:val="22"/>
          <w:szCs w:val="22"/>
        </w:rPr>
        <w:t xml:space="preserve"> </w:t>
      </w:r>
      <w:proofErr w:type="spellStart"/>
      <w:r w:rsidR="00E67817" w:rsidRPr="00E67817">
        <w:rPr>
          <w:rFonts w:asciiTheme="majorHAnsi" w:eastAsia="Arial" w:hAnsiTheme="majorHAnsi" w:cstheme="majorHAnsi"/>
          <w:sz w:val="22"/>
          <w:szCs w:val="22"/>
        </w:rPr>
        <w:t>Europejski</w:t>
      </w:r>
      <w:proofErr w:type="spellEnd"/>
      <w:r w:rsidR="00E67817" w:rsidRPr="00E67817">
        <w:rPr>
          <w:rFonts w:asciiTheme="majorHAnsi" w:eastAsia="Arial" w:hAnsiTheme="majorHAnsi" w:cstheme="majorHAnsi"/>
          <w:sz w:val="22"/>
          <w:szCs w:val="22"/>
        </w:rPr>
        <w:t>.</w:t>
      </w:r>
    </w:p>
    <w:p w:rsidR="00886367" w:rsidRPr="00636FAF" w:rsidRDefault="00886367" w:rsidP="00904F13">
      <w:pPr>
        <w:spacing w:line="276" w:lineRule="auto"/>
        <w:ind w:left="-284" w:right="-483"/>
        <w:jc w:val="both"/>
        <w:rPr>
          <w:rFonts w:asciiTheme="majorHAnsi" w:eastAsia="Arial" w:hAnsiTheme="majorHAnsi" w:cstheme="majorHAnsi"/>
          <w:i/>
          <w:sz w:val="22"/>
          <w:szCs w:val="22"/>
        </w:rPr>
      </w:pPr>
    </w:p>
    <w:p w:rsidR="00750D8F" w:rsidRPr="001E778A" w:rsidRDefault="00AC55D7" w:rsidP="00904F13">
      <w:pPr>
        <w:spacing w:line="276" w:lineRule="auto"/>
        <w:ind w:left="-284" w:right="-483"/>
        <w:jc w:val="both"/>
        <w:rPr>
          <w:rFonts w:asciiTheme="majorHAnsi" w:eastAsia="Arial" w:hAnsiTheme="majorHAnsi" w:cstheme="majorHAnsi"/>
          <w:sz w:val="22"/>
          <w:szCs w:val="22"/>
        </w:rPr>
      </w:pPr>
      <w:r>
        <w:rPr>
          <w:rFonts w:asciiTheme="majorHAnsi" w:hAnsiTheme="majorHAnsi"/>
          <w:i/>
          <w:sz w:val="22"/>
          <w:szCs w:val="22"/>
        </w:rPr>
        <w:t xml:space="preserve">“The Bridge sets a new quality standard in the commercial real estate market in Poland. The building will meet the most stringent requirements when it comes to smart solutions and ESG. This has already been confirmed by its </w:t>
      </w:r>
      <w:proofErr w:type="spellStart"/>
      <w:r>
        <w:rPr>
          <w:rFonts w:asciiTheme="majorHAnsi" w:hAnsiTheme="majorHAnsi"/>
          <w:i/>
          <w:sz w:val="22"/>
          <w:szCs w:val="22"/>
        </w:rPr>
        <w:t>SmartScore</w:t>
      </w:r>
      <w:proofErr w:type="spellEnd"/>
      <w:r>
        <w:rPr>
          <w:rFonts w:asciiTheme="majorHAnsi" w:hAnsiTheme="majorHAnsi"/>
          <w:i/>
          <w:sz w:val="22"/>
          <w:szCs w:val="22"/>
        </w:rPr>
        <w:t xml:space="preserve"> and </w:t>
      </w:r>
      <w:proofErr w:type="spellStart"/>
      <w:r>
        <w:rPr>
          <w:rFonts w:asciiTheme="majorHAnsi" w:hAnsiTheme="majorHAnsi"/>
          <w:i/>
          <w:sz w:val="22"/>
          <w:szCs w:val="22"/>
        </w:rPr>
        <w:t>WiredScore</w:t>
      </w:r>
      <w:proofErr w:type="spellEnd"/>
      <w:r>
        <w:rPr>
          <w:rFonts w:asciiTheme="majorHAnsi" w:hAnsiTheme="majorHAnsi"/>
          <w:i/>
          <w:sz w:val="22"/>
          <w:szCs w:val="22"/>
        </w:rPr>
        <w:t xml:space="preserve"> certifications at the highest Platinum level, the first in the CEE region. </w:t>
      </w:r>
      <w:r>
        <w:rPr>
          <w:rFonts w:asciiTheme="majorHAnsi" w:hAnsiTheme="majorHAnsi"/>
          <w:i/>
          <w:iCs/>
          <w:sz w:val="22"/>
          <w:szCs w:val="22"/>
        </w:rPr>
        <w:t>I am convinced that The Bridge will become the headquarters and showcase for all those companies that focus on sustainability and ESG,”</w:t>
      </w:r>
      <w:r>
        <w:rPr>
          <w:rFonts w:asciiTheme="majorHAnsi" w:hAnsiTheme="majorHAnsi"/>
          <w:sz w:val="22"/>
          <w:szCs w:val="22"/>
        </w:rPr>
        <w:t xml:space="preserve"> says </w:t>
      </w:r>
      <w:r>
        <w:rPr>
          <w:rFonts w:asciiTheme="majorHAnsi" w:hAnsiTheme="majorHAnsi"/>
          <w:b/>
          <w:bCs/>
          <w:sz w:val="22"/>
          <w:szCs w:val="22"/>
        </w:rPr>
        <w:t>Jarosław Zagórski</w:t>
      </w:r>
      <w:r>
        <w:rPr>
          <w:rFonts w:asciiTheme="majorHAnsi" w:hAnsiTheme="majorHAnsi"/>
          <w:sz w:val="22"/>
          <w:szCs w:val="22"/>
        </w:rPr>
        <w:t xml:space="preserve">, Managing Director, Ghelamco Poland. </w:t>
      </w:r>
    </w:p>
    <w:p w:rsidR="009818C4" w:rsidRPr="009818C4" w:rsidRDefault="009818C4" w:rsidP="00904F13">
      <w:pPr>
        <w:spacing w:line="276" w:lineRule="auto"/>
        <w:ind w:left="-284" w:right="-483"/>
        <w:jc w:val="both"/>
        <w:rPr>
          <w:rFonts w:asciiTheme="majorHAnsi" w:eastAsia="Arial" w:hAnsiTheme="majorHAnsi" w:cstheme="majorHAnsi"/>
          <w:sz w:val="22"/>
          <w:szCs w:val="22"/>
        </w:rPr>
      </w:pPr>
    </w:p>
    <w:p w:rsidR="00BB2E05" w:rsidRPr="009818C4" w:rsidRDefault="00BB2E05" w:rsidP="002C0943">
      <w:pPr>
        <w:spacing w:line="276" w:lineRule="auto"/>
        <w:ind w:left="-284" w:right="-483"/>
        <w:jc w:val="both"/>
        <w:rPr>
          <w:rFonts w:asciiTheme="majorHAnsi" w:eastAsia="Arial" w:hAnsiTheme="majorHAnsi" w:cstheme="majorHAnsi"/>
          <w:sz w:val="22"/>
          <w:szCs w:val="22"/>
        </w:rPr>
      </w:pPr>
      <w:r>
        <w:rPr>
          <w:rFonts w:asciiTheme="majorHAnsi" w:hAnsiTheme="majorHAnsi"/>
          <w:sz w:val="22"/>
          <w:szCs w:val="22"/>
        </w:rPr>
        <w:t xml:space="preserve">The </w:t>
      </w:r>
      <w:r w:rsidR="00E67817">
        <w:rPr>
          <w:rFonts w:asciiTheme="majorHAnsi" w:hAnsiTheme="majorHAnsi"/>
          <w:sz w:val="22"/>
          <w:szCs w:val="22"/>
        </w:rPr>
        <w:t>40-story</w:t>
      </w:r>
      <w:r>
        <w:rPr>
          <w:rFonts w:asciiTheme="majorHAnsi" w:hAnsiTheme="majorHAnsi"/>
          <w:sz w:val="22"/>
          <w:szCs w:val="22"/>
        </w:rPr>
        <w:t xml:space="preserve"> skyscraper was designed by the acclaimed Dutch architectural firm </w:t>
      </w:r>
      <w:proofErr w:type="spellStart"/>
      <w:r>
        <w:rPr>
          <w:rFonts w:asciiTheme="majorHAnsi" w:hAnsiTheme="majorHAnsi"/>
          <w:sz w:val="22"/>
          <w:szCs w:val="22"/>
        </w:rPr>
        <w:t>UNStudio</w:t>
      </w:r>
      <w:proofErr w:type="spellEnd"/>
      <w:r>
        <w:rPr>
          <w:rFonts w:asciiTheme="majorHAnsi" w:hAnsiTheme="majorHAnsi"/>
          <w:sz w:val="22"/>
          <w:szCs w:val="22"/>
        </w:rPr>
        <w:t xml:space="preserve"> in cooperation with </w:t>
      </w:r>
      <w:proofErr w:type="spellStart"/>
      <w:r>
        <w:rPr>
          <w:rFonts w:asciiTheme="majorHAnsi" w:hAnsiTheme="majorHAnsi"/>
          <w:sz w:val="22"/>
          <w:szCs w:val="22"/>
        </w:rPr>
        <w:t>Projekt</w:t>
      </w:r>
      <w:proofErr w:type="spellEnd"/>
      <w:r>
        <w:rPr>
          <w:rFonts w:asciiTheme="majorHAnsi" w:hAnsiTheme="majorHAnsi"/>
          <w:sz w:val="22"/>
          <w:szCs w:val="22"/>
        </w:rPr>
        <w:t xml:space="preserve"> </w:t>
      </w:r>
      <w:proofErr w:type="spellStart"/>
      <w:r>
        <w:rPr>
          <w:rFonts w:asciiTheme="majorHAnsi" w:hAnsiTheme="majorHAnsi"/>
          <w:sz w:val="22"/>
          <w:szCs w:val="22"/>
        </w:rPr>
        <w:t>Polsko-Belgijska</w:t>
      </w:r>
      <w:proofErr w:type="spellEnd"/>
      <w:r>
        <w:rPr>
          <w:rFonts w:asciiTheme="majorHAnsi" w:hAnsiTheme="majorHAnsi"/>
          <w:sz w:val="22"/>
          <w:szCs w:val="22"/>
        </w:rPr>
        <w:t xml:space="preserve"> </w:t>
      </w:r>
      <w:proofErr w:type="spellStart"/>
      <w:r>
        <w:rPr>
          <w:rFonts w:asciiTheme="majorHAnsi" w:hAnsiTheme="majorHAnsi"/>
          <w:sz w:val="22"/>
          <w:szCs w:val="22"/>
        </w:rPr>
        <w:t>Pracownia</w:t>
      </w:r>
      <w:proofErr w:type="spellEnd"/>
      <w:r>
        <w:rPr>
          <w:rFonts w:asciiTheme="majorHAnsi" w:hAnsiTheme="majorHAnsi"/>
          <w:sz w:val="22"/>
          <w:szCs w:val="22"/>
        </w:rPr>
        <w:t xml:space="preserve"> </w:t>
      </w:r>
      <w:proofErr w:type="spellStart"/>
      <w:r>
        <w:rPr>
          <w:rFonts w:asciiTheme="majorHAnsi" w:hAnsiTheme="majorHAnsi"/>
          <w:sz w:val="22"/>
          <w:szCs w:val="22"/>
        </w:rPr>
        <w:t>Architektury</w:t>
      </w:r>
      <w:proofErr w:type="spellEnd"/>
      <w:r>
        <w:rPr>
          <w:rFonts w:asciiTheme="majorHAnsi" w:hAnsiTheme="majorHAnsi"/>
          <w:sz w:val="22"/>
          <w:szCs w:val="22"/>
        </w:rPr>
        <w:t xml:space="preserve">. It will be connected to the neighboring </w:t>
      </w:r>
      <w:r w:rsidR="00E67817">
        <w:rPr>
          <w:rFonts w:asciiTheme="majorHAnsi" w:hAnsiTheme="majorHAnsi"/>
          <w:sz w:val="22"/>
          <w:szCs w:val="22"/>
        </w:rPr>
        <w:t xml:space="preserve">former </w:t>
      </w:r>
      <w:r>
        <w:rPr>
          <w:rFonts w:asciiTheme="majorHAnsi" w:hAnsiTheme="majorHAnsi"/>
          <w:sz w:val="22"/>
          <w:szCs w:val="22"/>
        </w:rPr>
        <w:t>Bellona publishing house, with which it will share a lobby. The estimated completion date for The Bridge is Q1 2025.</w:t>
      </w:r>
    </w:p>
    <w:p w:rsidR="009818C4" w:rsidRPr="009818C4" w:rsidRDefault="009818C4" w:rsidP="00904F13">
      <w:pPr>
        <w:spacing w:line="276" w:lineRule="auto"/>
        <w:ind w:left="-284" w:right="-483"/>
        <w:jc w:val="both"/>
        <w:rPr>
          <w:rFonts w:asciiTheme="majorHAnsi" w:eastAsia="Arial" w:hAnsiTheme="majorHAnsi" w:cstheme="majorHAnsi"/>
          <w:sz w:val="22"/>
          <w:szCs w:val="22"/>
        </w:rPr>
      </w:pPr>
    </w:p>
    <w:p w:rsidR="009818C4" w:rsidRDefault="00E67817" w:rsidP="00904F13">
      <w:pPr>
        <w:spacing w:line="276" w:lineRule="auto"/>
        <w:ind w:left="-284" w:right="-483"/>
        <w:jc w:val="both"/>
        <w:rPr>
          <w:rFonts w:asciiTheme="majorHAnsi" w:hAnsiTheme="majorHAnsi"/>
          <w:b/>
          <w:sz w:val="22"/>
          <w:szCs w:val="22"/>
        </w:rPr>
      </w:pPr>
      <w:r w:rsidRPr="00E67817">
        <w:rPr>
          <w:rFonts w:asciiTheme="majorHAnsi" w:hAnsiTheme="majorHAnsi"/>
          <w:b/>
          <w:sz w:val="22"/>
          <w:szCs w:val="22"/>
        </w:rPr>
        <w:t xml:space="preserve">Designed with the ESG </w:t>
      </w:r>
      <w:r>
        <w:rPr>
          <w:rFonts w:asciiTheme="majorHAnsi" w:hAnsiTheme="majorHAnsi"/>
          <w:b/>
          <w:sz w:val="22"/>
          <w:szCs w:val="22"/>
        </w:rPr>
        <w:t>in mind</w:t>
      </w:r>
    </w:p>
    <w:p w:rsidR="00A027E0" w:rsidRDefault="00A027E0" w:rsidP="00823DD4">
      <w:pPr>
        <w:spacing w:line="276" w:lineRule="auto"/>
        <w:ind w:right="-483"/>
        <w:jc w:val="both"/>
        <w:rPr>
          <w:rFonts w:asciiTheme="majorHAnsi" w:eastAsia="Arial" w:hAnsiTheme="majorHAnsi" w:cstheme="majorHAnsi"/>
          <w:sz w:val="22"/>
          <w:szCs w:val="22"/>
        </w:rPr>
      </w:pPr>
    </w:p>
    <w:p w:rsidR="009818C4" w:rsidRPr="009818C4" w:rsidRDefault="00A027E0" w:rsidP="00904F13">
      <w:pPr>
        <w:spacing w:line="276" w:lineRule="auto"/>
        <w:ind w:left="-284" w:right="-483"/>
        <w:jc w:val="both"/>
        <w:rPr>
          <w:rFonts w:asciiTheme="majorHAnsi" w:eastAsia="Arial" w:hAnsiTheme="majorHAnsi" w:cstheme="majorHAnsi"/>
          <w:sz w:val="22"/>
          <w:szCs w:val="22"/>
        </w:rPr>
      </w:pPr>
      <w:r>
        <w:rPr>
          <w:rFonts w:asciiTheme="majorHAnsi" w:hAnsiTheme="majorHAnsi"/>
          <w:sz w:val="22"/>
          <w:szCs w:val="22"/>
        </w:rPr>
        <w:t xml:space="preserve">The skyscraper, which is being built at the intersection of </w:t>
      </w:r>
      <w:proofErr w:type="spellStart"/>
      <w:r>
        <w:rPr>
          <w:rFonts w:asciiTheme="majorHAnsi" w:hAnsiTheme="majorHAnsi"/>
          <w:sz w:val="22"/>
          <w:szCs w:val="22"/>
        </w:rPr>
        <w:t>Towarowa</w:t>
      </w:r>
      <w:proofErr w:type="spellEnd"/>
      <w:r>
        <w:rPr>
          <w:rFonts w:asciiTheme="majorHAnsi" w:hAnsiTheme="majorHAnsi"/>
          <w:sz w:val="22"/>
          <w:szCs w:val="22"/>
        </w:rPr>
        <w:t xml:space="preserve"> and </w:t>
      </w:r>
      <w:proofErr w:type="spellStart"/>
      <w:r>
        <w:rPr>
          <w:rFonts w:asciiTheme="majorHAnsi" w:hAnsiTheme="majorHAnsi"/>
          <w:sz w:val="22"/>
          <w:szCs w:val="22"/>
        </w:rPr>
        <w:t>Grzybowska</w:t>
      </w:r>
      <w:proofErr w:type="spellEnd"/>
      <w:r>
        <w:rPr>
          <w:rFonts w:asciiTheme="majorHAnsi" w:hAnsiTheme="majorHAnsi"/>
          <w:sz w:val="22"/>
          <w:szCs w:val="22"/>
        </w:rPr>
        <w:t xml:space="preserve"> streets, will have the most modern technological and environmentally friendly solutions.</w:t>
      </w:r>
      <w:r w:rsidR="00823DD4">
        <w:rPr>
          <w:rFonts w:asciiTheme="majorHAnsi" w:hAnsiTheme="majorHAnsi"/>
          <w:sz w:val="22"/>
          <w:szCs w:val="22"/>
        </w:rPr>
        <w:t xml:space="preserve"> </w:t>
      </w:r>
      <w:r w:rsidR="00823DD4" w:rsidRPr="00823DD4">
        <w:rPr>
          <w:rFonts w:asciiTheme="majorHAnsi" w:hAnsiTheme="majorHAnsi"/>
          <w:sz w:val="22"/>
          <w:szCs w:val="22"/>
        </w:rPr>
        <w:t>Ultimately, The Bridge is to be energy-neutral and powered by 100% clean energy thanks to the developer's photovoltaic farms</w:t>
      </w:r>
      <w:r w:rsidR="00823DD4">
        <w:rPr>
          <w:rFonts w:asciiTheme="majorHAnsi" w:hAnsiTheme="majorHAnsi"/>
          <w:sz w:val="22"/>
          <w:szCs w:val="22"/>
        </w:rPr>
        <w:t>.</w:t>
      </w:r>
      <w:r>
        <w:rPr>
          <w:rFonts w:asciiTheme="majorHAnsi" w:hAnsiTheme="majorHAnsi"/>
          <w:sz w:val="22"/>
          <w:szCs w:val="22"/>
        </w:rPr>
        <w:t xml:space="preserve"> The building will use </w:t>
      </w:r>
      <w:proofErr w:type="spellStart"/>
      <w:r>
        <w:rPr>
          <w:rFonts w:asciiTheme="majorHAnsi" w:hAnsiTheme="majorHAnsi"/>
          <w:sz w:val="22"/>
          <w:szCs w:val="22"/>
        </w:rPr>
        <w:t>Ghelamco’s</w:t>
      </w:r>
      <w:proofErr w:type="spellEnd"/>
      <w:r>
        <w:rPr>
          <w:rFonts w:asciiTheme="majorHAnsi" w:hAnsiTheme="majorHAnsi"/>
          <w:sz w:val="22"/>
          <w:szCs w:val="22"/>
        </w:rPr>
        <w:t xml:space="preserve"> proprietary operating </w:t>
      </w:r>
      <w:r>
        <w:rPr>
          <w:rFonts w:asciiTheme="majorHAnsi" w:hAnsiTheme="majorHAnsi"/>
          <w:sz w:val="22"/>
          <w:szCs w:val="22"/>
        </w:rPr>
        <w:lastRenderedPageBreak/>
        <w:t xml:space="preserve">system, Signal OS, which allows for, among other things, sustainable water and energy management and control of air treatment with monitoring in order to be smog-free. Another component of the system is a mobile application that allows tenants to move around the office building without an access card or reserve a room or parking space. The Bridge will also use special </w:t>
      </w:r>
      <w:r w:rsidR="00823DD4">
        <w:rPr>
          <w:rFonts w:asciiTheme="majorHAnsi" w:hAnsiTheme="majorHAnsi"/>
          <w:sz w:val="22"/>
          <w:szCs w:val="22"/>
        </w:rPr>
        <w:t xml:space="preserve">anti-pandemic </w:t>
      </w:r>
      <w:r>
        <w:rPr>
          <w:rFonts w:asciiTheme="majorHAnsi" w:hAnsiTheme="majorHAnsi"/>
          <w:sz w:val="22"/>
          <w:szCs w:val="22"/>
        </w:rPr>
        <w:t xml:space="preserve">solutions to prevent the spread of viruses, including </w:t>
      </w:r>
      <w:proofErr w:type="spellStart"/>
      <w:r>
        <w:rPr>
          <w:rFonts w:asciiTheme="majorHAnsi" w:hAnsiTheme="majorHAnsi"/>
          <w:sz w:val="22"/>
          <w:szCs w:val="22"/>
        </w:rPr>
        <w:t>virucidal</w:t>
      </w:r>
      <w:proofErr w:type="spellEnd"/>
      <w:r>
        <w:rPr>
          <w:rFonts w:asciiTheme="majorHAnsi" w:hAnsiTheme="majorHAnsi"/>
          <w:sz w:val="22"/>
          <w:szCs w:val="22"/>
        </w:rPr>
        <w:t xml:space="preserve"> UV lamps in lifts and air handling units. In addition, the building will implement innovative technology to significantly minimize water consumption. </w:t>
      </w:r>
    </w:p>
    <w:p w:rsidR="009818C4" w:rsidRPr="009818C4" w:rsidRDefault="009818C4" w:rsidP="00904F13">
      <w:pPr>
        <w:spacing w:line="276" w:lineRule="auto"/>
        <w:ind w:left="-284" w:right="-483"/>
        <w:jc w:val="both"/>
        <w:rPr>
          <w:rFonts w:asciiTheme="majorHAnsi" w:eastAsia="Arial" w:hAnsiTheme="majorHAnsi" w:cstheme="majorHAnsi"/>
          <w:sz w:val="22"/>
          <w:szCs w:val="22"/>
        </w:rPr>
      </w:pPr>
    </w:p>
    <w:p w:rsidR="009818C4" w:rsidRPr="009818C4" w:rsidRDefault="009818C4" w:rsidP="00904F13">
      <w:pPr>
        <w:spacing w:line="276" w:lineRule="auto"/>
        <w:ind w:left="-284" w:right="-483"/>
        <w:jc w:val="both"/>
        <w:rPr>
          <w:rFonts w:asciiTheme="majorHAnsi" w:eastAsia="Arial" w:hAnsiTheme="majorHAnsi" w:cstheme="majorHAnsi"/>
          <w:sz w:val="22"/>
          <w:szCs w:val="22"/>
        </w:rPr>
      </w:pPr>
      <w:r>
        <w:rPr>
          <w:rFonts w:asciiTheme="majorHAnsi" w:hAnsiTheme="majorHAnsi"/>
          <w:sz w:val="22"/>
          <w:szCs w:val="22"/>
        </w:rPr>
        <w:t>The Bridge will offer future tenants a total of 47,000 sqm of first-class office space, and the 40th floor of the skyscraper will feature a sky-high terrace for the exclusive use of the tenant. The building will provide about 280 parking spaces, including those with chargers for electric cars, as well as a special parking lot for electric bikes with 31 charging outlets. Cyclists will get to use nearly 150 bicycle spaces and locker rooms with showers.</w:t>
      </w:r>
    </w:p>
    <w:p w:rsidR="002E39F2" w:rsidRDefault="002E39F2">
      <w:pPr>
        <w:spacing w:line="276" w:lineRule="auto"/>
        <w:ind w:right="-483"/>
        <w:jc w:val="both"/>
        <w:rPr>
          <w:rFonts w:asciiTheme="majorHAnsi" w:eastAsia="Arial" w:hAnsiTheme="majorHAnsi" w:cstheme="majorHAnsi"/>
          <w:sz w:val="22"/>
          <w:szCs w:val="22"/>
        </w:rPr>
      </w:pPr>
    </w:p>
    <w:p w:rsidR="009818C4" w:rsidRDefault="00641ACD" w:rsidP="00904F13">
      <w:pPr>
        <w:spacing w:line="276" w:lineRule="auto"/>
        <w:ind w:left="-284" w:right="-483"/>
        <w:jc w:val="both"/>
        <w:rPr>
          <w:rFonts w:ascii="Arial" w:eastAsia="Arial" w:hAnsi="Arial" w:cs="Arial"/>
          <w:sz w:val="22"/>
          <w:szCs w:val="22"/>
        </w:rPr>
      </w:pPr>
      <w:r>
        <w:rPr>
          <w:rFonts w:asciiTheme="majorHAnsi" w:hAnsiTheme="majorHAnsi"/>
          <w:sz w:val="22"/>
          <w:szCs w:val="22"/>
        </w:rPr>
        <w:t xml:space="preserve">In addition to the Platinum-level </w:t>
      </w:r>
      <w:proofErr w:type="spellStart"/>
      <w:r>
        <w:rPr>
          <w:rFonts w:asciiTheme="majorHAnsi" w:hAnsiTheme="majorHAnsi"/>
          <w:sz w:val="22"/>
          <w:szCs w:val="22"/>
        </w:rPr>
        <w:t>SmartScore</w:t>
      </w:r>
      <w:proofErr w:type="spellEnd"/>
      <w:r>
        <w:rPr>
          <w:rFonts w:asciiTheme="majorHAnsi" w:hAnsiTheme="majorHAnsi"/>
          <w:sz w:val="22"/>
          <w:szCs w:val="22"/>
        </w:rPr>
        <w:t xml:space="preserve"> and </w:t>
      </w:r>
      <w:proofErr w:type="spellStart"/>
      <w:r>
        <w:rPr>
          <w:rFonts w:asciiTheme="majorHAnsi" w:hAnsiTheme="majorHAnsi"/>
          <w:sz w:val="22"/>
          <w:szCs w:val="22"/>
        </w:rPr>
        <w:t>WiredScore</w:t>
      </w:r>
      <w:proofErr w:type="spellEnd"/>
      <w:r>
        <w:rPr>
          <w:rFonts w:asciiTheme="majorHAnsi" w:hAnsiTheme="majorHAnsi"/>
          <w:sz w:val="22"/>
          <w:szCs w:val="22"/>
        </w:rPr>
        <w:t xml:space="preserve"> certifications, the Ghelamco office building will also be certified under the WELL, WELL </w:t>
      </w:r>
      <w:proofErr w:type="spellStart"/>
      <w:r>
        <w:rPr>
          <w:rFonts w:asciiTheme="majorHAnsi" w:hAnsiTheme="majorHAnsi"/>
          <w:sz w:val="22"/>
          <w:szCs w:val="22"/>
        </w:rPr>
        <w:t>HealthSafety</w:t>
      </w:r>
      <w:proofErr w:type="spellEnd"/>
      <w:r>
        <w:rPr>
          <w:rFonts w:asciiTheme="majorHAnsi" w:hAnsiTheme="majorHAnsi"/>
          <w:sz w:val="22"/>
          <w:szCs w:val="22"/>
        </w:rPr>
        <w:t xml:space="preserve"> Rating, BREEAM, Green Building Standard and Barrier-Free Facility systems.</w:t>
      </w:r>
    </w:p>
    <w:p w:rsidR="00750D8F" w:rsidRDefault="00750D8F" w:rsidP="00263CD9">
      <w:pPr>
        <w:spacing w:line="276" w:lineRule="auto"/>
        <w:ind w:left="-284" w:right="-483"/>
        <w:jc w:val="both"/>
        <w:rPr>
          <w:rFonts w:ascii="Arial" w:eastAsia="Arial" w:hAnsi="Arial" w:cs="Arial"/>
          <w:sz w:val="22"/>
          <w:szCs w:val="22"/>
        </w:rPr>
      </w:pPr>
    </w:p>
    <w:p w:rsidR="00744C94" w:rsidRDefault="00744C94" w:rsidP="00263CD9">
      <w:pPr>
        <w:spacing w:line="276" w:lineRule="auto"/>
        <w:ind w:left="-284" w:right="-483"/>
        <w:jc w:val="both"/>
        <w:rPr>
          <w:rFonts w:ascii="Arial" w:eastAsia="Arial" w:hAnsi="Arial" w:cs="Arial"/>
          <w:sz w:val="22"/>
          <w:szCs w:val="22"/>
        </w:rPr>
      </w:pPr>
    </w:p>
    <w:p w:rsidR="00744C94" w:rsidRDefault="00BA5947" w:rsidP="00263CD9">
      <w:pPr>
        <w:spacing w:line="276" w:lineRule="auto"/>
        <w:ind w:left="-284" w:right="-483"/>
        <w:jc w:val="both"/>
        <w:rPr>
          <w:rFonts w:ascii="Arial" w:eastAsia="Arial" w:hAnsi="Arial" w:cs="Arial"/>
          <w:sz w:val="22"/>
          <w:szCs w:val="22"/>
        </w:rPr>
      </w:pPr>
      <w:hyperlink r:id="rId9" w:history="1">
        <w:r w:rsidR="00744C94" w:rsidRPr="00744C94">
          <w:rPr>
            <w:rStyle w:val="Hipercze"/>
            <w:rFonts w:asciiTheme="majorHAnsi" w:hAnsiTheme="majorHAnsi" w:cstheme="majorHAnsi"/>
            <w:lang w:val="pl-PL"/>
          </w:rPr>
          <w:t xml:space="preserve">Budowa wieżowca The Bridge w centrum Warszawy – </w:t>
        </w:r>
        <w:proofErr w:type="spellStart"/>
        <w:r w:rsidR="00744C94" w:rsidRPr="00744C94">
          <w:rPr>
            <w:rStyle w:val="Hipercze"/>
            <w:rFonts w:asciiTheme="majorHAnsi" w:hAnsiTheme="majorHAnsi" w:cstheme="majorHAnsi"/>
            <w:lang w:val="pl-PL"/>
          </w:rPr>
          <w:t>timelapse</w:t>
        </w:r>
        <w:proofErr w:type="spellEnd"/>
        <w:r w:rsidR="00744C94" w:rsidRPr="00744C94">
          <w:rPr>
            <w:rStyle w:val="Hipercze"/>
            <w:rFonts w:asciiTheme="majorHAnsi" w:hAnsiTheme="majorHAnsi" w:cstheme="majorHAnsi"/>
            <w:lang w:val="pl-PL"/>
          </w:rPr>
          <w:t xml:space="preserve"> (cz. </w:t>
        </w:r>
        <w:r w:rsidR="00744C94" w:rsidRPr="00F110EC">
          <w:rPr>
            <w:rStyle w:val="Hipercze"/>
            <w:rFonts w:asciiTheme="majorHAnsi" w:hAnsiTheme="majorHAnsi" w:cstheme="majorHAnsi"/>
          </w:rPr>
          <w:t>II) - YouTube</w:t>
        </w:r>
      </w:hyperlink>
    </w:p>
    <w:p w:rsidR="002E39F2" w:rsidRDefault="002E39F2">
      <w:pPr>
        <w:ind w:right="-483"/>
        <w:jc w:val="both"/>
        <w:rPr>
          <w:rFonts w:ascii="Arial" w:hAnsi="Arial" w:cs="Arial"/>
          <w:b/>
          <w:sz w:val="16"/>
          <w:szCs w:val="16"/>
        </w:rPr>
      </w:pPr>
    </w:p>
    <w:p w:rsidR="00C56D62" w:rsidRDefault="00C56D62" w:rsidP="00112F6C">
      <w:pPr>
        <w:ind w:left="-284" w:right="-483"/>
        <w:jc w:val="both"/>
        <w:rPr>
          <w:rFonts w:ascii="Arial" w:hAnsi="Arial" w:cs="Arial"/>
          <w:b/>
          <w:sz w:val="16"/>
          <w:szCs w:val="16"/>
        </w:rPr>
      </w:pPr>
    </w:p>
    <w:p w:rsidR="00C56D62" w:rsidRDefault="00C56D62" w:rsidP="00112F6C">
      <w:pPr>
        <w:ind w:left="-284" w:right="-483"/>
        <w:jc w:val="both"/>
        <w:rPr>
          <w:rFonts w:ascii="Arial" w:hAnsi="Arial" w:cs="Arial"/>
          <w:b/>
          <w:sz w:val="16"/>
          <w:szCs w:val="16"/>
        </w:rPr>
      </w:pPr>
    </w:p>
    <w:p w:rsidR="00C56D62" w:rsidRDefault="00C56D62" w:rsidP="00112F6C">
      <w:pPr>
        <w:ind w:left="-284" w:right="-483"/>
        <w:jc w:val="both"/>
        <w:rPr>
          <w:rFonts w:ascii="Arial" w:hAnsi="Arial" w:cs="Arial"/>
          <w:b/>
          <w:sz w:val="16"/>
          <w:szCs w:val="16"/>
        </w:rPr>
      </w:pPr>
    </w:p>
    <w:p w:rsidR="00F47659" w:rsidRPr="00F47659" w:rsidRDefault="00F47659" w:rsidP="00F47659">
      <w:pPr>
        <w:ind w:left="-284" w:right="-483"/>
        <w:jc w:val="both"/>
        <w:rPr>
          <w:rFonts w:ascii="Arial" w:hAnsi="Arial"/>
          <w:b/>
          <w:sz w:val="16"/>
          <w:szCs w:val="16"/>
        </w:rPr>
      </w:pPr>
      <w:r w:rsidRPr="00F47659">
        <w:rPr>
          <w:rFonts w:ascii="Arial" w:hAnsi="Arial"/>
          <w:b/>
          <w:sz w:val="16"/>
          <w:szCs w:val="16"/>
        </w:rPr>
        <w:t>ABOUT GHELAMCO POLAND</w:t>
      </w:r>
    </w:p>
    <w:p w:rsidR="00F47659" w:rsidRPr="00F47659" w:rsidRDefault="00F47659" w:rsidP="00F47659">
      <w:pPr>
        <w:ind w:left="-284" w:right="-483"/>
        <w:jc w:val="both"/>
        <w:rPr>
          <w:rFonts w:ascii="Arial" w:hAnsi="Arial"/>
          <w:b/>
          <w:sz w:val="16"/>
          <w:szCs w:val="16"/>
        </w:rPr>
      </w:pPr>
    </w:p>
    <w:p w:rsidR="00F47659" w:rsidRPr="00F47659" w:rsidRDefault="00F47659" w:rsidP="00F47659">
      <w:pPr>
        <w:ind w:left="-284" w:right="-483"/>
        <w:jc w:val="both"/>
        <w:rPr>
          <w:rFonts w:ascii="Arial" w:hAnsi="Arial"/>
          <w:sz w:val="16"/>
          <w:szCs w:val="16"/>
        </w:rPr>
      </w:pPr>
      <w:r w:rsidRPr="00F47659">
        <w:rPr>
          <w:rFonts w:ascii="Arial" w:hAnsi="Arial"/>
          <w:sz w:val="16"/>
          <w:szCs w:val="16"/>
        </w:rPr>
        <w:t xml:space="preserve">Ghelamco Poland is a leader in the commercial real estate market in Poland and a pioneer in ESG, innovation and </w:t>
      </w:r>
      <w:proofErr w:type="spellStart"/>
      <w:r w:rsidRPr="00F47659">
        <w:rPr>
          <w:rFonts w:ascii="Arial" w:hAnsi="Arial"/>
          <w:sz w:val="16"/>
          <w:szCs w:val="16"/>
        </w:rPr>
        <w:t>citygenic</w:t>
      </w:r>
      <w:proofErr w:type="spellEnd"/>
      <w:r w:rsidRPr="00F47659">
        <w:rPr>
          <w:rFonts w:ascii="Arial" w:hAnsi="Arial"/>
          <w:sz w:val="16"/>
          <w:szCs w:val="16"/>
        </w:rPr>
        <w:t xml:space="preserve"> projects in the office market. Throughout its 32 years of activity as an investor, developer and general contractor, the company has established its leading position by delivering more than 1,200,000 sqm of first-class office, residential, retail and warehouse space. The sales volume of completed projects exceeds €1.3 billion. The company is part of Ghelamco - one of the largest international developers in Europe, operating in Belgium, France, the UK and Cyprus. In Poland, it carries out its investments in, among others, Warsaw, Krakow, Katowice, </w:t>
      </w:r>
      <w:proofErr w:type="spellStart"/>
      <w:r w:rsidRPr="00F47659">
        <w:rPr>
          <w:rFonts w:ascii="Arial" w:hAnsi="Arial"/>
          <w:sz w:val="16"/>
          <w:szCs w:val="16"/>
        </w:rPr>
        <w:t>Łódź</w:t>
      </w:r>
      <w:proofErr w:type="spellEnd"/>
      <w:r w:rsidRPr="00F47659">
        <w:rPr>
          <w:rFonts w:ascii="Arial" w:hAnsi="Arial"/>
          <w:sz w:val="16"/>
          <w:szCs w:val="16"/>
        </w:rPr>
        <w:t xml:space="preserve"> and </w:t>
      </w:r>
      <w:proofErr w:type="spellStart"/>
      <w:r w:rsidRPr="00F47659">
        <w:rPr>
          <w:rFonts w:ascii="Arial" w:hAnsi="Arial"/>
          <w:sz w:val="16"/>
          <w:szCs w:val="16"/>
        </w:rPr>
        <w:t>Wrocław</w:t>
      </w:r>
      <w:proofErr w:type="spellEnd"/>
      <w:r w:rsidRPr="00F47659">
        <w:rPr>
          <w:rFonts w:ascii="Arial" w:hAnsi="Arial"/>
          <w:sz w:val="16"/>
          <w:szCs w:val="16"/>
        </w:rPr>
        <w:t xml:space="preserve">. </w:t>
      </w:r>
    </w:p>
    <w:p w:rsidR="00F47659" w:rsidRPr="00F47659" w:rsidRDefault="00F47659" w:rsidP="00F47659">
      <w:pPr>
        <w:ind w:left="-284" w:right="-483"/>
        <w:jc w:val="both"/>
        <w:rPr>
          <w:rFonts w:ascii="Arial" w:hAnsi="Arial"/>
          <w:sz w:val="16"/>
          <w:szCs w:val="16"/>
        </w:rPr>
      </w:pPr>
    </w:p>
    <w:p w:rsidR="00F47659" w:rsidRPr="00F47659" w:rsidRDefault="00F47659" w:rsidP="00F47659">
      <w:pPr>
        <w:ind w:left="-284" w:right="-483"/>
        <w:jc w:val="both"/>
        <w:rPr>
          <w:rFonts w:ascii="Arial" w:hAnsi="Arial"/>
          <w:sz w:val="16"/>
          <w:szCs w:val="16"/>
        </w:rPr>
      </w:pPr>
      <w:r w:rsidRPr="00F47659">
        <w:rPr>
          <w:rFonts w:ascii="Arial" w:hAnsi="Arial"/>
          <w:sz w:val="16"/>
          <w:szCs w:val="16"/>
        </w:rPr>
        <w:t xml:space="preserve">Ghelamco has been consistently setting the directions of the Polish real estate market for years. As the first developer in Poland, it certified its office buildings in the prestigious BREEAM system (2010), </w:t>
      </w:r>
      <w:proofErr w:type="spellStart"/>
      <w:r w:rsidRPr="00F47659">
        <w:rPr>
          <w:rFonts w:ascii="Arial" w:hAnsi="Arial"/>
          <w:sz w:val="16"/>
          <w:szCs w:val="16"/>
        </w:rPr>
        <w:t>SmartScore</w:t>
      </w:r>
      <w:proofErr w:type="spellEnd"/>
      <w:r w:rsidRPr="00F47659">
        <w:rPr>
          <w:rFonts w:ascii="Arial" w:hAnsi="Arial"/>
          <w:sz w:val="16"/>
          <w:szCs w:val="16"/>
        </w:rPr>
        <w:t xml:space="preserve"> and </w:t>
      </w:r>
      <w:proofErr w:type="spellStart"/>
      <w:r w:rsidRPr="00F47659">
        <w:rPr>
          <w:rFonts w:ascii="Arial" w:hAnsi="Arial"/>
          <w:sz w:val="16"/>
          <w:szCs w:val="16"/>
        </w:rPr>
        <w:t>WiredScore</w:t>
      </w:r>
      <w:proofErr w:type="spellEnd"/>
      <w:r w:rsidRPr="00F47659">
        <w:rPr>
          <w:rFonts w:ascii="Arial" w:hAnsi="Arial"/>
          <w:sz w:val="16"/>
          <w:szCs w:val="16"/>
        </w:rPr>
        <w:t xml:space="preserve"> (2022), and discovered the office potential of the capital's </w:t>
      </w:r>
      <w:proofErr w:type="spellStart"/>
      <w:r w:rsidRPr="00F47659">
        <w:rPr>
          <w:rFonts w:ascii="Arial" w:hAnsi="Arial"/>
          <w:sz w:val="16"/>
          <w:szCs w:val="16"/>
        </w:rPr>
        <w:t>Wola</w:t>
      </w:r>
      <w:proofErr w:type="spellEnd"/>
      <w:r w:rsidRPr="00F47659">
        <w:rPr>
          <w:rFonts w:ascii="Arial" w:hAnsi="Arial"/>
          <w:sz w:val="16"/>
          <w:szCs w:val="16"/>
        </w:rPr>
        <w:t xml:space="preserve"> district, creating the business </w:t>
      </w:r>
      <w:proofErr w:type="spellStart"/>
      <w:r w:rsidRPr="00F47659">
        <w:rPr>
          <w:rFonts w:ascii="Arial" w:hAnsi="Arial"/>
          <w:sz w:val="16"/>
          <w:szCs w:val="16"/>
        </w:rPr>
        <w:t>centre</w:t>
      </w:r>
      <w:proofErr w:type="spellEnd"/>
      <w:r w:rsidRPr="00F47659">
        <w:rPr>
          <w:rFonts w:ascii="Arial" w:hAnsi="Arial"/>
          <w:sz w:val="16"/>
          <w:szCs w:val="16"/>
        </w:rPr>
        <w:t xml:space="preserve"> of Warsaw in the vicinity of the </w:t>
      </w:r>
      <w:proofErr w:type="spellStart"/>
      <w:r w:rsidRPr="00F47659">
        <w:rPr>
          <w:rFonts w:ascii="Arial" w:hAnsi="Arial"/>
          <w:sz w:val="16"/>
          <w:szCs w:val="16"/>
        </w:rPr>
        <w:t>Daszyńskiego</w:t>
      </w:r>
      <w:proofErr w:type="spellEnd"/>
      <w:r w:rsidRPr="00F47659">
        <w:rPr>
          <w:rFonts w:ascii="Arial" w:hAnsi="Arial"/>
          <w:sz w:val="16"/>
          <w:szCs w:val="16"/>
        </w:rPr>
        <w:t xml:space="preserve"> roundabout. Its flagship investments such as Warsaw Spire, The Warsaw HUB and Warsaw UNIT have introduced a new quality to the Polish office market and shaped the contemporary skyline of the capital. The company is also active in the luxury and residential real estate market, where its most spectacular projects include the </w:t>
      </w:r>
      <w:proofErr w:type="spellStart"/>
      <w:r w:rsidRPr="00F47659">
        <w:rPr>
          <w:rFonts w:ascii="Arial" w:hAnsi="Arial"/>
          <w:sz w:val="16"/>
          <w:szCs w:val="16"/>
        </w:rPr>
        <w:t>revitalisation</w:t>
      </w:r>
      <w:proofErr w:type="spellEnd"/>
      <w:r w:rsidRPr="00F47659">
        <w:rPr>
          <w:rFonts w:ascii="Arial" w:hAnsi="Arial"/>
          <w:sz w:val="16"/>
          <w:szCs w:val="16"/>
        </w:rPr>
        <w:t xml:space="preserve"> of Warsaw's </w:t>
      </w:r>
      <w:proofErr w:type="spellStart"/>
      <w:r w:rsidRPr="00F47659">
        <w:rPr>
          <w:rFonts w:ascii="Arial" w:hAnsi="Arial"/>
          <w:sz w:val="16"/>
          <w:szCs w:val="16"/>
        </w:rPr>
        <w:t>Foksal</w:t>
      </w:r>
      <w:proofErr w:type="spellEnd"/>
      <w:r w:rsidRPr="00F47659">
        <w:rPr>
          <w:rFonts w:ascii="Arial" w:hAnsi="Arial"/>
          <w:sz w:val="16"/>
          <w:szCs w:val="16"/>
        </w:rPr>
        <w:t xml:space="preserve"> 13/15 residences. </w:t>
      </w:r>
    </w:p>
    <w:p w:rsidR="00F47659" w:rsidRPr="00F47659" w:rsidRDefault="00F47659" w:rsidP="00F47659">
      <w:pPr>
        <w:ind w:left="-284" w:right="-483"/>
        <w:jc w:val="both"/>
        <w:rPr>
          <w:rFonts w:ascii="Arial" w:hAnsi="Arial"/>
          <w:sz w:val="16"/>
          <w:szCs w:val="16"/>
        </w:rPr>
      </w:pPr>
    </w:p>
    <w:p w:rsidR="00F47659" w:rsidRPr="00F47659" w:rsidRDefault="00F47659" w:rsidP="00F47659">
      <w:pPr>
        <w:ind w:left="-284" w:right="-483"/>
        <w:jc w:val="both"/>
        <w:rPr>
          <w:rFonts w:ascii="Arial" w:hAnsi="Arial"/>
          <w:sz w:val="16"/>
          <w:szCs w:val="16"/>
        </w:rPr>
      </w:pPr>
      <w:r w:rsidRPr="00F47659">
        <w:rPr>
          <w:rFonts w:ascii="Arial" w:hAnsi="Arial"/>
          <w:sz w:val="16"/>
          <w:szCs w:val="16"/>
        </w:rPr>
        <w:t xml:space="preserve">As an ESG leader, Ghelamco aims to achieve full energy neutrality by 2025. By building its own photovoltaic farms, all of the developer's buildings will be powered by 100% clean energy. Ghelamco views sustainable construction in a broader perspective, actively working to shape urban space. A flagship example of this activity was the construction of </w:t>
      </w:r>
      <w:proofErr w:type="spellStart"/>
      <w:r w:rsidRPr="00F47659">
        <w:rPr>
          <w:rFonts w:ascii="Arial" w:hAnsi="Arial"/>
          <w:sz w:val="16"/>
          <w:szCs w:val="16"/>
        </w:rPr>
        <w:t>plac</w:t>
      </w:r>
      <w:proofErr w:type="spellEnd"/>
      <w:r w:rsidRPr="00F47659">
        <w:rPr>
          <w:rFonts w:ascii="Arial" w:hAnsi="Arial"/>
          <w:sz w:val="16"/>
          <w:szCs w:val="16"/>
        </w:rPr>
        <w:t xml:space="preserve"> </w:t>
      </w:r>
      <w:proofErr w:type="spellStart"/>
      <w:r w:rsidRPr="00F47659">
        <w:rPr>
          <w:rFonts w:ascii="Arial" w:hAnsi="Arial"/>
          <w:sz w:val="16"/>
          <w:szCs w:val="16"/>
        </w:rPr>
        <w:t>Europejski</w:t>
      </w:r>
      <w:proofErr w:type="spellEnd"/>
      <w:r w:rsidRPr="00F47659">
        <w:rPr>
          <w:rFonts w:ascii="Arial" w:hAnsi="Arial"/>
          <w:sz w:val="16"/>
          <w:szCs w:val="16"/>
        </w:rPr>
        <w:t xml:space="preserve"> in Warsaw and the establishment of the </w:t>
      </w:r>
      <w:proofErr w:type="spellStart"/>
      <w:r w:rsidRPr="00F47659">
        <w:rPr>
          <w:rFonts w:ascii="Arial" w:hAnsi="Arial"/>
          <w:sz w:val="16"/>
          <w:szCs w:val="16"/>
        </w:rPr>
        <w:t>Sztuka</w:t>
      </w:r>
      <w:proofErr w:type="spellEnd"/>
      <w:r w:rsidRPr="00F47659">
        <w:rPr>
          <w:rFonts w:ascii="Arial" w:hAnsi="Arial"/>
          <w:sz w:val="16"/>
          <w:szCs w:val="16"/>
        </w:rPr>
        <w:t xml:space="preserve"> w </w:t>
      </w:r>
      <w:proofErr w:type="spellStart"/>
      <w:r w:rsidRPr="00F47659">
        <w:rPr>
          <w:rFonts w:ascii="Arial" w:hAnsi="Arial"/>
          <w:sz w:val="16"/>
          <w:szCs w:val="16"/>
        </w:rPr>
        <w:t>Mieście</w:t>
      </w:r>
      <w:proofErr w:type="spellEnd"/>
      <w:r w:rsidRPr="00F47659">
        <w:rPr>
          <w:rFonts w:ascii="Arial" w:hAnsi="Arial"/>
          <w:sz w:val="16"/>
          <w:szCs w:val="16"/>
        </w:rPr>
        <w:t xml:space="preserve"> Foundation, which aims to improve the quality of public space in Polish cities.</w:t>
      </w:r>
    </w:p>
    <w:p w:rsidR="00F47659" w:rsidRPr="00F47659" w:rsidRDefault="00F47659" w:rsidP="00F47659">
      <w:pPr>
        <w:ind w:left="-284" w:right="-483"/>
        <w:jc w:val="both"/>
        <w:rPr>
          <w:rFonts w:ascii="Arial" w:hAnsi="Arial"/>
          <w:sz w:val="16"/>
          <w:szCs w:val="16"/>
        </w:rPr>
      </w:pPr>
    </w:p>
    <w:p w:rsidR="00263CD9" w:rsidRPr="00F47659" w:rsidRDefault="00F47659" w:rsidP="00F47659">
      <w:pPr>
        <w:ind w:left="-284" w:right="-483"/>
        <w:jc w:val="both"/>
        <w:rPr>
          <w:rFonts w:ascii="Arial" w:eastAsia="Arial" w:hAnsi="Arial" w:cs="Arial"/>
          <w:sz w:val="16"/>
          <w:szCs w:val="16"/>
        </w:rPr>
      </w:pPr>
      <w:proofErr w:type="spellStart"/>
      <w:r w:rsidRPr="00F47659">
        <w:rPr>
          <w:rFonts w:ascii="Arial" w:hAnsi="Arial"/>
          <w:sz w:val="16"/>
          <w:szCs w:val="16"/>
        </w:rPr>
        <w:t>Ghelamco's</w:t>
      </w:r>
      <w:proofErr w:type="spellEnd"/>
      <w:r w:rsidRPr="00F47659">
        <w:rPr>
          <w:rFonts w:ascii="Arial" w:hAnsi="Arial"/>
          <w:sz w:val="16"/>
          <w:szCs w:val="16"/>
        </w:rPr>
        <w:t xml:space="preserve"> achievements have been </w:t>
      </w:r>
      <w:proofErr w:type="spellStart"/>
      <w:r w:rsidRPr="00F47659">
        <w:rPr>
          <w:rFonts w:ascii="Arial" w:hAnsi="Arial"/>
          <w:sz w:val="16"/>
          <w:szCs w:val="16"/>
        </w:rPr>
        <w:t>recognised</w:t>
      </w:r>
      <w:proofErr w:type="spellEnd"/>
      <w:r w:rsidRPr="00F47659">
        <w:rPr>
          <w:rFonts w:ascii="Arial" w:hAnsi="Arial"/>
          <w:sz w:val="16"/>
          <w:szCs w:val="16"/>
        </w:rPr>
        <w:t xml:space="preserve"> with a number of national and international awards, including the Developer of the Year title seventeen times and the MIPIM Awards statuette for Warsaw Spire as the best office building in the world</w:t>
      </w:r>
      <w:r w:rsidR="00263CD9" w:rsidRPr="00F47659">
        <w:rPr>
          <w:rFonts w:ascii="Arial" w:hAnsi="Arial"/>
          <w:sz w:val="16"/>
          <w:szCs w:val="16"/>
        </w:rPr>
        <w:t>.</w:t>
      </w:r>
    </w:p>
    <w:p w:rsidR="00FE43D5" w:rsidRPr="00F47659" w:rsidRDefault="00FE43D5">
      <w:pPr>
        <w:ind w:left="-284" w:right="-483"/>
        <w:jc w:val="both"/>
        <w:rPr>
          <w:rFonts w:ascii="Arial" w:eastAsia="Arial" w:hAnsi="Arial" w:cs="Arial"/>
          <w:sz w:val="16"/>
          <w:szCs w:val="16"/>
        </w:rPr>
      </w:pPr>
    </w:p>
    <w:sectPr w:rsidR="00FE43D5" w:rsidRPr="00F47659" w:rsidSect="00B87CE6">
      <w:headerReference w:type="default" r:id="rId10"/>
      <w:footerReference w:type="even" r:id="rId11"/>
      <w:footerReference w:type="default" r:id="rId12"/>
      <w:footerReference w:type="first" r:id="rId13"/>
      <w:pgSz w:w="11900" w:h="16840"/>
      <w:pgMar w:top="3119" w:right="1797" w:bottom="1985" w:left="179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47" w:rsidRDefault="00BA5947">
      <w:r>
        <w:separator/>
      </w:r>
    </w:p>
  </w:endnote>
  <w:endnote w:type="continuationSeparator" w:id="0">
    <w:p w:rsidR="00BA5947" w:rsidRDefault="00BA5947">
      <w:r>
        <w:continuationSeparator/>
      </w:r>
    </w:p>
  </w:endnote>
  <w:endnote w:type="continuationNotice" w:id="1">
    <w:p w:rsidR="00BA5947" w:rsidRDefault="00BA5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BA5947">
    <w:pPr>
      <w:pBdr>
        <w:top w:val="nil"/>
        <w:left w:val="nil"/>
        <w:bottom w:val="nil"/>
        <w:right w:val="nil"/>
        <w:between w:val="nil"/>
      </w:pBdr>
      <w:tabs>
        <w:tab w:val="center" w:pos="4320"/>
        <w:tab w:val="right" w:pos="8640"/>
      </w:tabs>
      <w:rPr>
        <w:color w:val="000000"/>
      </w:rPr>
    </w:pPr>
    <w:r>
      <w:pict>
        <v:rect id="Prostokąt 22" o:spid="_x0000_s2053" alt="Business" style="position:absolute;margin-left:0;margin-top:0;width:35.7pt;height:35.7pt;z-index:25165824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BA5947">
    <w:pPr>
      <w:pBdr>
        <w:top w:val="nil"/>
        <w:left w:val="nil"/>
        <w:bottom w:val="nil"/>
        <w:right w:val="nil"/>
        <w:between w:val="nil"/>
      </w:pBdr>
      <w:tabs>
        <w:tab w:val="center" w:pos="4320"/>
        <w:tab w:val="right" w:pos="8640"/>
      </w:tabs>
      <w:ind w:left="-1797"/>
      <w:rPr>
        <w:color w:val="000000"/>
      </w:rPr>
    </w:pPr>
    <w:r>
      <w:pict>
        <v:rect id="Prostokąt 19" o:spid="_x0000_s2052" style="position:absolute;left:0;text-align:left;margin-left:-65.1pt;margin-top:-81.2pt;width:135pt;height:81.7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" filled="f" stroked="f">
          <v:textbox inset="2.53958mm,1.2694mm,2.53958mm,1.2694mm">
            <w:txbxContent>
              <w:p w:rsidR="00FE43D5" w:rsidRPr="00E67817" w:rsidRDefault="001A5B56">
                <w:pPr>
                  <w:spacing w:line="264" w:lineRule="auto"/>
                  <w:jc w:val="right"/>
                  <w:textDirection w:val="btLr"/>
                  <w:rPr>
                    <w:lang w:val="pl-PL"/>
                  </w:rPr>
                </w:pPr>
                <w:r w:rsidRPr="00E67817">
                  <w:rPr>
                    <w:rFonts w:ascii="Arial" w:hAnsi="Arial"/>
                    <w:b/>
                    <w:color w:val="000000"/>
                    <w:sz w:val="16"/>
                    <w:lang w:val="pl-PL"/>
                  </w:rPr>
                  <w:t>Ghelamco Poland</w:t>
                </w:r>
              </w:p>
              <w:p w:rsidR="00FE43D5" w:rsidRPr="00E67817" w:rsidRDefault="00FE43D5">
                <w:pPr>
                  <w:spacing w:line="264" w:lineRule="auto"/>
                  <w:jc w:val="right"/>
                  <w:textDirection w:val="btLr"/>
                  <w:rPr>
                    <w:lang w:val="pl-PL"/>
                  </w:rPr>
                </w:pPr>
              </w:p>
              <w:p w:rsidR="00FE43D5" w:rsidRPr="00E67817" w:rsidRDefault="001A5B56">
                <w:pPr>
                  <w:spacing w:line="264" w:lineRule="auto"/>
                  <w:jc w:val="right"/>
                  <w:textDirection w:val="btLr"/>
                  <w:rPr>
                    <w:lang w:val="pl-PL"/>
                  </w:rPr>
                </w:pPr>
                <w:r w:rsidRPr="00E67817">
                  <w:rPr>
                    <w:rFonts w:ascii="Arial" w:hAnsi="Arial"/>
                    <w:color w:val="000000"/>
                    <w:sz w:val="16"/>
                    <w:lang w:val="pl-PL"/>
                  </w:rPr>
                  <w:t>Plac Europejski 1</w:t>
                </w:r>
              </w:p>
              <w:p w:rsidR="00FE43D5" w:rsidRPr="00E67817" w:rsidRDefault="001A5B56">
                <w:pPr>
                  <w:spacing w:line="264" w:lineRule="auto"/>
                  <w:jc w:val="right"/>
                  <w:textDirection w:val="btLr"/>
                  <w:rPr>
                    <w:lang w:val="pl-PL"/>
                  </w:rPr>
                </w:pPr>
                <w:r w:rsidRPr="00E67817">
                  <w:rPr>
                    <w:rFonts w:ascii="Arial" w:hAnsi="Arial"/>
                    <w:color w:val="000000"/>
                    <w:sz w:val="16"/>
                    <w:lang w:val="pl-PL"/>
                  </w:rPr>
                  <w:t>Warsaw Spire, 41st floor</w:t>
                </w:r>
              </w:p>
              <w:p w:rsidR="00FE43D5" w:rsidRPr="00E67817" w:rsidRDefault="001A5B56">
                <w:pPr>
                  <w:spacing w:line="264" w:lineRule="auto"/>
                  <w:jc w:val="right"/>
                  <w:textDirection w:val="btLr"/>
                  <w:rPr>
                    <w:lang w:val="pl-PL"/>
                  </w:rPr>
                </w:pPr>
                <w:r w:rsidRPr="00E67817">
                  <w:rPr>
                    <w:rFonts w:ascii="Arial" w:hAnsi="Arial"/>
                    <w:color w:val="000000"/>
                    <w:sz w:val="16"/>
                    <w:lang w:val="pl-PL"/>
                  </w:rPr>
                  <w:t>00-844 Warszawa</w:t>
                </w:r>
              </w:p>
              <w:p w:rsidR="00FE43D5" w:rsidRDefault="001A5B56">
                <w:pPr>
                  <w:spacing w:line="264" w:lineRule="auto"/>
                  <w:jc w:val="right"/>
                  <w:textDirection w:val="btLr"/>
                </w:pPr>
                <w:r>
                  <w:rPr>
                    <w:rFonts w:ascii="Arial" w:hAnsi="Arial"/>
                    <w:color w:val="000000"/>
                    <w:sz w:val="16"/>
                  </w:rPr>
                  <w:t>phone: +48 22 455 16 00</w:t>
                </w:r>
              </w:p>
              <w:p w:rsidR="00FE43D5" w:rsidRDefault="001A5B56">
                <w:pPr>
                  <w:spacing w:line="264" w:lineRule="auto"/>
                  <w:jc w:val="right"/>
                  <w:textDirection w:val="btLr"/>
                </w:pPr>
                <w:r>
                  <w:rPr>
                    <w:rFonts w:ascii="Arial" w:hAnsi="Arial"/>
                    <w:color w:val="000000"/>
                    <w:sz w:val="16"/>
                  </w:rPr>
                  <w:t>www.ghelamco.com</w:t>
                </w:r>
              </w:p>
            </w:txbxContent>
          </v:textbox>
        </v:rect>
      </w:pict>
    </w:r>
    <w:r>
      <w:pict>
        <v:rect id="Prostokąt 21" o:spid="_x0000_s2051" style="position:absolute;left:0;text-align:left;margin-left:87.15pt;margin-top:-79.7pt;width:277.5pt;height:92.55pt;z-index:25165824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" filled="f" stroked="f">
          <v:textbox inset="0,0,0,0">
            <w:txbxContent>
              <w:p w:rsidR="00FE43D5" w:rsidRPr="004A0C24" w:rsidRDefault="001A5B56">
                <w:pPr>
                  <w:spacing w:line="288" w:lineRule="auto"/>
                  <w:textDirection w:val="btLr"/>
                </w:pPr>
                <w:r>
                  <w:rPr>
                    <w:rFonts w:ascii="Arial" w:hAnsi="Arial"/>
                    <w:b/>
                    <w:color w:val="000000"/>
                    <w:sz w:val="16"/>
                  </w:rPr>
                  <w:t>Media contacts:</w:t>
                </w:r>
                <w:r>
                  <w:rPr>
                    <w:rFonts w:ascii="Arial" w:hAnsi="Arial"/>
                    <w:b/>
                    <w:color w:val="000000"/>
                    <w:sz w:val="16"/>
                  </w:rPr>
                  <w:br/>
                </w:r>
              </w:p>
              <w:p w:rsidR="00FE43D5" w:rsidRPr="004A0C24" w:rsidRDefault="001A5B56">
                <w:pPr>
                  <w:spacing w:line="288" w:lineRule="auto"/>
                  <w:textDirection w:val="btLr"/>
                </w:pPr>
                <w:r>
                  <w:rPr>
                    <w:rFonts w:ascii="Arial" w:hAnsi="Arial"/>
                    <w:b/>
                    <w:color w:val="000000"/>
                    <w:sz w:val="16"/>
                  </w:rPr>
                  <w:t>Rafał Roguski</w:t>
                </w:r>
                <w:r>
                  <w:rPr>
                    <w:rFonts w:ascii="Arial" w:hAnsi="Arial"/>
                    <w:color w:val="000000"/>
                    <w:sz w:val="16"/>
                  </w:rPr>
                  <w:t>, Senior Account Executive, Partner of Promotion</w:t>
                </w:r>
              </w:p>
              <w:p w:rsidR="00FE43D5" w:rsidRPr="00E67817" w:rsidRDefault="001A5B56">
                <w:pPr>
                  <w:spacing w:line="288" w:lineRule="auto"/>
                  <w:textDirection w:val="btLr"/>
                  <w:rPr>
                    <w:lang w:val="fr-FR"/>
                  </w:rPr>
                </w:pPr>
                <w:r w:rsidRPr="00E67817">
                  <w:rPr>
                    <w:rFonts w:ascii="Arial" w:hAnsi="Arial"/>
                    <w:color w:val="000000"/>
                    <w:sz w:val="16"/>
                    <w:lang w:val="fr-FR"/>
                  </w:rPr>
                  <w:t>e-mail: r.roguski@partnersi.com.pl, phone: 22 858 74 58 ext. 73; 510 726 215</w:t>
                </w:r>
              </w:p>
              <w:p w:rsidR="00FE43D5" w:rsidRPr="00910C6D" w:rsidRDefault="00FE43D5">
                <w:pPr>
                  <w:spacing w:line="288" w:lineRule="auto"/>
                  <w:textDirection w:val="btLr"/>
                  <w:rPr>
                    <w:sz w:val="16"/>
                    <w:szCs w:val="16"/>
                    <w:lang w:val="fr-FR"/>
                  </w:rPr>
                </w:pPr>
              </w:p>
              <w:p w:rsidR="00FE43D5" w:rsidRPr="00E67817" w:rsidRDefault="001A5B56">
                <w:pPr>
                  <w:spacing w:line="288" w:lineRule="auto"/>
                  <w:textDirection w:val="btLr"/>
                  <w:rPr>
                    <w:lang w:val="fr-FR"/>
                  </w:rPr>
                </w:pPr>
                <w:r w:rsidRPr="00E67817">
                  <w:rPr>
                    <w:rFonts w:ascii="Arial" w:hAnsi="Arial"/>
                    <w:b/>
                    <w:color w:val="000000"/>
                    <w:sz w:val="16"/>
                    <w:lang w:val="fr-FR"/>
                  </w:rPr>
                  <w:t>Michał Nitychoruk</w:t>
                </w:r>
                <w:r w:rsidRPr="00E67817">
                  <w:rPr>
                    <w:rFonts w:ascii="Arial" w:hAnsi="Arial"/>
                    <w:color w:val="000000"/>
                    <w:sz w:val="16"/>
                    <w:lang w:val="fr-FR"/>
                  </w:rPr>
                  <w:t>, Communication Manager, Ghelamco Poland</w:t>
                </w:r>
              </w:p>
              <w:p w:rsidR="00FE43D5" w:rsidRPr="00E67817" w:rsidRDefault="001A5B56">
                <w:pPr>
                  <w:textDirection w:val="btLr"/>
                  <w:rPr>
                    <w:lang w:val="fr-FR"/>
                  </w:rPr>
                </w:pPr>
                <w:r w:rsidRPr="00E67817">
                  <w:rPr>
                    <w:rFonts w:ascii="Arial" w:hAnsi="Arial"/>
                    <w:color w:val="000000"/>
                    <w:sz w:val="16"/>
                    <w:lang w:val="fr-FR"/>
                  </w:rPr>
                  <w:t>e-mail: michal.nitychoruk@ghelamco.com, phone: 600 210 304</w:t>
                </w:r>
              </w:p>
            </w:txbxContent>
          </v:textbox>
        </v:rect>
      </w:pict>
    </w:r>
    <w:r w:rsidR="00B87CE6">
      <w:rPr>
        <w:noProof/>
        <w:lang w:val="pl-PL" w:eastAsia="pl-PL"/>
      </w:rPr>
      <w:drawing>
        <wp:anchor distT="0" distB="0" distL="114300" distR="114300" simplePos="0" relativeHeight="251658243" behindDoc="0" locked="0" layoutInCell="1" allowOverlap="1">
          <wp:simplePos x="0" y="0"/>
          <wp:positionH relativeFrom="column">
            <wp:posOffset>4578985</wp:posOffset>
          </wp:positionH>
          <wp:positionV relativeFrom="paragraph">
            <wp:posOffset>-650240</wp:posOffset>
          </wp:positionV>
          <wp:extent cx="990600" cy="533400"/>
          <wp:effectExtent l="0" t="0" r="0" b="0"/>
          <wp:wrapSquare wrapText="bothSides" distT="0" distB="0" distL="114300" distR="114300"/>
          <wp:docPr id="24" name="Obraz 2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600" cy="533400"/>
                  </a:xfrm>
                  <a:prstGeom prst="rect">
                    <a:avLst/>
                  </a:prstGeom>
                  <a:ln/>
                </pic:spPr>
              </pic:pic>
            </a:graphicData>
          </a:graphic>
        </wp:anchor>
      </w:drawing>
    </w:r>
    <w:r>
      <w:pict>
        <v:shapetype id="_x0000_t32" coordsize="21600,21600" o:spt="32" o:oned="t" path="m,l21600,21600e" filled="f">
          <v:path arrowok="t" fillok="f" o:connecttype="none"/>
          <o:lock v:ext="edit" shapetype="t"/>
        </v:shapetype>
        <v:shape id="Łącznik prosty ze strzałką 20" o:spid="_x0000_s2050" type="#_x0000_t32" style="position:absolute;left:0;text-align:left;margin-left:74pt;margin-top:-87.7pt;width:0;height:260.6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" strokecolor="black [3200]" strokeweight="1pt">
          <v:stroke startarrowwidth="narrow" startarrowlength="short" endarrowwidth="narrow" endarrowlength="shor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BA5947">
    <w:pPr>
      <w:pBdr>
        <w:top w:val="nil"/>
        <w:left w:val="nil"/>
        <w:bottom w:val="nil"/>
        <w:right w:val="nil"/>
        <w:between w:val="nil"/>
      </w:pBdr>
      <w:tabs>
        <w:tab w:val="center" w:pos="4320"/>
        <w:tab w:val="right" w:pos="8640"/>
      </w:tabs>
      <w:rPr>
        <w:color w:val="000000"/>
      </w:rPr>
    </w:pPr>
    <w:r>
      <w:pict>
        <v:rect id="Prostokąt 18" o:spid="_x0000_s2049" alt="Business" style="position:absolute;margin-left:0;margin-top:0;width:35.7pt;height:35.7pt;z-index:2516582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47" w:rsidRDefault="00BA5947">
      <w:r>
        <w:separator/>
      </w:r>
    </w:p>
  </w:footnote>
  <w:footnote w:type="continuationSeparator" w:id="0">
    <w:p w:rsidR="00BA5947" w:rsidRDefault="00BA5947">
      <w:r>
        <w:continuationSeparator/>
      </w:r>
    </w:p>
  </w:footnote>
  <w:footnote w:type="continuationNotice" w:id="1">
    <w:p w:rsidR="00BA5947" w:rsidRDefault="00BA5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1A5B56">
    <w:pPr>
      <w:pBdr>
        <w:top w:val="nil"/>
        <w:left w:val="nil"/>
        <w:bottom w:val="nil"/>
        <w:right w:val="nil"/>
        <w:between w:val="nil"/>
      </w:pBdr>
      <w:tabs>
        <w:tab w:val="center" w:pos="4320"/>
        <w:tab w:val="right" w:pos="8640"/>
      </w:tabs>
      <w:ind w:left="-1797"/>
      <w:rPr>
        <w:color w:val="000000"/>
      </w:rPr>
    </w:pPr>
    <w:r>
      <w:rPr>
        <w:noProof/>
        <w:color w:val="000000"/>
        <w:lang w:val="pl-PL" w:eastAsia="pl-PL"/>
      </w:rPr>
      <w:drawing>
        <wp:inline distT="0" distB="0" distL="0" distR="0">
          <wp:extent cx="7495296" cy="2140786"/>
          <wp:effectExtent l="0" t="0" r="0" b="0"/>
          <wp:docPr id="23" name="Obraz 2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5296" cy="21407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4"/>
    <o:shapelayout v:ext="edit">
      <o:idmap v:ext="edit" data="2"/>
      <o:rules v:ext="edit">
        <o:r id="V:Rule1" type="connector" idref="#Łącznik prosty ze strzałką 20"/>
      </o:rules>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FE43D5"/>
    <w:rsid w:val="00003812"/>
    <w:rsid w:val="00004F32"/>
    <w:rsid w:val="000379E1"/>
    <w:rsid w:val="000403B8"/>
    <w:rsid w:val="0004145F"/>
    <w:rsid w:val="000705E3"/>
    <w:rsid w:val="00076EE8"/>
    <w:rsid w:val="000835B9"/>
    <w:rsid w:val="000C542A"/>
    <w:rsid w:val="000C717D"/>
    <w:rsid w:val="000E473D"/>
    <w:rsid w:val="000E4DE0"/>
    <w:rsid w:val="000E5F4A"/>
    <w:rsid w:val="00105785"/>
    <w:rsid w:val="00112F6C"/>
    <w:rsid w:val="001375F6"/>
    <w:rsid w:val="00142458"/>
    <w:rsid w:val="00150CED"/>
    <w:rsid w:val="00172BD6"/>
    <w:rsid w:val="00174403"/>
    <w:rsid w:val="0017640D"/>
    <w:rsid w:val="0018139B"/>
    <w:rsid w:val="001873AF"/>
    <w:rsid w:val="001A5B56"/>
    <w:rsid w:val="001A5CC4"/>
    <w:rsid w:val="001B6A40"/>
    <w:rsid w:val="001B6AC1"/>
    <w:rsid w:val="001C0DFC"/>
    <w:rsid w:val="001D2E7C"/>
    <w:rsid w:val="001E1B03"/>
    <w:rsid w:val="001E4D6E"/>
    <w:rsid w:val="001E778A"/>
    <w:rsid w:val="001F51A1"/>
    <w:rsid w:val="002018C7"/>
    <w:rsid w:val="00201BD0"/>
    <w:rsid w:val="0021719A"/>
    <w:rsid w:val="002211CC"/>
    <w:rsid w:val="00224D52"/>
    <w:rsid w:val="00231F9B"/>
    <w:rsid w:val="002369B5"/>
    <w:rsid w:val="00263CD9"/>
    <w:rsid w:val="002720DF"/>
    <w:rsid w:val="00273B47"/>
    <w:rsid w:val="00284197"/>
    <w:rsid w:val="002A01A7"/>
    <w:rsid w:val="002C0943"/>
    <w:rsid w:val="002C0DEA"/>
    <w:rsid w:val="002C4BF1"/>
    <w:rsid w:val="002C4F63"/>
    <w:rsid w:val="002D170B"/>
    <w:rsid w:val="002E39F2"/>
    <w:rsid w:val="002F0148"/>
    <w:rsid w:val="002F65EE"/>
    <w:rsid w:val="003146BE"/>
    <w:rsid w:val="00317B1E"/>
    <w:rsid w:val="0032417C"/>
    <w:rsid w:val="0033643D"/>
    <w:rsid w:val="00345779"/>
    <w:rsid w:val="0034617B"/>
    <w:rsid w:val="00361BAD"/>
    <w:rsid w:val="00372183"/>
    <w:rsid w:val="00374A75"/>
    <w:rsid w:val="00375BF0"/>
    <w:rsid w:val="0038309B"/>
    <w:rsid w:val="0038694B"/>
    <w:rsid w:val="00387E7A"/>
    <w:rsid w:val="003A37F0"/>
    <w:rsid w:val="003B41F8"/>
    <w:rsid w:val="003C5D98"/>
    <w:rsid w:val="003D18B1"/>
    <w:rsid w:val="003D5032"/>
    <w:rsid w:val="003E0D0A"/>
    <w:rsid w:val="003E2E26"/>
    <w:rsid w:val="003E4783"/>
    <w:rsid w:val="003E5B4F"/>
    <w:rsid w:val="003F140D"/>
    <w:rsid w:val="00403217"/>
    <w:rsid w:val="00404C27"/>
    <w:rsid w:val="004108B4"/>
    <w:rsid w:val="00410FF2"/>
    <w:rsid w:val="00416526"/>
    <w:rsid w:val="00427F0A"/>
    <w:rsid w:val="00433158"/>
    <w:rsid w:val="00433E88"/>
    <w:rsid w:val="00443444"/>
    <w:rsid w:val="004707D0"/>
    <w:rsid w:val="00483574"/>
    <w:rsid w:val="0049671B"/>
    <w:rsid w:val="00496960"/>
    <w:rsid w:val="004A0C24"/>
    <w:rsid w:val="004A0F5C"/>
    <w:rsid w:val="004B1DBF"/>
    <w:rsid w:val="004B5534"/>
    <w:rsid w:val="004D0309"/>
    <w:rsid w:val="004D72B2"/>
    <w:rsid w:val="004E1BED"/>
    <w:rsid w:val="004E29FF"/>
    <w:rsid w:val="004E5193"/>
    <w:rsid w:val="004F7E9E"/>
    <w:rsid w:val="00526BBB"/>
    <w:rsid w:val="00527427"/>
    <w:rsid w:val="005315D1"/>
    <w:rsid w:val="00547930"/>
    <w:rsid w:val="00557321"/>
    <w:rsid w:val="005602F6"/>
    <w:rsid w:val="00573825"/>
    <w:rsid w:val="00577012"/>
    <w:rsid w:val="00594DC8"/>
    <w:rsid w:val="005A1B1F"/>
    <w:rsid w:val="005A2EAD"/>
    <w:rsid w:val="005A4288"/>
    <w:rsid w:val="005C1C66"/>
    <w:rsid w:val="005D2C7F"/>
    <w:rsid w:val="005F7927"/>
    <w:rsid w:val="00607A07"/>
    <w:rsid w:val="00614990"/>
    <w:rsid w:val="0061794A"/>
    <w:rsid w:val="00630647"/>
    <w:rsid w:val="00633DFB"/>
    <w:rsid w:val="00635B21"/>
    <w:rsid w:val="00636FAF"/>
    <w:rsid w:val="00640336"/>
    <w:rsid w:val="00640BA4"/>
    <w:rsid w:val="00641ACD"/>
    <w:rsid w:val="006431CC"/>
    <w:rsid w:val="00672C7E"/>
    <w:rsid w:val="006751DF"/>
    <w:rsid w:val="00675F99"/>
    <w:rsid w:val="0069272C"/>
    <w:rsid w:val="00695DE9"/>
    <w:rsid w:val="00696521"/>
    <w:rsid w:val="00696EA4"/>
    <w:rsid w:val="006A4A74"/>
    <w:rsid w:val="006A6FFE"/>
    <w:rsid w:val="006B1DD9"/>
    <w:rsid w:val="006C4E75"/>
    <w:rsid w:val="006E0436"/>
    <w:rsid w:val="006E41BC"/>
    <w:rsid w:val="006E6BAB"/>
    <w:rsid w:val="006F4B3A"/>
    <w:rsid w:val="006F6577"/>
    <w:rsid w:val="00717BEF"/>
    <w:rsid w:val="00721EDA"/>
    <w:rsid w:val="00736ED6"/>
    <w:rsid w:val="00744124"/>
    <w:rsid w:val="00744C94"/>
    <w:rsid w:val="00750D8F"/>
    <w:rsid w:val="00764D59"/>
    <w:rsid w:val="007827FD"/>
    <w:rsid w:val="00784562"/>
    <w:rsid w:val="00786B3A"/>
    <w:rsid w:val="007B3054"/>
    <w:rsid w:val="007E479F"/>
    <w:rsid w:val="007F08F5"/>
    <w:rsid w:val="007F2B5A"/>
    <w:rsid w:val="007F53AD"/>
    <w:rsid w:val="00801599"/>
    <w:rsid w:val="00805A29"/>
    <w:rsid w:val="00817DF2"/>
    <w:rsid w:val="00821542"/>
    <w:rsid w:val="00823DD4"/>
    <w:rsid w:val="0084603E"/>
    <w:rsid w:val="00847D88"/>
    <w:rsid w:val="00852D38"/>
    <w:rsid w:val="008532AD"/>
    <w:rsid w:val="0086213A"/>
    <w:rsid w:val="00866877"/>
    <w:rsid w:val="00881661"/>
    <w:rsid w:val="00886367"/>
    <w:rsid w:val="008B1A98"/>
    <w:rsid w:val="008C2A0B"/>
    <w:rsid w:val="008C4BFC"/>
    <w:rsid w:val="008D33AB"/>
    <w:rsid w:val="008D6F7A"/>
    <w:rsid w:val="008E0EC2"/>
    <w:rsid w:val="008E7A3E"/>
    <w:rsid w:val="008F4321"/>
    <w:rsid w:val="008F7DD9"/>
    <w:rsid w:val="00904F13"/>
    <w:rsid w:val="00907076"/>
    <w:rsid w:val="00910C6D"/>
    <w:rsid w:val="009113E4"/>
    <w:rsid w:val="0091296E"/>
    <w:rsid w:val="00917D1E"/>
    <w:rsid w:val="009203C9"/>
    <w:rsid w:val="009530E8"/>
    <w:rsid w:val="00953E0C"/>
    <w:rsid w:val="00956923"/>
    <w:rsid w:val="00964BFC"/>
    <w:rsid w:val="00967739"/>
    <w:rsid w:val="00967D43"/>
    <w:rsid w:val="009818C4"/>
    <w:rsid w:val="009839AF"/>
    <w:rsid w:val="0099072F"/>
    <w:rsid w:val="009A3EE3"/>
    <w:rsid w:val="009C6BAC"/>
    <w:rsid w:val="009D0AA3"/>
    <w:rsid w:val="009E6681"/>
    <w:rsid w:val="009E7A6A"/>
    <w:rsid w:val="009F10B2"/>
    <w:rsid w:val="009F3642"/>
    <w:rsid w:val="009F40DF"/>
    <w:rsid w:val="009F4154"/>
    <w:rsid w:val="00A00D1F"/>
    <w:rsid w:val="00A027E0"/>
    <w:rsid w:val="00A03BCD"/>
    <w:rsid w:val="00A07AA2"/>
    <w:rsid w:val="00A11B4D"/>
    <w:rsid w:val="00A11EAD"/>
    <w:rsid w:val="00A20CC4"/>
    <w:rsid w:val="00A26EE6"/>
    <w:rsid w:val="00A27411"/>
    <w:rsid w:val="00A52043"/>
    <w:rsid w:val="00A5675E"/>
    <w:rsid w:val="00A8645B"/>
    <w:rsid w:val="00A8724E"/>
    <w:rsid w:val="00A90679"/>
    <w:rsid w:val="00A915A5"/>
    <w:rsid w:val="00A93EC8"/>
    <w:rsid w:val="00AA2C0C"/>
    <w:rsid w:val="00AB0376"/>
    <w:rsid w:val="00AC551A"/>
    <w:rsid w:val="00AC55D7"/>
    <w:rsid w:val="00AD0863"/>
    <w:rsid w:val="00AD4AC3"/>
    <w:rsid w:val="00AD63EE"/>
    <w:rsid w:val="00AF412A"/>
    <w:rsid w:val="00AF7893"/>
    <w:rsid w:val="00AF79B4"/>
    <w:rsid w:val="00B060D2"/>
    <w:rsid w:val="00B076B6"/>
    <w:rsid w:val="00B15B2A"/>
    <w:rsid w:val="00B24993"/>
    <w:rsid w:val="00B34012"/>
    <w:rsid w:val="00B3460C"/>
    <w:rsid w:val="00B3588C"/>
    <w:rsid w:val="00B42F7A"/>
    <w:rsid w:val="00B46B52"/>
    <w:rsid w:val="00B8444C"/>
    <w:rsid w:val="00B87CE6"/>
    <w:rsid w:val="00B90321"/>
    <w:rsid w:val="00BA45AC"/>
    <w:rsid w:val="00BA5947"/>
    <w:rsid w:val="00BA5DFB"/>
    <w:rsid w:val="00BA76A8"/>
    <w:rsid w:val="00BB0C8C"/>
    <w:rsid w:val="00BB2E05"/>
    <w:rsid w:val="00BB3361"/>
    <w:rsid w:val="00BC577C"/>
    <w:rsid w:val="00BD5EFD"/>
    <w:rsid w:val="00BD5FFC"/>
    <w:rsid w:val="00BE3135"/>
    <w:rsid w:val="00BE7D9C"/>
    <w:rsid w:val="00BF3496"/>
    <w:rsid w:val="00C01C22"/>
    <w:rsid w:val="00C13AAC"/>
    <w:rsid w:val="00C17C87"/>
    <w:rsid w:val="00C27B30"/>
    <w:rsid w:val="00C45A85"/>
    <w:rsid w:val="00C503B2"/>
    <w:rsid w:val="00C532F9"/>
    <w:rsid w:val="00C56D62"/>
    <w:rsid w:val="00C605B8"/>
    <w:rsid w:val="00C61F83"/>
    <w:rsid w:val="00C72A2E"/>
    <w:rsid w:val="00C83087"/>
    <w:rsid w:val="00CB4CA0"/>
    <w:rsid w:val="00CB67E8"/>
    <w:rsid w:val="00CE12F6"/>
    <w:rsid w:val="00CE1FCB"/>
    <w:rsid w:val="00CE4163"/>
    <w:rsid w:val="00CF5F72"/>
    <w:rsid w:val="00D0670D"/>
    <w:rsid w:val="00D073EC"/>
    <w:rsid w:val="00D16EE9"/>
    <w:rsid w:val="00D2062F"/>
    <w:rsid w:val="00D208B4"/>
    <w:rsid w:val="00D32129"/>
    <w:rsid w:val="00D50976"/>
    <w:rsid w:val="00D65415"/>
    <w:rsid w:val="00D7315B"/>
    <w:rsid w:val="00D96AA4"/>
    <w:rsid w:val="00DA0A0B"/>
    <w:rsid w:val="00DB58A0"/>
    <w:rsid w:val="00DB5F02"/>
    <w:rsid w:val="00DB7DB7"/>
    <w:rsid w:val="00DC3B05"/>
    <w:rsid w:val="00DE050E"/>
    <w:rsid w:val="00DE059A"/>
    <w:rsid w:val="00DE5041"/>
    <w:rsid w:val="00DF4371"/>
    <w:rsid w:val="00E06372"/>
    <w:rsid w:val="00E211CB"/>
    <w:rsid w:val="00E214AD"/>
    <w:rsid w:val="00E24761"/>
    <w:rsid w:val="00E279B4"/>
    <w:rsid w:val="00E41FE9"/>
    <w:rsid w:val="00E43640"/>
    <w:rsid w:val="00E526B7"/>
    <w:rsid w:val="00E622C4"/>
    <w:rsid w:val="00E67817"/>
    <w:rsid w:val="00E758A6"/>
    <w:rsid w:val="00E8138C"/>
    <w:rsid w:val="00E92FE9"/>
    <w:rsid w:val="00EA0E17"/>
    <w:rsid w:val="00EA7568"/>
    <w:rsid w:val="00EB353E"/>
    <w:rsid w:val="00EB65B4"/>
    <w:rsid w:val="00ED0E7F"/>
    <w:rsid w:val="00EE54F6"/>
    <w:rsid w:val="00EE6497"/>
    <w:rsid w:val="00EE70B4"/>
    <w:rsid w:val="00EF73DA"/>
    <w:rsid w:val="00EF79E1"/>
    <w:rsid w:val="00F01161"/>
    <w:rsid w:val="00F16B32"/>
    <w:rsid w:val="00F1724A"/>
    <w:rsid w:val="00F17CAF"/>
    <w:rsid w:val="00F31E38"/>
    <w:rsid w:val="00F47659"/>
    <w:rsid w:val="00F47968"/>
    <w:rsid w:val="00F561F5"/>
    <w:rsid w:val="00F565D8"/>
    <w:rsid w:val="00F658C7"/>
    <w:rsid w:val="00F77FBC"/>
    <w:rsid w:val="00F803AE"/>
    <w:rsid w:val="00FA586B"/>
    <w:rsid w:val="00FD6B95"/>
    <w:rsid w:val="00FE43D5"/>
    <w:rsid w:val="00FE7113"/>
    <w:rsid w:val="00FF6F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CE6"/>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rsid w:val="00B87CE6"/>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B87CE6"/>
    <w:pPr>
      <w:keepNext/>
      <w:keepLines/>
      <w:spacing w:before="240" w:after="40"/>
      <w:outlineLvl w:val="3"/>
    </w:pPr>
    <w:rPr>
      <w:b/>
    </w:rPr>
  </w:style>
  <w:style w:type="paragraph" w:styleId="Nagwek5">
    <w:name w:val="heading 5"/>
    <w:basedOn w:val="Normalny"/>
    <w:next w:val="Normalny"/>
    <w:uiPriority w:val="9"/>
    <w:semiHidden/>
    <w:unhideWhenUsed/>
    <w:qFormat/>
    <w:rsid w:val="00B87CE6"/>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B87CE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B87CE6"/>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rsid w:val="00B87CE6"/>
    <w:pPr>
      <w:keepNext/>
      <w:keepLines/>
      <w:spacing w:before="360" w:after="80"/>
    </w:pPr>
    <w:rPr>
      <w:rFonts w:ascii="Georgia" w:eastAsia="Georgia" w:hAnsi="Georgia" w:cs="Georgia"/>
      <w:i/>
      <w:color w:val="666666"/>
      <w:sz w:val="48"/>
      <w:szCs w:val="48"/>
    </w:rPr>
  </w:style>
  <w:style w:type="paragraph" w:customStyle="1" w:styleId="contentpasted0">
    <w:name w:val="contentpasted0"/>
    <w:basedOn w:val="Normalny"/>
    <w:rsid w:val="00372183"/>
    <w:rPr>
      <w:rFonts w:ascii="Calibri" w:eastAsiaTheme="minorHAnsi" w:hAnsi="Calibri" w:cs="Calibri"/>
      <w:sz w:val="22"/>
      <w:szCs w:val="22"/>
      <w:lang w:eastAsia="pl-PL"/>
    </w:rPr>
  </w:style>
  <w:style w:type="character" w:customStyle="1" w:styleId="contentpasted01">
    <w:name w:val="contentpasted01"/>
    <w:basedOn w:val="Domylnaczcionkaakapitu"/>
    <w:rsid w:val="00372183"/>
  </w:style>
  <w:style w:type="character" w:customStyle="1" w:styleId="ui-provider">
    <w:name w:val="ui-provider"/>
    <w:basedOn w:val="Domylnaczcionkaakapitu"/>
    <w:rsid w:val="00372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D6ln47hdn1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BrXdwx7YZvQYpEXaKdyeuWyPA==">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3BA8CA-EF88-4EAA-9561-0D8A505B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843</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cp:lastModifiedBy>rroguski</cp:lastModifiedBy>
  <cp:revision>16</cp:revision>
  <dcterms:created xsi:type="dcterms:W3CDTF">2023-04-25T14:44:00Z</dcterms:created>
  <dcterms:modified xsi:type="dcterms:W3CDTF">2023-05-10T08:11:00Z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y fmtid="{D5CDD505-2E9C-101B-9397-08002B2CF9AE}" pid="19" name="GrammarlyDocumentId">
    <vt:lpwstr>a90dc620f2cc85df35739c0e9754a799782c2b0de2c89b2d87334386d1447974</vt:lpwstr>
  </property>
</Properties>
</file>