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814D" w14:textId="1AD01AA7" w:rsidR="004415C3" w:rsidRPr="00710B77" w:rsidRDefault="004415C3" w:rsidP="00F06738">
      <w:pPr>
        <w:spacing w:after="0" w:line="276" w:lineRule="auto"/>
        <w:jc w:val="right"/>
        <w:rPr>
          <w:b/>
          <w:i/>
          <w:color w:val="000000"/>
          <w:sz w:val="16"/>
          <w:szCs w:val="16"/>
        </w:rPr>
      </w:pPr>
      <w:r w:rsidRPr="00710B77">
        <w:rPr>
          <w:b/>
          <w:i/>
          <w:color w:val="000000"/>
          <w:sz w:val="16"/>
          <w:szCs w:val="16"/>
        </w:rPr>
        <w:t xml:space="preserve">Kontakt dla prasy: </w:t>
      </w:r>
    </w:p>
    <w:p w14:paraId="7A025603" w14:textId="77777777" w:rsidR="004415C3" w:rsidRPr="00710B77" w:rsidRDefault="004415C3" w:rsidP="00F06738">
      <w:pPr>
        <w:spacing w:after="0" w:line="276" w:lineRule="auto"/>
        <w:jc w:val="right"/>
        <w:rPr>
          <w:i/>
          <w:color w:val="000000"/>
          <w:sz w:val="16"/>
          <w:szCs w:val="16"/>
        </w:rPr>
      </w:pPr>
      <w:r w:rsidRPr="00710B77">
        <w:rPr>
          <w:i/>
          <w:color w:val="000000"/>
          <w:sz w:val="16"/>
          <w:szCs w:val="16"/>
        </w:rPr>
        <w:t>Agnieszka Juraszczyk</w:t>
      </w:r>
    </w:p>
    <w:p w14:paraId="46AAB8C9" w14:textId="77777777" w:rsidR="004415C3" w:rsidRPr="00710B77" w:rsidRDefault="004415C3" w:rsidP="00F06738">
      <w:pPr>
        <w:spacing w:after="0" w:line="276" w:lineRule="auto"/>
        <w:jc w:val="right"/>
        <w:rPr>
          <w:i/>
          <w:color w:val="000000"/>
          <w:sz w:val="16"/>
          <w:szCs w:val="16"/>
        </w:rPr>
      </w:pPr>
      <w:r w:rsidRPr="00710B77">
        <w:rPr>
          <w:i/>
          <w:color w:val="000000"/>
          <w:sz w:val="16"/>
          <w:szCs w:val="16"/>
        </w:rPr>
        <w:t>+48 883 357 638</w:t>
      </w:r>
    </w:p>
    <w:p w14:paraId="1E7FCF10" w14:textId="77777777" w:rsidR="004415C3" w:rsidRPr="008F04F4" w:rsidRDefault="004415C3" w:rsidP="00F06738">
      <w:pPr>
        <w:spacing w:after="0" w:line="276" w:lineRule="auto"/>
        <w:jc w:val="right"/>
        <w:rPr>
          <w:lang w:val="de-DE"/>
        </w:rPr>
      </w:pPr>
      <w:proofErr w:type="spellStart"/>
      <w:r w:rsidRPr="008F04F4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8F04F4">
        <w:rPr>
          <w:i/>
          <w:color w:val="000000"/>
          <w:sz w:val="16"/>
          <w:szCs w:val="16"/>
          <w:lang w:val="de-DE"/>
        </w:rPr>
        <w:t xml:space="preserve">: </w:t>
      </w:r>
      <w:hyperlink r:id="rId8">
        <w:r w:rsidRPr="008F04F4">
          <w:rPr>
            <w:rStyle w:val="czeinternetowe"/>
            <w:i/>
            <w:sz w:val="16"/>
            <w:szCs w:val="16"/>
            <w:lang w:val="de-DE"/>
          </w:rPr>
          <w:t>agnieszka.juraszczyk@capgemini.com</w:t>
        </w:r>
      </w:hyperlink>
      <w:r w:rsidRPr="008F04F4">
        <w:rPr>
          <w:i/>
          <w:color w:val="000000"/>
          <w:sz w:val="16"/>
          <w:szCs w:val="16"/>
          <w:lang w:val="de-DE"/>
        </w:rPr>
        <w:t xml:space="preserve"> </w:t>
      </w:r>
    </w:p>
    <w:p w14:paraId="28375CB3" w14:textId="77777777" w:rsidR="004415C3" w:rsidRPr="008F04F4" w:rsidRDefault="004415C3" w:rsidP="00F06738">
      <w:pPr>
        <w:spacing w:after="0" w:line="276" w:lineRule="auto"/>
        <w:jc w:val="right"/>
        <w:rPr>
          <w:i/>
          <w:color w:val="000000"/>
          <w:sz w:val="16"/>
          <w:szCs w:val="16"/>
          <w:lang w:val="de-DE"/>
        </w:rPr>
      </w:pPr>
    </w:p>
    <w:p w14:paraId="6EEC083B" w14:textId="77777777" w:rsidR="004415C3" w:rsidRPr="00710B77" w:rsidRDefault="004415C3" w:rsidP="00F06738">
      <w:pPr>
        <w:spacing w:after="0" w:line="276" w:lineRule="auto"/>
        <w:jc w:val="right"/>
        <w:rPr>
          <w:b/>
          <w:i/>
          <w:color w:val="000000"/>
          <w:sz w:val="16"/>
          <w:szCs w:val="16"/>
        </w:rPr>
      </w:pPr>
      <w:r w:rsidRPr="00710B77">
        <w:rPr>
          <w:b/>
          <w:i/>
          <w:color w:val="000000"/>
          <w:sz w:val="16"/>
          <w:szCs w:val="16"/>
        </w:rPr>
        <w:t xml:space="preserve">Kontakt dla prasy: </w:t>
      </w:r>
    </w:p>
    <w:p w14:paraId="7004AB07" w14:textId="10DC9A69" w:rsidR="004415C3" w:rsidRPr="00710B77" w:rsidRDefault="00715993" w:rsidP="00F06738">
      <w:pPr>
        <w:spacing w:after="0" w:line="276" w:lineRule="auto"/>
        <w:jc w:val="right"/>
        <w:rPr>
          <w:i/>
          <w:sz w:val="16"/>
          <w:szCs w:val="16"/>
        </w:rPr>
      </w:pPr>
      <w:r w:rsidRPr="00710B77">
        <w:rPr>
          <w:i/>
          <w:sz w:val="16"/>
          <w:szCs w:val="16"/>
        </w:rPr>
        <w:t>Olga Skarżyńska</w:t>
      </w:r>
    </w:p>
    <w:p w14:paraId="7E222573" w14:textId="7DE9FF21" w:rsidR="004415C3" w:rsidRPr="00710B77" w:rsidRDefault="004415C3" w:rsidP="00F06738">
      <w:pPr>
        <w:spacing w:after="0" w:line="276" w:lineRule="auto"/>
        <w:jc w:val="right"/>
        <w:rPr>
          <w:i/>
          <w:sz w:val="16"/>
          <w:szCs w:val="16"/>
        </w:rPr>
      </w:pPr>
      <w:r w:rsidRPr="00710B77">
        <w:rPr>
          <w:i/>
          <w:sz w:val="16"/>
          <w:szCs w:val="16"/>
        </w:rPr>
        <w:t>+48</w:t>
      </w:r>
      <w:r w:rsidR="00715993" w:rsidRPr="00710B77">
        <w:rPr>
          <w:i/>
          <w:sz w:val="16"/>
          <w:szCs w:val="16"/>
        </w:rPr>
        <w:t> 510 382 420</w:t>
      </w:r>
    </w:p>
    <w:p w14:paraId="7F039AFE" w14:textId="62AFEC1F" w:rsidR="004415C3" w:rsidRPr="008F04F4" w:rsidRDefault="004415C3" w:rsidP="00F06738">
      <w:pPr>
        <w:spacing w:after="0" w:line="276" w:lineRule="auto"/>
        <w:jc w:val="right"/>
        <w:rPr>
          <w:lang w:val="de-DE"/>
        </w:rPr>
      </w:pPr>
      <w:proofErr w:type="spellStart"/>
      <w:r w:rsidRPr="008F04F4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8F04F4">
        <w:rPr>
          <w:i/>
          <w:color w:val="000000"/>
          <w:sz w:val="16"/>
          <w:szCs w:val="16"/>
          <w:lang w:val="de-DE"/>
        </w:rPr>
        <w:t>:</w:t>
      </w:r>
      <w:r w:rsidR="00295460">
        <w:rPr>
          <w:i/>
          <w:color w:val="000000"/>
          <w:sz w:val="16"/>
          <w:szCs w:val="16"/>
          <w:lang w:val="de-DE"/>
        </w:rPr>
        <w:t xml:space="preserve"> </w:t>
      </w:r>
      <w:hyperlink r:id="rId9" w:history="1">
        <w:r w:rsidR="00306B8D" w:rsidRPr="00BC2407">
          <w:rPr>
            <w:rStyle w:val="Hipercze"/>
            <w:i/>
            <w:sz w:val="16"/>
            <w:szCs w:val="16"/>
            <w:lang w:val="de-DE"/>
          </w:rPr>
          <w:t>olga.skarzynska@linkleaders.pl</w:t>
        </w:r>
      </w:hyperlink>
    </w:p>
    <w:p w14:paraId="5CADAF27" w14:textId="77777777" w:rsidR="007D6A9C" w:rsidRPr="008F04F4" w:rsidRDefault="007D6A9C" w:rsidP="00F06738">
      <w:pPr>
        <w:spacing w:after="0" w:line="276" w:lineRule="auto"/>
        <w:rPr>
          <w:rFonts w:eastAsia="Times New Roman" w:cstheme="minorHAnsi"/>
          <w:b/>
          <w:bCs/>
          <w:color w:val="222222"/>
          <w:sz w:val="28"/>
          <w:szCs w:val="28"/>
          <w:lang w:val="de-DE" w:eastAsia="pl-PL"/>
        </w:rPr>
      </w:pPr>
    </w:p>
    <w:p w14:paraId="696DE7D4" w14:textId="77777777" w:rsidR="002F0C10" w:rsidRPr="008F04F4" w:rsidRDefault="002F0C10" w:rsidP="00F06738">
      <w:pPr>
        <w:spacing w:after="0" w:line="276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val="de-DE" w:eastAsia="pl-PL"/>
        </w:rPr>
      </w:pPr>
    </w:p>
    <w:p w14:paraId="100A4D0F" w14:textId="2B68DF7D" w:rsidR="009F78C9" w:rsidRPr="00710B77" w:rsidRDefault="000965D7" w:rsidP="005E4CFC">
      <w:pPr>
        <w:spacing w:line="276" w:lineRule="auto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AR, VR i m</w:t>
      </w:r>
      <w:r w:rsidR="00225E2B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eta</w:t>
      </w:r>
      <w:r w:rsidR="002E64DE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v</w:t>
      </w:r>
      <w:r w:rsidR="00225E2B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ers</w:t>
      </w:r>
      <w:r w:rsidR="00DD1975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e</w:t>
      </w:r>
      <w:r w:rsidR="00316CCA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, czyli jak</w:t>
      </w:r>
      <w:r w:rsidR="008028F9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przełożyć</w:t>
      </w:r>
      <w:r w:rsidR="00316CCA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futurystyczne wizje na 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konkretne </w:t>
      </w:r>
      <w:r w:rsidR="00316CCA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korzyści biznesowe</w:t>
      </w:r>
    </w:p>
    <w:p w14:paraId="52254FC5" w14:textId="07728C90" w:rsidR="008F4BCF" w:rsidRPr="00710B77" w:rsidRDefault="00316CCA" w:rsidP="005E4CFC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rozszerzoną czy wirtualną rzeczywistością (odpowiednio AR i VR) mamy do czynienia coraz częściej i chętnie z niej korzystamy</w:t>
      </w:r>
      <w:r w:rsidR="00113482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113482">
        <w:rPr>
          <w:b/>
          <w:bCs/>
          <w:sz w:val="20"/>
          <w:szCs w:val="20"/>
        </w:rPr>
        <w:t>N</w:t>
      </w:r>
      <w:r w:rsidR="002E64DE">
        <w:rPr>
          <w:b/>
          <w:bCs/>
          <w:sz w:val="20"/>
          <w:szCs w:val="20"/>
        </w:rPr>
        <w:t xml:space="preserve">p. </w:t>
      </w:r>
      <w:r>
        <w:rPr>
          <w:b/>
          <w:bCs/>
          <w:sz w:val="20"/>
          <w:szCs w:val="20"/>
        </w:rPr>
        <w:t xml:space="preserve">spośród ponad 200 milionów użytkowników Snapchata, 63% </w:t>
      </w:r>
      <w:r w:rsidR="005B02DC">
        <w:rPr>
          <w:b/>
          <w:bCs/>
          <w:sz w:val="20"/>
          <w:szCs w:val="20"/>
        </w:rPr>
        <w:t>używa</w:t>
      </w:r>
      <w:r>
        <w:rPr>
          <w:b/>
          <w:bCs/>
          <w:sz w:val="20"/>
          <w:szCs w:val="20"/>
        </w:rPr>
        <w:t xml:space="preserve"> filtrów opartych o AR</w:t>
      </w:r>
      <w:r>
        <w:rPr>
          <w:rStyle w:val="Odwoanieprzypisudolnego"/>
          <w:b/>
          <w:bCs/>
          <w:sz w:val="20"/>
          <w:szCs w:val="20"/>
        </w:rPr>
        <w:footnoteReference w:id="1"/>
      </w:r>
      <w:r w:rsidR="002E64DE">
        <w:rPr>
          <w:b/>
          <w:bCs/>
          <w:sz w:val="20"/>
          <w:szCs w:val="20"/>
        </w:rPr>
        <w:t>.</w:t>
      </w:r>
      <w:r w:rsidR="008F04F4">
        <w:rPr>
          <w:b/>
          <w:bCs/>
          <w:sz w:val="20"/>
          <w:szCs w:val="20"/>
        </w:rPr>
        <w:t xml:space="preserve"> </w:t>
      </w:r>
      <w:r w:rsidR="005B02DC">
        <w:rPr>
          <w:b/>
          <w:bCs/>
          <w:sz w:val="20"/>
          <w:szCs w:val="20"/>
        </w:rPr>
        <w:t xml:space="preserve">Świat, który nas otacza, </w:t>
      </w:r>
      <w:r w:rsidR="007B2B5C">
        <w:rPr>
          <w:b/>
          <w:bCs/>
          <w:sz w:val="20"/>
          <w:szCs w:val="20"/>
        </w:rPr>
        <w:t xml:space="preserve">powoli </w:t>
      </w:r>
      <w:r w:rsidR="008F04F4">
        <w:rPr>
          <w:b/>
          <w:bCs/>
          <w:sz w:val="20"/>
          <w:szCs w:val="20"/>
        </w:rPr>
        <w:t>„</w:t>
      </w:r>
      <w:r w:rsidR="005B02DC">
        <w:rPr>
          <w:b/>
          <w:bCs/>
          <w:sz w:val="20"/>
          <w:szCs w:val="20"/>
        </w:rPr>
        <w:t>przenoszony</w:t>
      </w:r>
      <w:r w:rsidR="008F04F4">
        <w:rPr>
          <w:b/>
          <w:bCs/>
          <w:sz w:val="20"/>
          <w:szCs w:val="20"/>
        </w:rPr>
        <w:t>”</w:t>
      </w:r>
      <w:r w:rsidR="005B02DC">
        <w:rPr>
          <w:b/>
          <w:bCs/>
          <w:sz w:val="20"/>
          <w:szCs w:val="20"/>
        </w:rPr>
        <w:t xml:space="preserve"> jest do sfery wirtualnej. Na tym</w:t>
      </w:r>
      <w:r w:rsidR="007B2B5C">
        <w:rPr>
          <w:b/>
          <w:bCs/>
          <w:sz w:val="20"/>
          <w:szCs w:val="20"/>
        </w:rPr>
        <w:t xml:space="preserve"> właśnie</w:t>
      </w:r>
      <w:r w:rsidR="005B02DC">
        <w:rPr>
          <w:b/>
          <w:bCs/>
          <w:sz w:val="20"/>
          <w:szCs w:val="20"/>
        </w:rPr>
        <w:t xml:space="preserve"> polega </w:t>
      </w:r>
      <w:r w:rsidR="00BE29A3">
        <w:rPr>
          <w:b/>
          <w:bCs/>
          <w:sz w:val="20"/>
          <w:szCs w:val="20"/>
        </w:rPr>
        <w:t xml:space="preserve">metaverse </w:t>
      </w:r>
      <w:r w:rsidR="005B02DC">
        <w:rPr>
          <w:b/>
          <w:bCs/>
          <w:sz w:val="20"/>
          <w:szCs w:val="20"/>
        </w:rPr>
        <w:t xml:space="preserve">– to wirtualne uniwersum, w którym dzięki technologii możemy się niemal zanurzyć. I chociaż brzmi to jak futurologiczna mrzonka, </w:t>
      </w:r>
      <w:r w:rsidR="00225E2B">
        <w:rPr>
          <w:b/>
          <w:bCs/>
          <w:sz w:val="20"/>
          <w:szCs w:val="20"/>
        </w:rPr>
        <w:t>meta</w:t>
      </w:r>
      <w:r w:rsidR="002E64DE">
        <w:rPr>
          <w:b/>
          <w:bCs/>
          <w:sz w:val="20"/>
          <w:szCs w:val="20"/>
        </w:rPr>
        <w:t>v</w:t>
      </w:r>
      <w:r w:rsidR="00225E2B">
        <w:rPr>
          <w:b/>
          <w:bCs/>
          <w:sz w:val="20"/>
          <w:szCs w:val="20"/>
        </w:rPr>
        <w:t>ers</w:t>
      </w:r>
      <w:r w:rsidR="00DD1975">
        <w:rPr>
          <w:b/>
          <w:bCs/>
          <w:sz w:val="20"/>
          <w:szCs w:val="20"/>
        </w:rPr>
        <w:t>e</w:t>
      </w:r>
      <w:r w:rsidR="007B2B5C">
        <w:rPr>
          <w:b/>
          <w:bCs/>
          <w:sz w:val="20"/>
          <w:szCs w:val="20"/>
        </w:rPr>
        <w:t xml:space="preserve"> i inne technologie immersyjne</w:t>
      </w:r>
      <w:r w:rsidR="005B02DC">
        <w:rPr>
          <w:b/>
          <w:bCs/>
          <w:sz w:val="20"/>
          <w:szCs w:val="20"/>
        </w:rPr>
        <w:t xml:space="preserve"> </w:t>
      </w:r>
      <w:r w:rsidR="008F4190">
        <w:rPr>
          <w:b/>
          <w:bCs/>
          <w:sz w:val="20"/>
          <w:szCs w:val="20"/>
        </w:rPr>
        <w:t xml:space="preserve">mogą </w:t>
      </w:r>
      <w:r w:rsidR="005B02DC">
        <w:rPr>
          <w:b/>
          <w:bCs/>
          <w:sz w:val="20"/>
          <w:szCs w:val="20"/>
        </w:rPr>
        <w:t xml:space="preserve">znaleźć konkretne biznesowe zastosowanie. Firmy już testują rozwiązania w tym zakresie. </w:t>
      </w:r>
    </w:p>
    <w:p w14:paraId="19723E0A" w14:textId="109AC2CC" w:rsidR="009F78C9" w:rsidRDefault="0017592B" w:rsidP="008F4B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Istotą </w:t>
      </w:r>
      <w:r w:rsidR="00225E2B">
        <w:rPr>
          <w:sz w:val="20"/>
          <w:szCs w:val="20"/>
        </w:rPr>
        <w:t>meta</w:t>
      </w:r>
      <w:r w:rsidR="002E64DE">
        <w:rPr>
          <w:sz w:val="20"/>
          <w:szCs w:val="20"/>
        </w:rPr>
        <w:t>v</w:t>
      </w:r>
      <w:r w:rsidR="00225E2B">
        <w:rPr>
          <w:sz w:val="20"/>
          <w:szCs w:val="20"/>
        </w:rPr>
        <w:t>ers</w:t>
      </w:r>
      <w:r w:rsidR="00DD1975">
        <w:rPr>
          <w:sz w:val="20"/>
          <w:szCs w:val="20"/>
        </w:rPr>
        <w:t>e</w:t>
      </w:r>
      <w:r>
        <w:rPr>
          <w:sz w:val="20"/>
          <w:szCs w:val="20"/>
        </w:rPr>
        <w:t xml:space="preserve"> jest doświadczenie zanurzenia w świecie wirtualnym, które osiąga się za pomocą połączenia wielu technologii, takich jak wspomniane wcześniej AR i VR czy </w:t>
      </w:r>
      <w:r w:rsidR="006E5B02">
        <w:rPr>
          <w:sz w:val="20"/>
          <w:szCs w:val="20"/>
        </w:rPr>
        <w:t>D</w:t>
      </w:r>
      <w:r>
        <w:rPr>
          <w:sz w:val="20"/>
          <w:szCs w:val="20"/>
        </w:rPr>
        <w:t xml:space="preserve">igital </w:t>
      </w:r>
      <w:r w:rsidR="006E5B02">
        <w:rPr>
          <w:sz w:val="20"/>
          <w:szCs w:val="20"/>
        </w:rPr>
        <w:t>T</w:t>
      </w:r>
      <w:r>
        <w:rPr>
          <w:sz w:val="20"/>
          <w:szCs w:val="20"/>
        </w:rPr>
        <w:t>win</w:t>
      </w:r>
      <w:r w:rsidR="006E5B02">
        <w:rPr>
          <w:sz w:val="20"/>
          <w:szCs w:val="20"/>
        </w:rPr>
        <w:t>s</w:t>
      </w:r>
      <w:r>
        <w:rPr>
          <w:sz w:val="20"/>
          <w:szCs w:val="20"/>
        </w:rPr>
        <w:t>.</w:t>
      </w:r>
      <w:r w:rsidR="009E4EEC">
        <w:rPr>
          <w:sz w:val="20"/>
          <w:szCs w:val="20"/>
        </w:rPr>
        <w:t xml:space="preserve"> Często określa się je mianem immersyjnych.</w:t>
      </w:r>
      <w:r>
        <w:rPr>
          <w:sz w:val="20"/>
          <w:szCs w:val="20"/>
        </w:rPr>
        <w:t xml:space="preserve"> Ich rozwój postępuje bardzo szybko, co zresztą jest </w:t>
      </w:r>
      <w:r w:rsidR="009E4EEC">
        <w:rPr>
          <w:sz w:val="20"/>
          <w:szCs w:val="20"/>
        </w:rPr>
        <w:t xml:space="preserve">poniekąd </w:t>
      </w:r>
      <w:r>
        <w:rPr>
          <w:sz w:val="20"/>
          <w:szCs w:val="20"/>
        </w:rPr>
        <w:t xml:space="preserve">wynikiem wykorzystania technologii. </w:t>
      </w:r>
      <w:r w:rsidR="00D12A8D">
        <w:rPr>
          <w:sz w:val="20"/>
          <w:szCs w:val="20"/>
        </w:rPr>
        <w:t>T</w:t>
      </w:r>
      <w:r>
        <w:rPr>
          <w:sz w:val="20"/>
          <w:szCs w:val="20"/>
        </w:rPr>
        <w:t>worzenie cyfrowych awatarów ludzi</w:t>
      </w:r>
      <w:r w:rsidR="00D12A8D">
        <w:rPr>
          <w:sz w:val="20"/>
          <w:szCs w:val="20"/>
        </w:rPr>
        <w:t xml:space="preserve">, na przykład, </w:t>
      </w:r>
      <w:r>
        <w:rPr>
          <w:sz w:val="20"/>
          <w:szCs w:val="20"/>
        </w:rPr>
        <w:t xml:space="preserve">zajmowało </w:t>
      </w:r>
      <w:r w:rsidR="00D12A8D">
        <w:rPr>
          <w:sz w:val="20"/>
          <w:szCs w:val="20"/>
        </w:rPr>
        <w:t xml:space="preserve">dotychczas </w:t>
      </w:r>
      <w:r w:rsidR="004C1292">
        <w:rPr>
          <w:sz w:val="20"/>
          <w:szCs w:val="20"/>
        </w:rPr>
        <w:t>wiele godzin i było bardzo kosztow</w:t>
      </w:r>
      <w:r w:rsidR="0075231D">
        <w:rPr>
          <w:sz w:val="20"/>
          <w:szCs w:val="20"/>
        </w:rPr>
        <w:t>n</w:t>
      </w:r>
      <w:r w:rsidR="004C1292">
        <w:rPr>
          <w:sz w:val="20"/>
          <w:szCs w:val="20"/>
        </w:rPr>
        <w:t>e. Dzięki automatyzacji proces</w:t>
      </w:r>
      <w:r w:rsidR="005E4EF7">
        <w:rPr>
          <w:sz w:val="20"/>
          <w:szCs w:val="20"/>
        </w:rPr>
        <w:t>ów animacji możliwe jest znaczne skrócenie tego procesu</w:t>
      </w:r>
      <w:r w:rsidR="005E4EF7">
        <w:rPr>
          <w:rStyle w:val="Odwoanieprzypisudolnego"/>
          <w:sz w:val="20"/>
          <w:szCs w:val="20"/>
        </w:rPr>
        <w:footnoteReference w:id="2"/>
      </w:r>
      <w:r w:rsidR="005E4EF7">
        <w:rPr>
          <w:sz w:val="20"/>
          <w:szCs w:val="20"/>
        </w:rPr>
        <w:t>.</w:t>
      </w:r>
    </w:p>
    <w:p w14:paraId="5B8AD27F" w14:textId="6EA1D0FE" w:rsidR="00D12A8D" w:rsidRDefault="00D12A8D" w:rsidP="00B21F3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Nic więc dziwnego, że spodziewany jest szybki wzrost rynku meta</w:t>
      </w:r>
      <w:r w:rsidR="002E64DE">
        <w:rPr>
          <w:sz w:val="20"/>
          <w:szCs w:val="20"/>
        </w:rPr>
        <w:t>v</w:t>
      </w:r>
      <w:r>
        <w:rPr>
          <w:sz w:val="20"/>
          <w:szCs w:val="20"/>
        </w:rPr>
        <w:t>ers</w:t>
      </w:r>
      <w:r w:rsidR="00DD197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2B23CE">
        <w:rPr>
          <w:sz w:val="20"/>
          <w:szCs w:val="20"/>
        </w:rPr>
        <w:t>–</w:t>
      </w:r>
      <w:r>
        <w:rPr>
          <w:sz w:val="20"/>
          <w:szCs w:val="20"/>
        </w:rPr>
        <w:t xml:space="preserve"> b</w:t>
      </w:r>
      <w:r w:rsidRPr="00D12A8D">
        <w:rPr>
          <w:sz w:val="20"/>
          <w:szCs w:val="20"/>
        </w:rPr>
        <w:t>adania prognozują, że</w:t>
      </w:r>
      <w:r w:rsidR="002B23CE">
        <w:rPr>
          <w:sz w:val="20"/>
          <w:szCs w:val="20"/>
        </w:rPr>
        <w:t xml:space="preserve"> </w:t>
      </w:r>
      <w:r w:rsidR="002B23CE" w:rsidRPr="00D12A8D">
        <w:rPr>
          <w:sz w:val="20"/>
          <w:szCs w:val="20"/>
        </w:rPr>
        <w:t>do 2030</w:t>
      </w:r>
      <w:r w:rsidR="002B23CE">
        <w:rPr>
          <w:sz w:val="20"/>
          <w:szCs w:val="20"/>
        </w:rPr>
        <w:t xml:space="preserve"> roku</w:t>
      </w:r>
      <w:r w:rsidRPr="00D12A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jego </w:t>
      </w:r>
      <w:r w:rsidRPr="00D12A8D">
        <w:rPr>
          <w:sz w:val="20"/>
          <w:szCs w:val="20"/>
        </w:rPr>
        <w:t xml:space="preserve">wielkość będzie wynosić od 500 milionów do </w:t>
      </w:r>
      <w:r>
        <w:rPr>
          <w:sz w:val="20"/>
          <w:szCs w:val="20"/>
        </w:rPr>
        <w:t>nawet jednego</w:t>
      </w:r>
      <w:r w:rsidRPr="00D12A8D">
        <w:rPr>
          <w:sz w:val="20"/>
          <w:szCs w:val="20"/>
        </w:rPr>
        <w:t xml:space="preserve"> biliona dolarów</w:t>
      </w:r>
      <w:r>
        <w:rPr>
          <w:rStyle w:val="Odwoanieprzypisudolnego"/>
          <w:sz w:val="20"/>
          <w:szCs w:val="20"/>
        </w:rPr>
        <w:footnoteReference w:id="3"/>
      </w:r>
      <w:r>
        <w:rPr>
          <w:sz w:val="20"/>
          <w:szCs w:val="20"/>
        </w:rPr>
        <w:t>.</w:t>
      </w:r>
      <w:r w:rsidR="00225E2B">
        <w:rPr>
          <w:sz w:val="20"/>
          <w:szCs w:val="20"/>
        </w:rPr>
        <w:t xml:space="preserve"> </w:t>
      </w:r>
      <w:r w:rsidR="009C4001">
        <w:rPr>
          <w:sz w:val="20"/>
          <w:szCs w:val="20"/>
        </w:rPr>
        <w:t>F</w:t>
      </w:r>
      <w:r w:rsidR="00225E2B">
        <w:rPr>
          <w:sz w:val="20"/>
          <w:szCs w:val="20"/>
        </w:rPr>
        <w:t>irmy przyglądają się rozwojowi tego obszaru i sprawdzają, jak wdrożyć meta</w:t>
      </w:r>
      <w:r w:rsidR="002E64DE">
        <w:rPr>
          <w:sz w:val="20"/>
          <w:szCs w:val="20"/>
        </w:rPr>
        <w:t>v</w:t>
      </w:r>
      <w:r w:rsidR="00225E2B">
        <w:rPr>
          <w:sz w:val="20"/>
          <w:szCs w:val="20"/>
        </w:rPr>
        <w:t>ers</w:t>
      </w:r>
      <w:r w:rsidR="00DD1975">
        <w:rPr>
          <w:sz w:val="20"/>
          <w:szCs w:val="20"/>
        </w:rPr>
        <w:t>e</w:t>
      </w:r>
      <w:r w:rsidR="00225E2B">
        <w:rPr>
          <w:sz w:val="20"/>
          <w:szCs w:val="20"/>
        </w:rPr>
        <w:t>, by osiągnąć wymierne korzyści biznesowe</w:t>
      </w:r>
      <w:r w:rsidR="00B21F37">
        <w:rPr>
          <w:sz w:val="20"/>
          <w:szCs w:val="20"/>
        </w:rPr>
        <w:t>.</w:t>
      </w:r>
    </w:p>
    <w:p w14:paraId="345916E5" w14:textId="66A15103" w:rsidR="00B21F37" w:rsidRPr="00D12A8D" w:rsidRDefault="00B21F37" w:rsidP="00B21F37">
      <w:pPr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Meta</w:t>
      </w:r>
      <w:r w:rsidR="002E64DE">
        <w:rPr>
          <w:sz w:val="20"/>
          <w:szCs w:val="20"/>
        </w:rPr>
        <w:t>v</w:t>
      </w:r>
      <w:r>
        <w:rPr>
          <w:sz w:val="20"/>
          <w:szCs w:val="20"/>
        </w:rPr>
        <w:t>ers</w:t>
      </w:r>
      <w:r w:rsidR="00DD1975">
        <w:rPr>
          <w:sz w:val="20"/>
          <w:szCs w:val="20"/>
        </w:rPr>
        <w:t>e</w:t>
      </w:r>
      <w:r>
        <w:rPr>
          <w:sz w:val="20"/>
          <w:szCs w:val="20"/>
        </w:rPr>
        <w:t xml:space="preserve"> może wpłynąć na wiele obszarów rozwoju przedsiębiorstwa. Zaczyna się już mówić o zastosowaniu tego typu rozwiązań w zakresie obsługi klienta – połączenie sztucznej inteligencji z cyfrowymi bliźniakami może podnieść doświadczenie klientów na poziom o wiele wyższy niż ten, który oferują powszechnie dziś stosowane chatboty. Meta</w:t>
      </w:r>
      <w:r w:rsidR="002E64DE">
        <w:rPr>
          <w:sz w:val="20"/>
          <w:szCs w:val="20"/>
        </w:rPr>
        <w:t>v</w:t>
      </w:r>
      <w:r>
        <w:rPr>
          <w:sz w:val="20"/>
          <w:szCs w:val="20"/>
        </w:rPr>
        <w:t>ers</w:t>
      </w:r>
      <w:r w:rsidR="00DD1975">
        <w:rPr>
          <w:sz w:val="20"/>
          <w:szCs w:val="20"/>
        </w:rPr>
        <w:t>e</w:t>
      </w:r>
      <w:r>
        <w:rPr>
          <w:sz w:val="20"/>
          <w:szCs w:val="20"/>
        </w:rPr>
        <w:t xml:space="preserve"> może przynieść także wiele korzyści w</w:t>
      </w:r>
      <w:r w:rsidR="00427486">
        <w:rPr>
          <w:sz w:val="20"/>
          <w:szCs w:val="20"/>
        </w:rPr>
        <w:t xml:space="preserve"> zakresie operacji wewnętrznych przedsiębiorstw. Tutaj z pewnością wyróżnić należy księgowość i HR jako te obszary, które wydają się posiadać największy</w:t>
      </w:r>
      <w:r w:rsidR="0067318C">
        <w:rPr>
          <w:sz w:val="20"/>
          <w:szCs w:val="20"/>
        </w:rPr>
        <w:t>, choć nie zawsze oczywisty,</w:t>
      </w:r>
      <w:r w:rsidR="00427486">
        <w:rPr>
          <w:sz w:val="20"/>
          <w:szCs w:val="20"/>
        </w:rPr>
        <w:t xml:space="preserve"> potencjał</w:t>
      </w:r>
      <w:r w:rsidR="0067318C">
        <w:rPr>
          <w:sz w:val="20"/>
          <w:szCs w:val="20"/>
        </w:rPr>
        <w:t xml:space="preserve">. </w:t>
      </w:r>
      <w:r w:rsidR="006C0E5C">
        <w:rPr>
          <w:sz w:val="20"/>
          <w:szCs w:val="20"/>
        </w:rPr>
        <w:t>Wyobraźmy sobie na przykład audyt prowadzony w</w:t>
      </w:r>
      <w:r w:rsidR="002C0265">
        <w:rPr>
          <w:sz w:val="20"/>
          <w:szCs w:val="20"/>
        </w:rPr>
        <w:t xml:space="preserve"> środowisku metaverse. Audytor ma możliwość współpracować </w:t>
      </w:r>
      <w:r w:rsidR="000F1720">
        <w:rPr>
          <w:sz w:val="20"/>
          <w:szCs w:val="20"/>
        </w:rPr>
        <w:t>z audytowaną jednostką w taki sam sposób, jak gdyby był na miejscu</w:t>
      </w:r>
      <w:r w:rsidR="0014416D">
        <w:rPr>
          <w:sz w:val="20"/>
          <w:szCs w:val="20"/>
        </w:rPr>
        <w:t xml:space="preserve"> – wchodzić w interakcje z księgowymi, przeglądać dokumenty, certyfikować je </w:t>
      </w:r>
      <w:r w:rsidR="00011D0D">
        <w:rPr>
          <w:sz w:val="20"/>
          <w:szCs w:val="20"/>
        </w:rPr>
        <w:t>wirtualnie</w:t>
      </w:r>
      <w:r w:rsidR="003C6B33">
        <w:rPr>
          <w:sz w:val="20"/>
          <w:szCs w:val="20"/>
        </w:rPr>
        <w:t xml:space="preserve">. </w:t>
      </w:r>
      <w:r w:rsidR="0010764D">
        <w:rPr>
          <w:sz w:val="20"/>
          <w:szCs w:val="20"/>
        </w:rPr>
        <w:t>Podobnie</w:t>
      </w:r>
      <w:r w:rsidR="003C6B33">
        <w:rPr>
          <w:sz w:val="20"/>
          <w:szCs w:val="20"/>
        </w:rPr>
        <w:t xml:space="preserve"> kontakty z dostawcami lub klientami mogą przenieść się </w:t>
      </w:r>
      <w:r w:rsidR="002D0BAE">
        <w:rPr>
          <w:sz w:val="20"/>
          <w:szCs w:val="20"/>
        </w:rPr>
        <w:t>do wirtualnej rzeczywistości</w:t>
      </w:r>
      <w:r w:rsidR="002C5F40">
        <w:rPr>
          <w:sz w:val="20"/>
          <w:szCs w:val="20"/>
        </w:rPr>
        <w:t>, a z pomocą technologii typu blockchain i NFT,</w:t>
      </w:r>
      <w:r w:rsidR="001331B8">
        <w:rPr>
          <w:sz w:val="20"/>
          <w:szCs w:val="20"/>
        </w:rPr>
        <w:t xml:space="preserve"> stać się dużo </w:t>
      </w:r>
      <w:r w:rsidR="00011D0D">
        <w:rPr>
          <w:sz w:val="20"/>
          <w:szCs w:val="20"/>
        </w:rPr>
        <w:t xml:space="preserve">mocniej </w:t>
      </w:r>
      <w:r w:rsidR="001331B8">
        <w:rPr>
          <w:sz w:val="20"/>
          <w:szCs w:val="20"/>
        </w:rPr>
        <w:t>oparte na kooperacji, niż tylko na wy</w:t>
      </w:r>
      <w:r w:rsidR="004C2A13">
        <w:rPr>
          <w:sz w:val="20"/>
          <w:szCs w:val="20"/>
        </w:rPr>
        <w:t>mianie informacji</w:t>
      </w:r>
      <w:r w:rsidR="00427486">
        <w:rPr>
          <w:sz w:val="20"/>
          <w:szCs w:val="20"/>
        </w:rPr>
        <w:t xml:space="preserve"> – mówi</w:t>
      </w:r>
      <w:r w:rsidR="00FC157E">
        <w:rPr>
          <w:sz w:val="20"/>
          <w:szCs w:val="20"/>
        </w:rPr>
        <w:t xml:space="preserve"> </w:t>
      </w:r>
      <w:r w:rsidR="00FC157E" w:rsidRPr="00FC157E">
        <w:rPr>
          <w:b/>
          <w:bCs/>
          <w:sz w:val="20"/>
          <w:szCs w:val="20"/>
        </w:rPr>
        <w:t>Joanna Wilk, Business Transformation Manager w</w:t>
      </w:r>
      <w:r w:rsidR="00427486" w:rsidRPr="00FC157E">
        <w:rPr>
          <w:b/>
          <w:bCs/>
          <w:sz w:val="20"/>
          <w:szCs w:val="20"/>
        </w:rPr>
        <w:t xml:space="preserve"> Capgemini</w:t>
      </w:r>
      <w:r w:rsidR="00FC157E" w:rsidRPr="00FC157E">
        <w:rPr>
          <w:b/>
          <w:bCs/>
          <w:sz w:val="20"/>
          <w:szCs w:val="20"/>
        </w:rPr>
        <w:t xml:space="preserve"> Polska</w:t>
      </w:r>
      <w:r w:rsidR="00427486">
        <w:rPr>
          <w:sz w:val="20"/>
          <w:szCs w:val="20"/>
        </w:rPr>
        <w:t>.</w:t>
      </w:r>
      <w:r w:rsidR="0067318C">
        <w:rPr>
          <w:sz w:val="20"/>
          <w:szCs w:val="20"/>
        </w:rPr>
        <w:t xml:space="preserve"> </w:t>
      </w:r>
    </w:p>
    <w:p w14:paraId="77BA4453" w14:textId="0BEF3CC3" w:rsidR="00D12A8D" w:rsidRPr="0075231D" w:rsidRDefault="007B2B5C" w:rsidP="00D12A8D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Wirtualne przymierzalnie</w:t>
      </w:r>
    </w:p>
    <w:p w14:paraId="5DFB4162" w14:textId="5B2CF760" w:rsidR="00305567" w:rsidRDefault="0075231D" w:rsidP="00D12A8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 czytamy w raporcie Capgemini, 58% </w:t>
      </w:r>
      <w:r w:rsidR="00305567">
        <w:rPr>
          <w:sz w:val="20"/>
          <w:szCs w:val="20"/>
        </w:rPr>
        <w:t xml:space="preserve">klientów i klientek </w:t>
      </w:r>
      <w:r>
        <w:rPr>
          <w:sz w:val="20"/>
          <w:szCs w:val="20"/>
        </w:rPr>
        <w:t xml:space="preserve">przyznaje, że doświadczenie zanurzenia w cyfrowym świecie podczas dokonywania zakupów może mieć wpływ na ich </w:t>
      </w:r>
      <w:r w:rsidR="002B23CE">
        <w:rPr>
          <w:sz w:val="20"/>
          <w:szCs w:val="20"/>
        </w:rPr>
        <w:t>decyzje</w:t>
      </w:r>
      <w:r>
        <w:rPr>
          <w:sz w:val="20"/>
          <w:szCs w:val="20"/>
        </w:rPr>
        <w:t>, co do wyboru produktu lub usługi</w:t>
      </w:r>
      <w:r>
        <w:rPr>
          <w:rStyle w:val="Odwoanieprzypisudolnego"/>
          <w:sz w:val="20"/>
          <w:szCs w:val="20"/>
        </w:rPr>
        <w:footnoteReference w:id="4"/>
      </w:r>
      <w:r>
        <w:rPr>
          <w:sz w:val="20"/>
          <w:szCs w:val="20"/>
        </w:rPr>
        <w:t xml:space="preserve">. </w:t>
      </w:r>
      <w:r w:rsidR="00C45B6D">
        <w:rPr>
          <w:sz w:val="20"/>
          <w:szCs w:val="20"/>
        </w:rPr>
        <w:t xml:space="preserve">65% z nich </w:t>
      </w:r>
      <w:r w:rsidR="00305567">
        <w:rPr>
          <w:sz w:val="20"/>
          <w:szCs w:val="20"/>
        </w:rPr>
        <w:t>uważa</w:t>
      </w:r>
      <w:r w:rsidR="00C45B6D">
        <w:rPr>
          <w:sz w:val="20"/>
          <w:szCs w:val="20"/>
        </w:rPr>
        <w:t xml:space="preserve">, że obecnie zakupy cyfrowe nie dają możliwości wchodzenia w interakcję z kupowanym </w:t>
      </w:r>
      <w:r w:rsidR="00C45B6D">
        <w:rPr>
          <w:sz w:val="20"/>
          <w:szCs w:val="20"/>
        </w:rPr>
        <w:lastRenderedPageBreak/>
        <w:t>produktem, i że jest to dla nich ograniczeniem. Jeśli to się zmieni, aż 69% konsumentów</w:t>
      </w:r>
      <w:r w:rsidR="00305567">
        <w:rPr>
          <w:sz w:val="20"/>
          <w:szCs w:val="20"/>
        </w:rPr>
        <w:t xml:space="preserve"> i konsumentek</w:t>
      </w:r>
      <w:r w:rsidR="00C45B6D">
        <w:rPr>
          <w:sz w:val="20"/>
          <w:szCs w:val="20"/>
        </w:rPr>
        <w:t xml:space="preserve"> </w:t>
      </w:r>
      <w:r w:rsidR="002B23CE">
        <w:rPr>
          <w:sz w:val="20"/>
          <w:szCs w:val="20"/>
        </w:rPr>
        <w:t xml:space="preserve">gotowych </w:t>
      </w:r>
      <w:r w:rsidR="00C45B6D">
        <w:rPr>
          <w:sz w:val="20"/>
          <w:szCs w:val="20"/>
        </w:rPr>
        <w:t xml:space="preserve">jest </w:t>
      </w:r>
      <w:r w:rsidR="00305567">
        <w:rPr>
          <w:sz w:val="20"/>
          <w:szCs w:val="20"/>
        </w:rPr>
        <w:t>częściej robić zakupy online niż dotychczas</w:t>
      </w:r>
      <w:r w:rsidR="007B2B5C">
        <w:rPr>
          <w:rStyle w:val="Odwoanieprzypisudolnego"/>
          <w:sz w:val="20"/>
          <w:szCs w:val="20"/>
        </w:rPr>
        <w:footnoteReference w:id="5"/>
      </w:r>
      <w:r w:rsidR="00305567">
        <w:rPr>
          <w:sz w:val="20"/>
          <w:szCs w:val="20"/>
        </w:rPr>
        <w:t>.</w:t>
      </w:r>
      <w:r w:rsidR="00C45B6D">
        <w:rPr>
          <w:sz w:val="20"/>
          <w:szCs w:val="20"/>
        </w:rPr>
        <w:t xml:space="preserve"> </w:t>
      </w:r>
    </w:p>
    <w:p w14:paraId="05C84432" w14:textId="77777777" w:rsidR="006F31DA" w:rsidRDefault="0075231D" w:rsidP="00D12A8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Firmy prześcigają się, wymyślając kolejne zastosowania </w:t>
      </w:r>
      <w:r w:rsidR="009E4EEC">
        <w:rPr>
          <w:sz w:val="20"/>
          <w:szCs w:val="20"/>
        </w:rPr>
        <w:t>technologii i</w:t>
      </w:r>
      <w:r w:rsidR="007B2B5C">
        <w:rPr>
          <w:sz w:val="20"/>
          <w:szCs w:val="20"/>
        </w:rPr>
        <w:t>m</w:t>
      </w:r>
      <w:r w:rsidR="009E4EEC">
        <w:rPr>
          <w:sz w:val="20"/>
          <w:szCs w:val="20"/>
        </w:rPr>
        <w:t>mersyjnych</w:t>
      </w:r>
      <w:r>
        <w:rPr>
          <w:sz w:val="20"/>
          <w:szCs w:val="20"/>
        </w:rPr>
        <w:t xml:space="preserve"> w obsłudze klienta. </w:t>
      </w:r>
      <w:r w:rsidR="00305567">
        <w:rPr>
          <w:sz w:val="20"/>
          <w:szCs w:val="20"/>
        </w:rPr>
        <w:t>Wśród możliwych zastosowań pojawiają się</w:t>
      </w:r>
      <w:r>
        <w:rPr>
          <w:sz w:val="20"/>
          <w:szCs w:val="20"/>
        </w:rPr>
        <w:t xml:space="preserve"> na przykład wirtualne przymierz</w:t>
      </w:r>
      <w:r w:rsidR="00305567">
        <w:rPr>
          <w:sz w:val="20"/>
          <w:szCs w:val="20"/>
        </w:rPr>
        <w:t>al</w:t>
      </w:r>
      <w:r>
        <w:rPr>
          <w:sz w:val="20"/>
          <w:szCs w:val="20"/>
        </w:rPr>
        <w:t>n</w:t>
      </w:r>
      <w:r w:rsidR="00305567">
        <w:rPr>
          <w:sz w:val="20"/>
          <w:szCs w:val="20"/>
        </w:rPr>
        <w:t xml:space="preserve">ie, przydatne </w:t>
      </w:r>
      <w:r>
        <w:rPr>
          <w:sz w:val="20"/>
          <w:szCs w:val="20"/>
        </w:rPr>
        <w:t>podczas zakupów online</w:t>
      </w:r>
      <w:r w:rsidR="00305567">
        <w:rPr>
          <w:sz w:val="20"/>
          <w:szCs w:val="20"/>
        </w:rPr>
        <w:t>. Dzięki nim będziemy mogli w meta</w:t>
      </w:r>
      <w:r w:rsidR="007E4262">
        <w:rPr>
          <w:sz w:val="20"/>
          <w:szCs w:val="20"/>
        </w:rPr>
        <w:t>v</w:t>
      </w:r>
      <w:r w:rsidR="00305567">
        <w:rPr>
          <w:sz w:val="20"/>
          <w:szCs w:val="20"/>
        </w:rPr>
        <w:t>ers</w:t>
      </w:r>
      <w:r w:rsidR="00DD1975">
        <w:rPr>
          <w:sz w:val="20"/>
          <w:szCs w:val="20"/>
        </w:rPr>
        <w:t>e</w:t>
      </w:r>
      <w:r w:rsidR="00305567">
        <w:rPr>
          <w:sz w:val="20"/>
          <w:szCs w:val="20"/>
        </w:rPr>
        <w:t xml:space="preserve"> założyć na siebie ubranie, które chcemy kupić, i w ten sposób zdecydować, czy nam odpowiada. </w:t>
      </w:r>
    </w:p>
    <w:p w14:paraId="18A457A0" w14:textId="144A69C4" w:rsidR="00305567" w:rsidRDefault="009E4EEC" w:rsidP="00D12A8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Pozostaje jedynie uporać się z wyzwaniami związanymi z wprowadzeniem podobnych rozwiązań na szeroką skalę – a zatem z ich skalowaniem. To, póki co, największa bariera, czytamy w raporcie Capgemini</w:t>
      </w:r>
      <w:r>
        <w:rPr>
          <w:rStyle w:val="Odwoanieprzypisudolnego"/>
          <w:sz w:val="20"/>
          <w:szCs w:val="20"/>
        </w:rPr>
        <w:footnoteReference w:id="6"/>
      </w:r>
      <w:r>
        <w:rPr>
          <w:sz w:val="20"/>
          <w:szCs w:val="20"/>
        </w:rPr>
        <w:t>.</w:t>
      </w:r>
    </w:p>
    <w:p w14:paraId="3EC9A550" w14:textId="0B32B71E" w:rsidR="009E4EEC" w:rsidRPr="00C951CC" w:rsidRDefault="00A5785B" w:rsidP="00D12A8D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Dla kandydatów i pracowników</w:t>
      </w:r>
    </w:p>
    <w:p w14:paraId="7BE66D55" w14:textId="38EFA817" w:rsidR="00A5785B" w:rsidRDefault="00A5785B" w:rsidP="00D12A8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Technologie immersyjne mogą wspierać </w:t>
      </w:r>
      <w:r w:rsidR="006E5B02">
        <w:rPr>
          <w:sz w:val="20"/>
          <w:szCs w:val="20"/>
        </w:rPr>
        <w:t xml:space="preserve">osoby pracujące </w:t>
      </w:r>
      <w:r>
        <w:rPr>
          <w:sz w:val="20"/>
          <w:szCs w:val="20"/>
        </w:rPr>
        <w:t>na każdym etapie ich interakcji z firm</w:t>
      </w:r>
      <w:r w:rsidR="00DB4386">
        <w:rPr>
          <w:sz w:val="20"/>
          <w:szCs w:val="20"/>
        </w:rPr>
        <w:t>ą</w:t>
      </w:r>
      <w:r>
        <w:rPr>
          <w:sz w:val="20"/>
          <w:szCs w:val="20"/>
        </w:rPr>
        <w:t>: od etapu rekrutacji, przez onboarding aż po wsparcie w bieżąc</w:t>
      </w:r>
      <w:r w:rsidR="006E5B02">
        <w:rPr>
          <w:sz w:val="20"/>
          <w:szCs w:val="20"/>
        </w:rPr>
        <w:t>ych obowiązkach</w:t>
      </w:r>
      <w:r>
        <w:rPr>
          <w:sz w:val="20"/>
          <w:szCs w:val="20"/>
        </w:rPr>
        <w:t xml:space="preserve">. </w:t>
      </w:r>
      <w:r w:rsidR="006E5B02">
        <w:rPr>
          <w:sz w:val="20"/>
          <w:szCs w:val="20"/>
        </w:rPr>
        <w:t>Przykładowo jedna z firm z branży elektronicznej</w:t>
      </w:r>
      <w:r>
        <w:rPr>
          <w:sz w:val="20"/>
          <w:szCs w:val="20"/>
        </w:rPr>
        <w:t xml:space="preserve"> zastosowała meta</w:t>
      </w:r>
      <w:r w:rsidR="00DB4386">
        <w:rPr>
          <w:sz w:val="20"/>
          <w:szCs w:val="20"/>
        </w:rPr>
        <w:t>v</w:t>
      </w:r>
      <w:r>
        <w:rPr>
          <w:sz w:val="20"/>
          <w:szCs w:val="20"/>
        </w:rPr>
        <w:t>ers</w:t>
      </w:r>
      <w:r w:rsidR="00DD1975">
        <w:rPr>
          <w:sz w:val="20"/>
          <w:szCs w:val="20"/>
        </w:rPr>
        <w:t>e</w:t>
      </w:r>
      <w:r>
        <w:rPr>
          <w:sz w:val="20"/>
          <w:szCs w:val="20"/>
        </w:rPr>
        <w:t xml:space="preserve"> do kontaktu nie tylko z własnymi pracownikami, lecz z kandydatami. Platforma</w:t>
      </w:r>
      <w:r w:rsidR="00BF6D7E">
        <w:rPr>
          <w:sz w:val="20"/>
          <w:szCs w:val="20"/>
        </w:rPr>
        <w:t xml:space="preserve">, o jakiej mowa </w:t>
      </w:r>
      <w:r w:rsidR="006E5B02">
        <w:rPr>
          <w:sz w:val="20"/>
          <w:szCs w:val="20"/>
        </w:rPr>
        <w:t>działa</w:t>
      </w:r>
      <w:r>
        <w:rPr>
          <w:sz w:val="20"/>
          <w:szCs w:val="20"/>
        </w:rPr>
        <w:t xml:space="preserve"> podobnie do targów pracy – z tym, że w świecie wirtualny</w:t>
      </w:r>
      <w:r w:rsidR="00BE29A3">
        <w:rPr>
          <w:sz w:val="20"/>
          <w:szCs w:val="20"/>
        </w:rPr>
        <w:t>m.</w:t>
      </w:r>
      <w:r w:rsidR="00BF6D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Podczas pandemii agencja reklamowa </w:t>
      </w:r>
      <w:r w:rsidRPr="00A5785B">
        <w:rPr>
          <w:sz w:val="20"/>
          <w:szCs w:val="20"/>
        </w:rPr>
        <w:t>Wunderman Thompson</w:t>
      </w:r>
      <w:r>
        <w:rPr>
          <w:sz w:val="20"/>
          <w:szCs w:val="20"/>
        </w:rPr>
        <w:t xml:space="preserve"> zorganizowała z kolei wydarzenie onboardingowe skierowane do pracowników zatrudnionych podczas lockdown</w:t>
      </w:r>
      <w:r w:rsidR="00BE29A3">
        <w:rPr>
          <w:sz w:val="20"/>
          <w:szCs w:val="20"/>
        </w:rPr>
        <w:t>u</w:t>
      </w:r>
      <w:r>
        <w:rPr>
          <w:sz w:val="20"/>
          <w:szCs w:val="20"/>
        </w:rPr>
        <w:t>.</w:t>
      </w:r>
    </w:p>
    <w:p w14:paraId="73440B64" w14:textId="3B551A14" w:rsidR="00CF46C4" w:rsidRDefault="00CF46C4" w:rsidP="00D12A8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Także Capgemini Polska sięgnęło w jednej z kampanii skierowanych do kandydatów po metaverse, tworząc wirtualną przestrzeń </w:t>
      </w:r>
      <w:r w:rsidRPr="00CF46C4">
        <w:rPr>
          <w:sz w:val="20"/>
          <w:szCs w:val="20"/>
        </w:rPr>
        <w:t>FinTech World</w:t>
      </w:r>
      <w:r>
        <w:rPr>
          <w:sz w:val="20"/>
          <w:szCs w:val="20"/>
        </w:rPr>
        <w:t>.</w:t>
      </w:r>
    </w:p>
    <w:p w14:paraId="21F7B511" w14:textId="62D2CB90" w:rsidR="008553C0" w:rsidRDefault="00CF46C4" w:rsidP="008553C0">
      <w:pPr>
        <w:spacing w:line="276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F46C4">
        <w:rPr>
          <w:sz w:val="20"/>
          <w:szCs w:val="20"/>
        </w:rPr>
        <w:t xml:space="preserve">Dzięki </w:t>
      </w:r>
      <w:r w:rsidR="008553C0">
        <w:rPr>
          <w:sz w:val="20"/>
          <w:szCs w:val="20"/>
        </w:rPr>
        <w:t xml:space="preserve">metaverse </w:t>
      </w:r>
      <w:r w:rsidRPr="00CF46C4">
        <w:rPr>
          <w:sz w:val="20"/>
          <w:szCs w:val="20"/>
        </w:rPr>
        <w:t>udało nam się zaprezentować wartości</w:t>
      </w:r>
      <w:r w:rsidR="008553C0">
        <w:rPr>
          <w:sz w:val="20"/>
          <w:szCs w:val="20"/>
        </w:rPr>
        <w:t xml:space="preserve">, które są </w:t>
      </w:r>
      <w:r w:rsidR="001345B8">
        <w:rPr>
          <w:sz w:val="20"/>
          <w:szCs w:val="20"/>
        </w:rPr>
        <w:t>dla nas ważne</w:t>
      </w:r>
      <w:r w:rsidRPr="00CF46C4">
        <w:rPr>
          <w:sz w:val="20"/>
          <w:szCs w:val="20"/>
        </w:rPr>
        <w:t xml:space="preserve">. Nasze środowisko pozwoliło na </w:t>
      </w:r>
      <w:r w:rsidR="008553C0">
        <w:rPr>
          <w:sz w:val="20"/>
          <w:szCs w:val="20"/>
        </w:rPr>
        <w:t xml:space="preserve">zapewnienie </w:t>
      </w:r>
      <w:r w:rsidR="00EB0568">
        <w:rPr>
          <w:sz w:val="20"/>
          <w:szCs w:val="20"/>
        </w:rPr>
        <w:t>osobom biorącym udział w</w:t>
      </w:r>
      <w:r w:rsidR="008553C0">
        <w:rPr>
          <w:sz w:val="20"/>
          <w:szCs w:val="20"/>
        </w:rPr>
        <w:t xml:space="preserve"> inicjatyw</w:t>
      </w:r>
      <w:r w:rsidR="00EB0568">
        <w:rPr>
          <w:sz w:val="20"/>
          <w:szCs w:val="20"/>
        </w:rPr>
        <w:t>ie</w:t>
      </w:r>
      <w:r w:rsidR="008553C0">
        <w:rPr>
          <w:sz w:val="20"/>
          <w:szCs w:val="20"/>
        </w:rPr>
        <w:t xml:space="preserve"> wyjątkowego</w:t>
      </w:r>
      <w:r w:rsidRPr="00CF46C4">
        <w:rPr>
          <w:sz w:val="20"/>
          <w:szCs w:val="20"/>
        </w:rPr>
        <w:t xml:space="preserve"> </w:t>
      </w:r>
      <w:r w:rsidR="008553C0">
        <w:rPr>
          <w:sz w:val="20"/>
          <w:szCs w:val="20"/>
        </w:rPr>
        <w:t>doświadczenia.</w:t>
      </w:r>
      <w:r w:rsidRPr="00CF46C4">
        <w:rPr>
          <w:sz w:val="20"/>
          <w:szCs w:val="20"/>
        </w:rPr>
        <w:t xml:space="preserve"> </w:t>
      </w:r>
      <w:r w:rsidR="00EB0568">
        <w:rPr>
          <w:sz w:val="20"/>
          <w:szCs w:val="20"/>
        </w:rPr>
        <w:t>W metaverse o</w:t>
      </w:r>
      <w:r w:rsidR="001345B8">
        <w:rPr>
          <w:sz w:val="20"/>
          <w:szCs w:val="20"/>
        </w:rPr>
        <w:t>d</w:t>
      </w:r>
      <w:r w:rsidR="00EB0568">
        <w:rPr>
          <w:sz w:val="20"/>
          <w:szCs w:val="20"/>
        </w:rPr>
        <w:t>były się p</w:t>
      </w:r>
      <w:r w:rsidRPr="00CF46C4">
        <w:rPr>
          <w:sz w:val="20"/>
          <w:szCs w:val="20"/>
        </w:rPr>
        <w:t xml:space="preserve">relekcje online dotyczące </w:t>
      </w:r>
      <w:r w:rsidR="008553C0">
        <w:rPr>
          <w:sz w:val="20"/>
          <w:szCs w:val="20"/>
        </w:rPr>
        <w:t>fintechu</w:t>
      </w:r>
      <w:r w:rsidRPr="00CF46C4">
        <w:rPr>
          <w:sz w:val="20"/>
          <w:szCs w:val="20"/>
        </w:rPr>
        <w:t xml:space="preserve"> czy programowania</w:t>
      </w:r>
      <w:r w:rsidR="00EB0568">
        <w:rPr>
          <w:sz w:val="20"/>
          <w:szCs w:val="20"/>
        </w:rPr>
        <w:t xml:space="preserve">, równolegle uczestnicy i uczestniczki mogli </w:t>
      </w:r>
      <w:r w:rsidR="001345B8">
        <w:rPr>
          <w:sz w:val="20"/>
          <w:szCs w:val="20"/>
        </w:rPr>
        <w:t>zrelaksować się korzystając z</w:t>
      </w:r>
      <w:r w:rsidRPr="00CF46C4">
        <w:rPr>
          <w:sz w:val="20"/>
          <w:szCs w:val="20"/>
        </w:rPr>
        <w:t xml:space="preserve"> gier</w:t>
      </w:r>
      <w:r w:rsidR="00EB0568">
        <w:rPr>
          <w:sz w:val="20"/>
          <w:szCs w:val="20"/>
        </w:rPr>
        <w:t xml:space="preserve">. </w:t>
      </w:r>
      <w:r w:rsidR="00EB0568" w:rsidRPr="00EB0568">
        <w:rPr>
          <w:sz w:val="20"/>
          <w:szCs w:val="20"/>
        </w:rPr>
        <w:t xml:space="preserve">Dodatkowo </w:t>
      </w:r>
      <w:r w:rsidR="00EB0568">
        <w:rPr>
          <w:sz w:val="20"/>
          <w:szCs w:val="20"/>
        </w:rPr>
        <w:t>każdy miał możliwość, aby w czasie rzeczywistym zadać pytania osobom, które wygłaszały prelekcje oraz naszym rekruterkom i rekruterkom</w:t>
      </w:r>
      <w:r w:rsidR="00EB0568" w:rsidRPr="00EB0568">
        <w:rPr>
          <w:sz w:val="20"/>
          <w:szCs w:val="20"/>
        </w:rPr>
        <w:t>.</w:t>
      </w:r>
      <w:r>
        <w:rPr>
          <w:sz w:val="20"/>
          <w:szCs w:val="20"/>
        </w:rPr>
        <w:t xml:space="preserve">– </w:t>
      </w:r>
      <w:r w:rsidRPr="00306B8D">
        <w:rPr>
          <w:b/>
          <w:bCs/>
          <w:sz w:val="20"/>
          <w:szCs w:val="20"/>
        </w:rPr>
        <w:t xml:space="preserve">mówi </w:t>
      </w:r>
      <w:r w:rsidR="00306B8D" w:rsidRPr="00306B8D">
        <w:rPr>
          <w:b/>
          <w:bCs/>
          <w:sz w:val="20"/>
          <w:szCs w:val="20"/>
        </w:rPr>
        <w:t>Gabriela Plencler-Borecka</w:t>
      </w:r>
      <w:r w:rsidRPr="00306B8D">
        <w:rPr>
          <w:b/>
          <w:bCs/>
          <w:sz w:val="20"/>
          <w:szCs w:val="20"/>
        </w:rPr>
        <w:t xml:space="preserve">, </w:t>
      </w:r>
      <w:r w:rsidR="00C71567">
        <w:rPr>
          <w:b/>
          <w:bCs/>
          <w:sz w:val="20"/>
          <w:szCs w:val="20"/>
        </w:rPr>
        <w:t>Employer Branding Proce</w:t>
      </w:r>
      <w:r w:rsidR="00C46CCA">
        <w:rPr>
          <w:b/>
          <w:bCs/>
          <w:sz w:val="20"/>
          <w:szCs w:val="20"/>
        </w:rPr>
        <w:t>s</w:t>
      </w:r>
      <w:r w:rsidR="00C71567">
        <w:rPr>
          <w:b/>
          <w:bCs/>
          <w:sz w:val="20"/>
          <w:szCs w:val="20"/>
        </w:rPr>
        <w:t>s Lead</w:t>
      </w:r>
      <w:r>
        <w:rPr>
          <w:sz w:val="20"/>
          <w:szCs w:val="20"/>
        </w:rPr>
        <w:t xml:space="preserve"> </w:t>
      </w:r>
      <w:r w:rsidRPr="00CF46C4">
        <w:rPr>
          <w:b/>
          <w:bCs/>
          <w:sz w:val="20"/>
          <w:szCs w:val="20"/>
        </w:rPr>
        <w:t>w Capgemini Polska</w:t>
      </w:r>
      <w:r>
        <w:rPr>
          <w:sz w:val="20"/>
          <w:szCs w:val="20"/>
        </w:rPr>
        <w:t xml:space="preserve">. </w:t>
      </w:r>
    </w:p>
    <w:p w14:paraId="028FB19C" w14:textId="02C385FC" w:rsidR="009D5EB2" w:rsidRDefault="00A5785B" w:rsidP="00D12A8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Jeśli zaś chodzi o wsparcie operacyjne w pracy</w:t>
      </w:r>
      <w:r w:rsidR="00C951CC">
        <w:rPr>
          <w:sz w:val="20"/>
          <w:szCs w:val="20"/>
        </w:rPr>
        <w:t>,</w:t>
      </w:r>
      <w:r>
        <w:rPr>
          <w:sz w:val="20"/>
          <w:szCs w:val="20"/>
        </w:rPr>
        <w:t xml:space="preserve"> technologie immersyjne stosowane są na tym polu już od wielu lat</w:t>
      </w:r>
      <w:r w:rsidR="007B2B5C">
        <w:rPr>
          <w:sz w:val="20"/>
          <w:szCs w:val="20"/>
        </w:rPr>
        <w:t>, chociaż wiele osób nie zdaje sobie z tego sprawy</w:t>
      </w:r>
      <w:r w:rsidR="00C951CC">
        <w:rPr>
          <w:sz w:val="20"/>
          <w:szCs w:val="20"/>
        </w:rPr>
        <w:t>. Dotyczy to jednak głównie AR i VR</w:t>
      </w:r>
      <w:r>
        <w:rPr>
          <w:sz w:val="20"/>
          <w:szCs w:val="20"/>
        </w:rPr>
        <w:t xml:space="preserve">, </w:t>
      </w:r>
      <w:r w:rsidR="007B2B5C">
        <w:rPr>
          <w:sz w:val="20"/>
          <w:szCs w:val="20"/>
        </w:rPr>
        <w:t>rzadziej</w:t>
      </w:r>
      <w:r>
        <w:rPr>
          <w:sz w:val="20"/>
          <w:szCs w:val="20"/>
        </w:rPr>
        <w:t xml:space="preserve"> meta</w:t>
      </w:r>
      <w:r w:rsidR="00DB4386">
        <w:rPr>
          <w:sz w:val="20"/>
          <w:szCs w:val="20"/>
        </w:rPr>
        <w:t>v</w:t>
      </w:r>
      <w:r>
        <w:rPr>
          <w:sz w:val="20"/>
          <w:szCs w:val="20"/>
        </w:rPr>
        <w:t>ers</w:t>
      </w:r>
      <w:r w:rsidR="00DD1975">
        <w:rPr>
          <w:sz w:val="20"/>
          <w:szCs w:val="20"/>
        </w:rPr>
        <w:t>e</w:t>
      </w:r>
      <w:r w:rsidR="00C951CC">
        <w:rPr>
          <w:sz w:val="20"/>
          <w:szCs w:val="20"/>
        </w:rPr>
        <w:t>. I tak</w:t>
      </w:r>
      <w:r w:rsidR="007B2B5C">
        <w:rPr>
          <w:sz w:val="20"/>
          <w:szCs w:val="20"/>
        </w:rPr>
        <w:t>,</w:t>
      </w:r>
      <w:r w:rsidR="00C951CC">
        <w:rPr>
          <w:sz w:val="20"/>
          <w:szCs w:val="20"/>
        </w:rPr>
        <w:t xml:space="preserve"> na przykład</w:t>
      </w:r>
      <w:r w:rsidR="007B2B5C">
        <w:rPr>
          <w:sz w:val="20"/>
          <w:szCs w:val="20"/>
        </w:rPr>
        <w:t>,</w:t>
      </w:r>
      <w:r w:rsidR="00C951CC">
        <w:rPr>
          <w:sz w:val="20"/>
          <w:szCs w:val="20"/>
        </w:rPr>
        <w:t xml:space="preserve"> w zakładach produkcyjnych Forda stosuje się systemy VR do szkolenia pracowników m.in. w zakresie instalacji poszczególnych podsystemów w pojazdach. </w:t>
      </w:r>
      <w:r w:rsidR="009D5EB2">
        <w:rPr>
          <w:sz w:val="20"/>
          <w:szCs w:val="20"/>
        </w:rPr>
        <w:t>Podobne rozwiązania odgrywają również dużą rolę w szkoleniu kadry medycznej z wykorzystaniem cyfrowych, trójwymiarowych modeli.</w:t>
      </w:r>
    </w:p>
    <w:p w14:paraId="11E4CE3C" w14:textId="390F5E05" w:rsidR="006F31DA" w:rsidRDefault="006F31DA" w:rsidP="009C4001">
      <w:pPr>
        <w:spacing w:line="276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Procesy onboardingowe to również obszar, w którym metaverse może zmienić branżę księgową. Tyczy się to zarówno </w:t>
      </w:r>
      <w:r w:rsidR="009C4001">
        <w:rPr>
          <w:sz w:val="20"/>
          <w:szCs w:val="20"/>
        </w:rPr>
        <w:t>szkolenia</w:t>
      </w:r>
      <w:r>
        <w:rPr>
          <w:sz w:val="20"/>
          <w:szCs w:val="20"/>
        </w:rPr>
        <w:t xml:space="preserve"> pracowników i pracownic, jak i rozpoczynania współpracy z nowymi klientami. Duża ilość skomplikowanych informacji, którą każda osoba zajmująca się </w:t>
      </w:r>
      <w:r w:rsidR="009C4001">
        <w:rPr>
          <w:sz w:val="20"/>
          <w:szCs w:val="20"/>
        </w:rPr>
        <w:t xml:space="preserve">księgowością musi przyswoić to nie jedyne wzywanie. Jedną z podstaw w naszym zawodzie jest tworzenie trwałych relacji, o które trudniej bez spotkań osobistych. Metaverse pozwoli nam również pokonać bariery geograficzne – będziemy mogli spotykać się niemalże „na żywo” pomimo setek kilometrów, które często dzielą nas od klientów – opowiada </w:t>
      </w:r>
      <w:r w:rsidR="009C4001" w:rsidRPr="00FC157E">
        <w:rPr>
          <w:b/>
          <w:bCs/>
          <w:sz w:val="20"/>
          <w:szCs w:val="20"/>
        </w:rPr>
        <w:t>Joanna Wilk</w:t>
      </w:r>
      <w:r w:rsidR="009C4001">
        <w:rPr>
          <w:b/>
          <w:bCs/>
          <w:sz w:val="20"/>
          <w:szCs w:val="20"/>
        </w:rPr>
        <w:t>.</w:t>
      </w:r>
    </w:p>
    <w:p w14:paraId="7A4208B6" w14:textId="1F8BDC82" w:rsidR="008553C0" w:rsidRPr="008553C0" w:rsidRDefault="008553C0" w:rsidP="00D12A8D">
      <w:pPr>
        <w:spacing w:line="276" w:lineRule="auto"/>
        <w:jc w:val="both"/>
        <w:rPr>
          <w:b/>
          <w:bCs/>
          <w:sz w:val="20"/>
          <w:szCs w:val="20"/>
        </w:rPr>
      </w:pPr>
      <w:r w:rsidRPr="008553C0">
        <w:rPr>
          <w:b/>
          <w:bCs/>
          <w:sz w:val="20"/>
          <w:szCs w:val="20"/>
        </w:rPr>
        <w:t>Nowy sposób interakcji z danymi</w:t>
      </w:r>
    </w:p>
    <w:p w14:paraId="0F4C6FE9" w14:textId="5AFC1E95" w:rsidR="000C6060" w:rsidRDefault="009D5EB2" w:rsidP="00A5785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Technologie wspierają też działy finansowe dużych przedsiębiorstw, choć intuicyjnie mogłoby się wydawać, że tutaj potencjał do ich zastosowania jest niewielki. Okazuje się jednak, że wizualizowanie danych przy użyciu wirtualnej rzeczywistości i możliwość wchodzenia w interakcję z wykresami i statystykami w cyfrowym świecie pozwala często na szybsze ich zrozumienie i wyciąganie trafniejszych wniosków. Podobnie zresztą może działać </w:t>
      </w:r>
      <w:r>
        <w:rPr>
          <w:sz w:val="20"/>
          <w:szCs w:val="20"/>
        </w:rPr>
        <w:lastRenderedPageBreak/>
        <w:t>obrazowanie 3D procesów</w:t>
      </w:r>
      <w:r w:rsidR="005F6415">
        <w:rPr>
          <w:sz w:val="20"/>
          <w:szCs w:val="20"/>
        </w:rPr>
        <w:t xml:space="preserve"> toczących się w przedsiębiorstwie</w:t>
      </w:r>
      <w:r w:rsidR="007B2B5C">
        <w:rPr>
          <w:rStyle w:val="Odwoanieprzypisudolnego"/>
          <w:sz w:val="20"/>
          <w:szCs w:val="20"/>
        </w:rPr>
        <w:footnoteReference w:id="7"/>
      </w:r>
      <w:r>
        <w:rPr>
          <w:sz w:val="20"/>
          <w:szCs w:val="20"/>
        </w:rPr>
        <w:t>.</w:t>
      </w:r>
      <w:r w:rsidR="000C6060">
        <w:rPr>
          <w:sz w:val="20"/>
          <w:szCs w:val="20"/>
        </w:rPr>
        <w:t xml:space="preserve"> Połączenie kilku zmysłów lub choćby tylko wzroku i słuchu zbliżone jest do tego, jak postrzegamy świat w ogóle i może tym samym ułatwić przyswajanie skomplikowanych danych, przekładając się na wzrost wydajności pracy analityków.</w:t>
      </w:r>
    </w:p>
    <w:p w14:paraId="0D107118" w14:textId="2BE1600E" w:rsidR="00FB7971" w:rsidRDefault="009C07CE" w:rsidP="00A5785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pilotażowe rozwiązania z zakresu wizualizacji danych sięga 18% firm z sektora finansowego, pokazało badanie Capgemini. </w:t>
      </w:r>
      <w:r w:rsidR="009373B0">
        <w:rPr>
          <w:sz w:val="20"/>
          <w:szCs w:val="20"/>
        </w:rPr>
        <w:t>Więcej, bo 35% z nich, testuje technologie immersyjne w obszarze procesów i doradztwa</w:t>
      </w:r>
      <w:r w:rsidR="006A2236">
        <w:rPr>
          <w:rStyle w:val="Odwoanieprzypisudolnego"/>
          <w:sz w:val="20"/>
          <w:szCs w:val="20"/>
        </w:rPr>
        <w:footnoteReference w:id="8"/>
      </w:r>
      <w:r w:rsidR="009373B0">
        <w:rPr>
          <w:sz w:val="20"/>
          <w:szCs w:val="20"/>
        </w:rPr>
        <w:t xml:space="preserve">. Jedną z takich firm jest </w:t>
      </w:r>
      <w:r w:rsidR="00FB7971">
        <w:rPr>
          <w:sz w:val="20"/>
          <w:szCs w:val="20"/>
        </w:rPr>
        <w:t xml:space="preserve">Allianz. Przedsiębiorstwo </w:t>
      </w:r>
      <w:r w:rsidR="00FB7971" w:rsidRPr="00FB7971">
        <w:rPr>
          <w:sz w:val="20"/>
          <w:szCs w:val="20"/>
        </w:rPr>
        <w:t xml:space="preserve">wykorzystuje rzeczywistość rozszerzoną (AR) </w:t>
      </w:r>
      <w:r w:rsidR="00FB7971">
        <w:rPr>
          <w:sz w:val="20"/>
          <w:szCs w:val="20"/>
        </w:rPr>
        <w:t xml:space="preserve">wspartą sztuczną inteligencją </w:t>
      </w:r>
      <w:r w:rsidR="00FB7971" w:rsidRPr="00FB7971">
        <w:rPr>
          <w:sz w:val="20"/>
          <w:szCs w:val="20"/>
        </w:rPr>
        <w:t xml:space="preserve">w celu poprawy procesu rozpatrywania zgłoszeń o odszkodowanie. </w:t>
      </w:r>
      <w:r w:rsidR="00FB7971">
        <w:rPr>
          <w:sz w:val="20"/>
          <w:szCs w:val="20"/>
        </w:rPr>
        <w:t xml:space="preserve">Osoby odpowiedzialne za ocenę </w:t>
      </w:r>
      <w:r w:rsidR="00FB7971" w:rsidRPr="00FB7971">
        <w:rPr>
          <w:sz w:val="20"/>
          <w:szCs w:val="20"/>
        </w:rPr>
        <w:t xml:space="preserve">szkód </w:t>
      </w:r>
      <w:r w:rsidR="00FB7971">
        <w:rPr>
          <w:sz w:val="20"/>
          <w:szCs w:val="20"/>
        </w:rPr>
        <w:t xml:space="preserve">wykonują swoją pracę </w:t>
      </w:r>
      <w:r w:rsidR="00FB7971" w:rsidRPr="00FB7971">
        <w:rPr>
          <w:sz w:val="20"/>
          <w:szCs w:val="20"/>
        </w:rPr>
        <w:t>na żywo z odległych lokalizacji</w:t>
      </w:r>
      <w:r w:rsidR="00FB7971">
        <w:rPr>
          <w:sz w:val="20"/>
          <w:szCs w:val="20"/>
        </w:rPr>
        <w:t xml:space="preserve"> </w:t>
      </w:r>
      <w:r w:rsidR="00FB7971" w:rsidRPr="00FB7971">
        <w:rPr>
          <w:sz w:val="20"/>
          <w:szCs w:val="20"/>
        </w:rPr>
        <w:t>i zbierają wymagane dane, takie jak zdjęcia, podpisy i geolokalizacja. W ciągu niecałego roku stosowania tego procesu, firma przetworzyła</w:t>
      </w:r>
      <w:r w:rsidR="00FB7971">
        <w:rPr>
          <w:sz w:val="20"/>
          <w:szCs w:val="20"/>
        </w:rPr>
        <w:t xml:space="preserve"> zdalnie</w:t>
      </w:r>
      <w:r w:rsidR="00FB7971" w:rsidRPr="00FB7971">
        <w:rPr>
          <w:sz w:val="20"/>
          <w:szCs w:val="20"/>
        </w:rPr>
        <w:t xml:space="preserve"> ponad 100 000 zgłoszeń o odszkodowanie</w:t>
      </w:r>
      <w:r w:rsidR="00FB7971">
        <w:rPr>
          <w:sz w:val="20"/>
          <w:szCs w:val="20"/>
        </w:rPr>
        <w:t xml:space="preserve">, redukując podróże służbowe o bagatela </w:t>
      </w:r>
      <w:r w:rsidR="00FB7971" w:rsidRPr="00FB7971">
        <w:rPr>
          <w:sz w:val="20"/>
          <w:szCs w:val="20"/>
        </w:rPr>
        <w:t xml:space="preserve">6 milionów kilometrów oraz </w:t>
      </w:r>
      <w:r w:rsidR="00FB7971">
        <w:rPr>
          <w:sz w:val="20"/>
          <w:szCs w:val="20"/>
        </w:rPr>
        <w:t>skróciła</w:t>
      </w:r>
      <w:r w:rsidR="00FB7971" w:rsidRPr="00FB7971">
        <w:rPr>
          <w:sz w:val="20"/>
          <w:szCs w:val="20"/>
        </w:rPr>
        <w:t xml:space="preserve"> czas rozpatrywania zgłoszeń</w:t>
      </w:r>
      <w:r w:rsidR="00FB7971">
        <w:rPr>
          <w:sz w:val="20"/>
          <w:szCs w:val="20"/>
        </w:rPr>
        <w:t>. Przełożyło się to na konkretne oszczędności</w:t>
      </w:r>
      <w:r w:rsidR="00FB7971">
        <w:rPr>
          <w:rStyle w:val="Odwoanieprzypisudolnego"/>
          <w:sz w:val="20"/>
          <w:szCs w:val="20"/>
        </w:rPr>
        <w:footnoteReference w:id="9"/>
      </w:r>
      <w:r w:rsidR="00FB7971">
        <w:rPr>
          <w:sz w:val="20"/>
          <w:szCs w:val="20"/>
        </w:rPr>
        <w:t xml:space="preserve">.  </w:t>
      </w:r>
    </w:p>
    <w:p w14:paraId="3731B1A8" w14:textId="0E02378E" w:rsidR="009F78C9" w:rsidRPr="007B2B5C" w:rsidRDefault="00A5785B" w:rsidP="007B2B5C">
      <w:pPr>
        <w:spacing w:line="276" w:lineRule="auto"/>
        <w:jc w:val="both"/>
        <w:rPr>
          <w:rStyle w:val="null1"/>
          <w:sz w:val="20"/>
          <w:szCs w:val="20"/>
        </w:rPr>
      </w:pPr>
      <w:r>
        <w:rPr>
          <w:sz w:val="20"/>
          <w:szCs w:val="20"/>
        </w:rPr>
        <w:t>Pomimo tego, że firmy widzą potencjał i stawiają na doświadczenie zanurzenia w świecie wirtualnym (zarówno w relacji z klientem, jak i kandydatem czy pracownikiem), miną jeszcze lata, zanim meta</w:t>
      </w:r>
      <w:r w:rsidR="00DB4386">
        <w:rPr>
          <w:sz w:val="20"/>
          <w:szCs w:val="20"/>
        </w:rPr>
        <w:t>v</w:t>
      </w:r>
      <w:r>
        <w:rPr>
          <w:sz w:val="20"/>
          <w:szCs w:val="20"/>
        </w:rPr>
        <w:t>ers</w:t>
      </w:r>
      <w:r w:rsidR="00DD1975">
        <w:rPr>
          <w:sz w:val="20"/>
          <w:szCs w:val="20"/>
        </w:rPr>
        <w:t>e</w:t>
      </w:r>
      <w:r>
        <w:rPr>
          <w:sz w:val="20"/>
          <w:szCs w:val="20"/>
        </w:rPr>
        <w:t xml:space="preserve"> stanie się naszą codziennością. Ten moment jednak z pewnością nadejdzie, gdyż – jak pokazał raport Capgemini – do technologii immersyjnych, w tym meta</w:t>
      </w:r>
      <w:r w:rsidR="00DB4386">
        <w:rPr>
          <w:sz w:val="20"/>
          <w:szCs w:val="20"/>
        </w:rPr>
        <w:t>v</w:t>
      </w:r>
      <w:r>
        <w:rPr>
          <w:sz w:val="20"/>
          <w:szCs w:val="20"/>
        </w:rPr>
        <w:t>ers</w:t>
      </w:r>
      <w:r w:rsidR="00DD1975">
        <w:rPr>
          <w:sz w:val="20"/>
          <w:szCs w:val="20"/>
        </w:rPr>
        <w:t>e</w:t>
      </w:r>
      <w:r>
        <w:rPr>
          <w:sz w:val="20"/>
          <w:szCs w:val="20"/>
        </w:rPr>
        <w:t xml:space="preserve">, pozytywnie nastawione są nie tylko przedsiębiorstwa, lecz także konsumenci i pracownicy. </w:t>
      </w:r>
    </w:p>
    <w:p w14:paraId="146F8AC6" w14:textId="77777777" w:rsidR="009F78C9" w:rsidRPr="00710B77" w:rsidRDefault="009F78C9" w:rsidP="00F06738">
      <w:pPr>
        <w:pStyle w:val="null"/>
        <w:spacing w:beforeAutospacing="0" w:afterAutospacing="0" w:line="276" w:lineRule="auto"/>
        <w:jc w:val="both"/>
        <w:rPr>
          <w:rStyle w:val="null1"/>
          <w:rFonts w:asciiTheme="majorHAnsi" w:hAnsiTheme="majorHAnsi" w:cstheme="majorHAnsi"/>
          <w:b/>
          <w:bCs/>
          <w:sz w:val="16"/>
          <w:szCs w:val="16"/>
          <w:lang w:val="pl-PL"/>
        </w:rPr>
      </w:pPr>
    </w:p>
    <w:p w14:paraId="0F2FAF49" w14:textId="06EDFA53" w:rsidR="002D3A40" w:rsidRPr="00710B77" w:rsidRDefault="005E4CFC" w:rsidP="00F06738">
      <w:pPr>
        <w:pStyle w:val="null"/>
        <w:spacing w:beforeAutospacing="0" w:afterAutospacing="0" w:line="276" w:lineRule="auto"/>
        <w:jc w:val="both"/>
        <w:rPr>
          <w:rStyle w:val="null1"/>
          <w:rFonts w:asciiTheme="majorHAnsi" w:hAnsiTheme="majorHAnsi" w:cstheme="majorHAnsi"/>
          <w:b/>
          <w:bCs/>
          <w:sz w:val="16"/>
          <w:szCs w:val="16"/>
          <w:lang w:val="pl-PL"/>
        </w:rPr>
      </w:pPr>
      <w:r w:rsidRPr="00710B77">
        <w:rPr>
          <w:rStyle w:val="null1"/>
          <w:rFonts w:asciiTheme="majorHAnsi" w:hAnsiTheme="majorHAnsi" w:cstheme="majorHAnsi"/>
          <w:b/>
          <w:bCs/>
          <w:sz w:val="16"/>
          <w:szCs w:val="16"/>
          <w:lang w:val="pl-PL"/>
        </w:rPr>
        <w:t>O </w:t>
      </w:r>
      <w:r w:rsidR="002D3A40" w:rsidRPr="00710B77">
        <w:rPr>
          <w:rStyle w:val="null1"/>
          <w:rFonts w:asciiTheme="majorHAnsi" w:hAnsiTheme="majorHAnsi" w:cstheme="majorHAnsi"/>
          <w:b/>
          <w:bCs/>
          <w:sz w:val="16"/>
          <w:szCs w:val="16"/>
          <w:lang w:val="pl-PL"/>
        </w:rPr>
        <w:t>Capgemin</w:t>
      </w:r>
      <w:r w:rsidRPr="00710B77">
        <w:rPr>
          <w:rStyle w:val="null1"/>
          <w:rFonts w:asciiTheme="majorHAnsi" w:hAnsiTheme="majorHAnsi" w:cstheme="majorHAnsi"/>
          <w:b/>
          <w:bCs/>
          <w:sz w:val="16"/>
          <w:szCs w:val="16"/>
          <w:lang w:val="pl-PL"/>
        </w:rPr>
        <w:t>i </w:t>
      </w:r>
    </w:p>
    <w:p w14:paraId="33642EE7" w14:textId="2AFC8C1E" w:rsidR="002D3A40" w:rsidRPr="00710B77" w:rsidRDefault="002D3A40" w:rsidP="00F06738">
      <w:pPr>
        <w:pStyle w:val="null"/>
        <w:spacing w:beforeAutospacing="0" w:afterAutospacing="0" w:line="276" w:lineRule="auto"/>
        <w:jc w:val="both"/>
        <w:rPr>
          <w:rStyle w:val="null1"/>
          <w:rFonts w:asciiTheme="majorHAnsi" w:hAnsiTheme="majorHAnsi" w:cstheme="majorHAnsi"/>
          <w:sz w:val="16"/>
          <w:szCs w:val="16"/>
          <w:lang w:val="pl-PL"/>
        </w:rPr>
      </w:pP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Capgemin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i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t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o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światowy lider 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w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dziedzinie doradztwa 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w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zakresie transformacj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i i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zarządzania biznesem poprze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z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wykorzystanie mocy technologii. Celem Grupy jest dążenie d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o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odpowiedzialnej społecznie, zintegrowanej 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i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zrównoważonej przyszłości, 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w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której potencjał ludzk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i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jest wspierany nowym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i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technologiami. Capgemin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i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jest odpowiedzialną 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i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wielokulturową organizacją, liczącą </w:t>
      </w:r>
      <w:r w:rsidR="002E5DAB">
        <w:rPr>
          <w:rStyle w:val="null1"/>
          <w:rFonts w:asciiTheme="majorHAnsi" w:hAnsiTheme="majorHAnsi" w:cstheme="majorHAnsi"/>
          <w:sz w:val="16"/>
          <w:szCs w:val="16"/>
          <w:lang w:val="pl-PL"/>
        </w:rPr>
        <w:t>prawie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 360 000 pracownikó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w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zatrudnionych 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w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ponad 50 krajach. Dzięk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i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silnemu 55-letniemu dziedzictwu 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i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szerokiej wiedzy branżowej cieszy się zaufaniem swoich klientów, a tak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że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jest zdol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na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kompleksow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o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zaspokoić ich potrzeby biznesowe: od strategi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i i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projektowania rozwiązań p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o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działania operacyjne napędzane prze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z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dynamicznie rozwijający się 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i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innowacyjny świat technologi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i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chmury, danych, sztucznej inteligencji, łączności, oprogramowania, inżynieri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i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cyfrowej 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i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platform. 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W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 xml:space="preserve">2022 roku Grupa odnotowała globalne przychody 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w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wysokośc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i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22 miliardó</w:t>
      </w:r>
      <w:r w:rsidR="005E4CFC"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w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t>euro.</w:t>
      </w:r>
    </w:p>
    <w:p w14:paraId="25683447" w14:textId="77777777" w:rsidR="002D3A40" w:rsidRPr="00710B77" w:rsidRDefault="002D3A40" w:rsidP="00F06738">
      <w:pPr>
        <w:pStyle w:val="null"/>
        <w:spacing w:beforeAutospacing="0" w:afterAutospacing="0" w:line="276" w:lineRule="auto"/>
        <w:jc w:val="both"/>
        <w:rPr>
          <w:rStyle w:val="null1"/>
          <w:rFonts w:asciiTheme="majorHAnsi" w:hAnsiTheme="majorHAnsi" w:cstheme="majorHAnsi"/>
          <w:sz w:val="16"/>
          <w:szCs w:val="16"/>
          <w:lang w:val="pl-PL"/>
        </w:rPr>
      </w:pPr>
    </w:p>
    <w:p w14:paraId="29AA51E6" w14:textId="77777777" w:rsidR="002D3A40" w:rsidRPr="003E2338" w:rsidRDefault="002D3A40" w:rsidP="00F06738">
      <w:pPr>
        <w:pStyle w:val="null"/>
        <w:spacing w:beforeAutospacing="0" w:afterAutospacing="0" w:line="276" w:lineRule="auto"/>
        <w:jc w:val="both"/>
        <w:rPr>
          <w:rStyle w:val="Hipercze"/>
          <w:rFonts w:asciiTheme="majorHAnsi" w:hAnsiTheme="majorHAnsi" w:cstheme="majorHAnsi"/>
          <w:sz w:val="16"/>
          <w:szCs w:val="16"/>
          <w:lang w:val="en-GB"/>
        </w:rPr>
      </w:pPr>
      <w:r w:rsidRPr="003E2338">
        <w:rPr>
          <w:rStyle w:val="null1"/>
          <w:rFonts w:asciiTheme="majorHAnsi" w:hAnsiTheme="majorHAnsi" w:cstheme="majorHAnsi"/>
          <w:sz w:val="16"/>
          <w:szCs w:val="16"/>
          <w:lang w:val="en-GB"/>
        </w:rPr>
        <w:t>Get The Future You Want | </w: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fldChar w:fldCharType="begin"/>
      </w:r>
      <w:r w:rsidRPr="003E2338">
        <w:rPr>
          <w:rStyle w:val="null1"/>
          <w:rFonts w:asciiTheme="majorHAnsi" w:hAnsiTheme="majorHAnsi" w:cstheme="majorHAnsi"/>
          <w:sz w:val="16"/>
          <w:szCs w:val="16"/>
          <w:lang w:val="en-GB"/>
        </w:rPr>
        <w:instrText xml:space="preserve"> HYPERLINK "http://www.capgemini.com" </w:instrText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</w:r>
      <w:r w:rsidRPr="00710B77">
        <w:rPr>
          <w:rStyle w:val="null1"/>
          <w:rFonts w:asciiTheme="majorHAnsi" w:hAnsiTheme="majorHAnsi" w:cstheme="majorHAnsi"/>
          <w:sz w:val="16"/>
          <w:szCs w:val="16"/>
          <w:lang w:val="pl-PL"/>
        </w:rPr>
        <w:fldChar w:fldCharType="separate"/>
      </w:r>
      <w:r w:rsidRPr="003E2338">
        <w:rPr>
          <w:rStyle w:val="Hipercze"/>
          <w:rFonts w:asciiTheme="majorHAnsi" w:hAnsiTheme="majorHAnsi" w:cstheme="majorHAnsi"/>
          <w:sz w:val="16"/>
          <w:szCs w:val="16"/>
          <w:lang w:val="en-GB"/>
        </w:rPr>
        <w:t>www.capgemini.com</w:t>
      </w:r>
    </w:p>
    <w:p w14:paraId="6B0F7935" w14:textId="248221A5" w:rsidR="004415C3" w:rsidRPr="00710B77" w:rsidRDefault="002D3A40" w:rsidP="00F06738">
      <w:pPr>
        <w:spacing w:line="276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  <w:r w:rsidRPr="00710B77">
        <w:rPr>
          <w:rStyle w:val="null1"/>
          <w:rFonts w:asciiTheme="majorHAnsi" w:hAnsiTheme="majorHAnsi" w:cstheme="majorHAnsi"/>
          <w:sz w:val="16"/>
          <w:szCs w:val="16"/>
        </w:rPr>
        <w:fldChar w:fldCharType="end"/>
      </w:r>
    </w:p>
    <w:sectPr w:rsidR="004415C3" w:rsidRPr="00710B77" w:rsidSect="004210F9">
      <w:headerReference w:type="default" r:id="rId10"/>
      <w:footerReference w:type="default" r:id="rId11"/>
      <w:pgSz w:w="11906" w:h="16838"/>
      <w:pgMar w:top="1512" w:right="1417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9849" w14:textId="77777777" w:rsidR="0041069A" w:rsidRDefault="0041069A" w:rsidP="004415C3">
      <w:pPr>
        <w:spacing w:after="0" w:line="240" w:lineRule="auto"/>
      </w:pPr>
      <w:r>
        <w:separator/>
      </w:r>
    </w:p>
  </w:endnote>
  <w:endnote w:type="continuationSeparator" w:id="0">
    <w:p w14:paraId="6F2269D7" w14:textId="77777777" w:rsidR="0041069A" w:rsidRDefault="0041069A" w:rsidP="004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AE96" w14:textId="77777777" w:rsidR="004415C3" w:rsidRPr="008F38A4" w:rsidRDefault="004415C3" w:rsidP="004415C3">
    <w:pPr>
      <w:pStyle w:val="Stopka"/>
      <w:rPr>
        <w:i/>
        <w:color w:val="7F7F7F" w:themeColor="text1" w:themeTint="80"/>
        <w:sz w:val="18"/>
        <w:szCs w:val="20"/>
      </w:rPr>
    </w:pPr>
    <w:r w:rsidRPr="008F38A4">
      <w:rPr>
        <w:i/>
        <w:color w:val="7F7F7F" w:themeColor="text1" w:themeTint="80"/>
        <w:sz w:val="18"/>
        <w:szCs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892C" w14:textId="77777777" w:rsidR="0041069A" w:rsidRDefault="0041069A" w:rsidP="004415C3">
      <w:pPr>
        <w:spacing w:after="0" w:line="240" w:lineRule="auto"/>
      </w:pPr>
      <w:r>
        <w:separator/>
      </w:r>
    </w:p>
  </w:footnote>
  <w:footnote w:type="continuationSeparator" w:id="0">
    <w:p w14:paraId="784FF976" w14:textId="77777777" w:rsidR="0041069A" w:rsidRDefault="0041069A" w:rsidP="004415C3">
      <w:pPr>
        <w:spacing w:after="0" w:line="240" w:lineRule="auto"/>
      </w:pPr>
      <w:r>
        <w:continuationSeparator/>
      </w:r>
    </w:p>
  </w:footnote>
  <w:footnote w:id="1">
    <w:p w14:paraId="204E66F9" w14:textId="7817790F" w:rsidR="00316CCA" w:rsidRPr="006A2236" w:rsidRDefault="00316CCA">
      <w:pPr>
        <w:pStyle w:val="Tekstprzypisudolnego"/>
        <w:rPr>
          <w:sz w:val="16"/>
          <w:szCs w:val="16"/>
        </w:rPr>
      </w:pPr>
      <w:r w:rsidRPr="006A2236">
        <w:rPr>
          <w:rStyle w:val="Odwoanieprzypisudolnego"/>
          <w:sz w:val="16"/>
          <w:szCs w:val="16"/>
        </w:rPr>
        <w:footnoteRef/>
      </w:r>
      <w:r w:rsidRPr="006A2236">
        <w:rPr>
          <w:sz w:val="16"/>
          <w:szCs w:val="16"/>
        </w:rPr>
        <w:t xml:space="preserve"> http://www.gadiskita.com/index-13.html</w:t>
      </w:r>
    </w:p>
  </w:footnote>
  <w:footnote w:id="2">
    <w:p w14:paraId="6DDD85C0" w14:textId="0BCCA708" w:rsidR="005E4EF7" w:rsidRPr="006A2236" w:rsidRDefault="005E4EF7">
      <w:pPr>
        <w:pStyle w:val="Tekstprzypisudolnego"/>
        <w:rPr>
          <w:sz w:val="16"/>
          <w:szCs w:val="16"/>
        </w:rPr>
      </w:pPr>
      <w:r w:rsidRPr="006A2236">
        <w:rPr>
          <w:rStyle w:val="Odwoanieprzypisudolnego"/>
          <w:sz w:val="16"/>
          <w:szCs w:val="16"/>
        </w:rPr>
        <w:footnoteRef/>
      </w:r>
      <w:r w:rsidRPr="006A2236">
        <w:rPr>
          <w:sz w:val="16"/>
          <w:szCs w:val="16"/>
        </w:rPr>
        <w:t xml:space="preserve"> https://www.pb.pl/cyfrowa-wersja-siebie-wkrotce-zrobisz-ja-smartfonem-1174048</w:t>
      </w:r>
    </w:p>
  </w:footnote>
  <w:footnote w:id="3">
    <w:p w14:paraId="525516A7" w14:textId="4702C6C2" w:rsidR="00D12A8D" w:rsidRPr="006F31DA" w:rsidRDefault="00D12A8D">
      <w:pPr>
        <w:pStyle w:val="Tekstprzypisudolnego"/>
        <w:rPr>
          <w:sz w:val="16"/>
          <w:szCs w:val="16"/>
          <w:lang w:val="en-GB"/>
        </w:rPr>
      </w:pPr>
      <w:r w:rsidRPr="006A2236">
        <w:rPr>
          <w:rStyle w:val="Odwoanieprzypisudolnego"/>
          <w:sz w:val="16"/>
          <w:szCs w:val="16"/>
        </w:rPr>
        <w:footnoteRef/>
      </w:r>
      <w:r w:rsidRPr="006F31DA">
        <w:rPr>
          <w:sz w:val="16"/>
          <w:szCs w:val="16"/>
          <w:lang w:val="en-GB"/>
        </w:rPr>
        <w:t xml:space="preserve"> </w:t>
      </w:r>
      <w:proofErr w:type="spellStart"/>
      <w:r w:rsidR="00BE29A3" w:rsidRPr="006F31DA">
        <w:rPr>
          <w:sz w:val="16"/>
          <w:szCs w:val="16"/>
          <w:lang w:val="en-GB"/>
        </w:rPr>
        <w:t>Raport</w:t>
      </w:r>
      <w:proofErr w:type="spellEnd"/>
      <w:r w:rsidR="00BE29A3" w:rsidRPr="006F31DA">
        <w:rPr>
          <w:sz w:val="16"/>
          <w:szCs w:val="16"/>
          <w:lang w:val="en-GB"/>
        </w:rPr>
        <w:t xml:space="preserve"> Capgemini „Total immersion: How immersive experiences and the metaverse benefit customer experience and operations”, </w:t>
      </w:r>
      <w:r w:rsidR="007B2B5C" w:rsidRPr="006F31DA">
        <w:rPr>
          <w:sz w:val="16"/>
          <w:szCs w:val="16"/>
          <w:lang w:val="en-GB"/>
        </w:rPr>
        <w:t>s. 3</w:t>
      </w:r>
    </w:p>
  </w:footnote>
  <w:footnote w:id="4">
    <w:p w14:paraId="67AF8B3E" w14:textId="3D014D21" w:rsidR="0075231D" w:rsidRPr="006A2236" w:rsidRDefault="0075231D">
      <w:pPr>
        <w:pStyle w:val="Tekstprzypisudolnego"/>
        <w:rPr>
          <w:sz w:val="16"/>
          <w:szCs w:val="16"/>
        </w:rPr>
      </w:pPr>
      <w:r w:rsidRPr="006A2236">
        <w:rPr>
          <w:rStyle w:val="Odwoanieprzypisudolnego"/>
          <w:sz w:val="16"/>
          <w:szCs w:val="16"/>
        </w:rPr>
        <w:footnoteRef/>
      </w:r>
      <w:r w:rsidRPr="006A2236">
        <w:rPr>
          <w:sz w:val="16"/>
          <w:szCs w:val="16"/>
        </w:rPr>
        <w:t xml:space="preserve"> </w:t>
      </w:r>
      <w:r w:rsidR="007B2B5C" w:rsidRPr="006A2236">
        <w:rPr>
          <w:sz w:val="16"/>
          <w:szCs w:val="16"/>
        </w:rPr>
        <w:t>Tamże,</w:t>
      </w:r>
      <w:r w:rsidRPr="006A2236">
        <w:rPr>
          <w:sz w:val="16"/>
          <w:szCs w:val="16"/>
        </w:rPr>
        <w:t xml:space="preserve"> s. 9</w:t>
      </w:r>
    </w:p>
  </w:footnote>
  <w:footnote w:id="5">
    <w:p w14:paraId="05A81B51" w14:textId="7FA68CEB" w:rsidR="007B2B5C" w:rsidRPr="006A2236" w:rsidRDefault="007B2B5C">
      <w:pPr>
        <w:pStyle w:val="Tekstprzypisudolnego"/>
        <w:rPr>
          <w:sz w:val="16"/>
          <w:szCs w:val="16"/>
        </w:rPr>
      </w:pPr>
      <w:r w:rsidRPr="006A2236">
        <w:rPr>
          <w:rStyle w:val="Odwoanieprzypisudolnego"/>
          <w:sz w:val="16"/>
          <w:szCs w:val="16"/>
        </w:rPr>
        <w:footnoteRef/>
      </w:r>
      <w:r w:rsidRPr="006A2236">
        <w:rPr>
          <w:sz w:val="16"/>
          <w:szCs w:val="16"/>
        </w:rPr>
        <w:t xml:space="preserve"> Tamże, s. 19</w:t>
      </w:r>
    </w:p>
  </w:footnote>
  <w:footnote w:id="6">
    <w:p w14:paraId="270F3CD3" w14:textId="06B7A573" w:rsidR="009E4EEC" w:rsidRPr="006A2236" w:rsidRDefault="009E4EEC">
      <w:pPr>
        <w:pStyle w:val="Tekstprzypisudolnego"/>
        <w:rPr>
          <w:sz w:val="16"/>
          <w:szCs w:val="16"/>
        </w:rPr>
      </w:pPr>
      <w:r w:rsidRPr="006A2236">
        <w:rPr>
          <w:rStyle w:val="Odwoanieprzypisudolnego"/>
          <w:sz w:val="16"/>
          <w:szCs w:val="16"/>
        </w:rPr>
        <w:footnoteRef/>
      </w:r>
      <w:r w:rsidRPr="006A2236">
        <w:rPr>
          <w:sz w:val="16"/>
          <w:szCs w:val="16"/>
        </w:rPr>
        <w:t xml:space="preserve"> Tamże, s. 22</w:t>
      </w:r>
    </w:p>
  </w:footnote>
  <w:footnote w:id="7">
    <w:p w14:paraId="46841130" w14:textId="195EDDB8" w:rsidR="007B2B5C" w:rsidRPr="006F31DA" w:rsidRDefault="007B2B5C">
      <w:pPr>
        <w:pStyle w:val="Tekstprzypisudolnego"/>
        <w:rPr>
          <w:sz w:val="16"/>
          <w:szCs w:val="16"/>
          <w:lang w:val="en-GB"/>
        </w:rPr>
      </w:pPr>
      <w:r w:rsidRPr="006A2236">
        <w:rPr>
          <w:rStyle w:val="Odwoanieprzypisudolnego"/>
          <w:sz w:val="16"/>
          <w:szCs w:val="16"/>
        </w:rPr>
        <w:footnoteRef/>
      </w:r>
      <w:r w:rsidRPr="006F31DA">
        <w:rPr>
          <w:sz w:val="16"/>
          <w:szCs w:val="16"/>
          <w:lang w:val="en-GB"/>
        </w:rPr>
        <w:t xml:space="preserve"> </w:t>
      </w:r>
      <w:proofErr w:type="spellStart"/>
      <w:r w:rsidRPr="006F31DA">
        <w:rPr>
          <w:sz w:val="16"/>
          <w:szCs w:val="16"/>
          <w:lang w:val="en-GB"/>
        </w:rPr>
        <w:t>Tamże</w:t>
      </w:r>
      <w:proofErr w:type="spellEnd"/>
      <w:r w:rsidRPr="006F31DA">
        <w:rPr>
          <w:sz w:val="16"/>
          <w:szCs w:val="16"/>
          <w:lang w:val="en-GB"/>
        </w:rPr>
        <w:t>, s. 34</w:t>
      </w:r>
    </w:p>
  </w:footnote>
  <w:footnote w:id="8">
    <w:p w14:paraId="002EC345" w14:textId="3D0D9070" w:rsidR="006A2236" w:rsidRPr="006F31DA" w:rsidRDefault="006A2236">
      <w:pPr>
        <w:pStyle w:val="Tekstprzypisudolnego"/>
        <w:rPr>
          <w:sz w:val="16"/>
          <w:szCs w:val="16"/>
          <w:lang w:val="en-GB"/>
        </w:rPr>
      </w:pPr>
      <w:r w:rsidRPr="006A2236">
        <w:rPr>
          <w:rStyle w:val="Odwoanieprzypisudolnego"/>
          <w:sz w:val="16"/>
          <w:szCs w:val="16"/>
        </w:rPr>
        <w:footnoteRef/>
      </w:r>
      <w:r w:rsidRPr="006F31DA">
        <w:rPr>
          <w:sz w:val="16"/>
          <w:szCs w:val="16"/>
          <w:lang w:val="en-GB"/>
        </w:rPr>
        <w:t xml:space="preserve"> </w:t>
      </w:r>
      <w:proofErr w:type="spellStart"/>
      <w:r w:rsidRPr="006F31DA">
        <w:rPr>
          <w:sz w:val="16"/>
          <w:szCs w:val="16"/>
          <w:lang w:val="en-GB"/>
        </w:rPr>
        <w:t>Raport</w:t>
      </w:r>
      <w:proofErr w:type="spellEnd"/>
      <w:r w:rsidRPr="006F31DA">
        <w:rPr>
          <w:sz w:val="16"/>
          <w:szCs w:val="16"/>
          <w:lang w:val="en-GB"/>
        </w:rPr>
        <w:t xml:space="preserve"> Capgemini „Total immersion: How immersive experiences and the metaverse benefit customer experience and operations”, s. 40</w:t>
      </w:r>
    </w:p>
  </w:footnote>
  <w:footnote w:id="9">
    <w:p w14:paraId="6D9754A3" w14:textId="701EBAD2" w:rsidR="00FB7971" w:rsidRPr="006A2236" w:rsidRDefault="00FB7971">
      <w:pPr>
        <w:pStyle w:val="Tekstprzypisudolnego"/>
        <w:rPr>
          <w:sz w:val="16"/>
          <w:szCs w:val="16"/>
        </w:rPr>
      </w:pPr>
      <w:r w:rsidRPr="006A2236">
        <w:rPr>
          <w:rStyle w:val="Odwoanieprzypisudolnego"/>
          <w:sz w:val="16"/>
          <w:szCs w:val="16"/>
        </w:rPr>
        <w:footnoteRef/>
      </w:r>
      <w:r w:rsidRPr="006A2236">
        <w:rPr>
          <w:sz w:val="16"/>
          <w:szCs w:val="16"/>
        </w:rPr>
        <w:t xml:space="preserve"> </w:t>
      </w:r>
      <w:r w:rsidR="006A2236">
        <w:rPr>
          <w:sz w:val="16"/>
          <w:szCs w:val="16"/>
        </w:rPr>
        <w:t>Tamże, s. 31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79AF" w14:textId="533D2F62" w:rsidR="004415C3" w:rsidRDefault="004415C3">
    <w:pPr>
      <w:pStyle w:val="Nagwek"/>
    </w:pPr>
    <w:r>
      <w:rPr>
        <w:noProof/>
      </w:rPr>
      <w:drawing>
        <wp:inline distT="0" distB="0" distL="0" distR="0" wp14:anchorId="6D4F929F" wp14:editId="20B8DDAB">
          <wp:extent cx="2057400" cy="447675"/>
          <wp:effectExtent l="0" t="0" r="0" b="0"/>
          <wp:docPr id="2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690"/>
    <w:multiLevelType w:val="hybridMultilevel"/>
    <w:tmpl w:val="A774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DB1"/>
    <w:multiLevelType w:val="hybridMultilevel"/>
    <w:tmpl w:val="B0CE3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28F7"/>
    <w:multiLevelType w:val="hybridMultilevel"/>
    <w:tmpl w:val="D36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869BD"/>
    <w:multiLevelType w:val="hybridMultilevel"/>
    <w:tmpl w:val="DA4C4022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6627"/>
    <w:multiLevelType w:val="hybridMultilevel"/>
    <w:tmpl w:val="6C265C40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3724"/>
    <w:multiLevelType w:val="hybridMultilevel"/>
    <w:tmpl w:val="375EA250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03C06"/>
    <w:multiLevelType w:val="hybridMultilevel"/>
    <w:tmpl w:val="C860A9D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E509F"/>
    <w:multiLevelType w:val="hybridMultilevel"/>
    <w:tmpl w:val="75EE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0DF0"/>
    <w:multiLevelType w:val="hybridMultilevel"/>
    <w:tmpl w:val="A6D0F5F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0DC3"/>
    <w:multiLevelType w:val="multilevel"/>
    <w:tmpl w:val="6DEE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2F074D"/>
    <w:multiLevelType w:val="hybridMultilevel"/>
    <w:tmpl w:val="29FA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B4169"/>
    <w:multiLevelType w:val="hybridMultilevel"/>
    <w:tmpl w:val="D7D6E5E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01592"/>
    <w:multiLevelType w:val="hybridMultilevel"/>
    <w:tmpl w:val="EC145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36EA"/>
    <w:multiLevelType w:val="hybridMultilevel"/>
    <w:tmpl w:val="B52A891E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174085">
    <w:abstractNumId w:val="6"/>
  </w:num>
  <w:num w:numId="2" w16cid:durableId="1418135961">
    <w:abstractNumId w:val="4"/>
  </w:num>
  <w:num w:numId="3" w16cid:durableId="1683625095">
    <w:abstractNumId w:val="0"/>
  </w:num>
  <w:num w:numId="4" w16cid:durableId="220601374">
    <w:abstractNumId w:val="3"/>
  </w:num>
  <w:num w:numId="5" w16cid:durableId="926186201">
    <w:abstractNumId w:val="8"/>
  </w:num>
  <w:num w:numId="6" w16cid:durableId="373697453">
    <w:abstractNumId w:val="13"/>
  </w:num>
  <w:num w:numId="7" w16cid:durableId="6177201">
    <w:abstractNumId w:val="5"/>
  </w:num>
  <w:num w:numId="8" w16cid:durableId="935796142">
    <w:abstractNumId w:val="7"/>
  </w:num>
  <w:num w:numId="9" w16cid:durableId="1305621649">
    <w:abstractNumId w:val="11"/>
  </w:num>
  <w:num w:numId="10" w16cid:durableId="1482767427">
    <w:abstractNumId w:val="12"/>
  </w:num>
  <w:num w:numId="11" w16cid:durableId="3169609">
    <w:abstractNumId w:val="10"/>
  </w:num>
  <w:num w:numId="12" w16cid:durableId="916986770">
    <w:abstractNumId w:val="2"/>
  </w:num>
  <w:num w:numId="13" w16cid:durableId="908468579">
    <w:abstractNumId w:val="9"/>
  </w:num>
  <w:num w:numId="14" w16cid:durableId="640043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1E"/>
    <w:rsid w:val="000109DF"/>
    <w:rsid w:val="00010C6E"/>
    <w:rsid w:val="00011D0D"/>
    <w:rsid w:val="0001275A"/>
    <w:rsid w:val="0003598D"/>
    <w:rsid w:val="000456D5"/>
    <w:rsid w:val="000539A0"/>
    <w:rsid w:val="0006517C"/>
    <w:rsid w:val="00065450"/>
    <w:rsid w:val="00073B72"/>
    <w:rsid w:val="000775E6"/>
    <w:rsid w:val="000819B4"/>
    <w:rsid w:val="00085101"/>
    <w:rsid w:val="000872C3"/>
    <w:rsid w:val="000965D7"/>
    <w:rsid w:val="000972DA"/>
    <w:rsid w:val="00097DB7"/>
    <w:rsid w:val="000C23AF"/>
    <w:rsid w:val="000C4E0A"/>
    <w:rsid w:val="000C5A68"/>
    <w:rsid w:val="000C6060"/>
    <w:rsid w:val="000D7855"/>
    <w:rsid w:val="000E14B5"/>
    <w:rsid w:val="000E6BCF"/>
    <w:rsid w:val="000F1720"/>
    <w:rsid w:val="0010105D"/>
    <w:rsid w:val="001074D1"/>
    <w:rsid w:val="0010764D"/>
    <w:rsid w:val="001112AC"/>
    <w:rsid w:val="00113482"/>
    <w:rsid w:val="001157FC"/>
    <w:rsid w:val="00121A9E"/>
    <w:rsid w:val="00122E8E"/>
    <w:rsid w:val="00124848"/>
    <w:rsid w:val="001331B8"/>
    <w:rsid w:val="001345B8"/>
    <w:rsid w:val="0013730C"/>
    <w:rsid w:val="0014416D"/>
    <w:rsid w:val="001459C6"/>
    <w:rsid w:val="00152709"/>
    <w:rsid w:val="00152A7F"/>
    <w:rsid w:val="0015730A"/>
    <w:rsid w:val="00157C00"/>
    <w:rsid w:val="00166291"/>
    <w:rsid w:val="00167C87"/>
    <w:rsid w:val="001730EF"/>
    <w:rsid w:val="0017592B"/>
    <w:rsid w:val="0018306F"/>
    <w:rsid w:val="0019535D"/>
    <w:rsid w:val="001969FB"/>
    <w:rsid w:val="001A2878"/>
    <w:rsid w:val="001A40B4"/>
    <w:rsid w:val="001B6E9D"/>
    <w:rsid w:val="001C4122"/>
    <w:rsid w:val="001C6A4B"/>
    <w:rsid w:val="001E021F"/>
    <w:rsid w:val="001E43C1"/>
    <w:rsid w:val="001E5D55"/>
    <w:rsid w:val="001E7D35"/>
    <w:rsid w:val="001F0816"/>
    <w:rsid w:val="001F6163"/>
    <w:rsid w:val="00201881"/>
    <w:rsid w:val="00201A56"/>
    <w:rsid w:val="00205B11"/>
    <w:rsid w:val="002223F0"/>
    <w:rsid w:val="00225E2B"/>
    <w:rsid w:val="00225FBE"/>
    <w:rsid w:val="00241A1E"/>
    <w:rsid w:val="00242CED"/>
    <w:rsid w:val="002577E0"/>
    <w:rsid w:val="00260FBF"/>
    <w:rsid w:val="00261B3F"/>
    <w:rsid w:val="002662C9"/>
    <w:rsid w:val="00267F65"/>
    <w:rsid w:val="002925A1"/>
    <w:rsid w:val="00295460"/>
    <w:rsid w:val="002A0379"/>
    <w:rsid w:val="002A3DDD"/>
    <w:rsid w:val="002B14D1"/>
    <w:rsid w:val="002B23CE"/>
    <w:rsid w:val="002B3B9B"/>
    <w:rsid w:val="002B72C0"/>
    <w:rsid w:val="002C0265"/>
    <w:rsid w:val="002C4FEE"/>
    <w:rsid w:val="002C5F40"/>
    <w:rsid w:val="002D0BAE"/>
    <w:rsid w:val="002D3A40"/>
    <w:rsid w:val="002D69E1"/>
    <w:rsid w:val="002E3E09"/>
    <w:rsid w:val="002E5DAB"/>
    <w:rsid w:val="002E6125"/>
    <w:rsid w:val="002E64DE"/>
    <w:rsid w:val="002F031E"/>
    <w:rsid w:val="002F0C10"/>
    <w:rsid w:val="00301CB6"/>
    <w:rsid w:val="00305445"/>
    <w:rsid w:val="00305567"/>
    <w:rsid w:val="00306B8D"/>
    <w:rsid w:val="003073D6"/>
    <w:rsid w:val="00316CCA"/>
    <w:rsid w:val="003414E5"/>
    <w:rsid w:val="00345A0B"/>
    <w:rsid w:val="00350F01"/>
    <w:rsid w:val="00357DD3"/>
    <w:rsid w:val="0036019C"/>
    <w:rsid w:val="00363944"/>
    <w:rsid w:val="00373AD8"/>
    <w:rsid w:val="00374F91"/>
    <w:rsid w:val="00375153"/>
    <w:rsid w:val="00375815"/>
    <w:rsid w:val="00385DB0"/>
    <w:rsid w:val="003917BE"/>
    <w:rsid w:val="0039262B"/>
    <w:rsid w:val="003B7AC5"/>
    <w:rsid w:val="003C6B33"/>
    <w:rsid w:val="003D346D"/>
    <w:rsid w:val="003E1555"/>
    <w:rsid w:val="003E1834"/>
    <w:rsid w:val="003E2338"/>
    <w:rsid w:val="003F1C13"/>
    <w:rsid w:val="003F32C8"/>
    <w:rsid w:val="003F36D4"/>
    <w:rsid w:val="003F5A52"/>
    <w:rsid w:val="003F75B3"/>
    <w:rsid w:val="004058AD"/>
    <w:rsid w:val="00406897"/>
    <w:rsid w:val="00407B59"/>
    <w:rsid w:val="0041069A"/>
    <w:rsid w:val="00412D0F"/>
    <w:rsid w:val="004153A3"/>
    <w:rsid w:val="004210F9"/>
    <w:rsid w:val="00427486"/>
    <w:rsid w:val="004323D1"/>
    <w:rsid w:val="00434A1C"/>
    <w:rsid w:val="004415C3"/>
    <w:rsid w:val="00443DDE"/>
    <w:rsid w:val="00455200"/>
    <w:rsid w:val="00472264"/>
    <w:rsid w:val="00476F6D"/>
    <w:rsid w:val="00481D19"/>
    <w:rsid w:val="00492871"/>
    <w:rsid w:val="004937FD"/>
    <w:rsid w:val="00493B22"/>
    <w:rsid w:val="00493BB4"/>
    <w:rsid w:val="004A1B66"/>
    <w:rsid w:val="004A55B6"/>
    <w:rsid w:val="004B43B7"/>
    <w:rsid w:val="004B58F0"/>
    <w:rsid w:val="004C1292"/>
    <w:rsid w:val="004C2A13"/>
    <w:rsid w:val="004D4981"/>
    <w:rsid w:val="004D5629"/>
    <w:rsid w:val="004D589D"/>
    <w:rsid w:val="004E0897"/>
    <w:rsid w:val="004E1245"/>
    <w:rsid w:val="004E2326"/>
    <w:rsid w:val="004F016E"/>
    <w:rsid w:val="004F5FD1"/>
    <w:rsid w:val="005024F2"/>
    <w:rsid w:val="00505C8B"/>
    <w:rsid w:val="00506447"/>
    <w:rsid w:val="00515EB6"/>
    <w:rsid w:val="00517201"/>
    <w:rsid w:val="0051774C"/>
    <w:rsid w:val="00541A4D"/>
    <w:rsid w:val="00570678"/>
    <w:rsid w:val="005724CD"/>
    <w:rsid w:val="00576DB5"/>
    <w:rsid w:val="005815FD"/>
    <w:rsid w:val="005941D4"/>
    <w:rsid w:val="00596CE7"/>
    <w:rsid w:val="005A0601"/>
    <w:rsid w:val="005A1296"/>
    <w:rsid w:val="005B02DC"/>
    <w:rsid w:val="005B40A2"/>
    <w:rsid w:val="005D1510"/>
    <w:rsid w:val="005D2052"/>
    <w:rsid w:val="005D7AEC"/>
    <w:rsid w:val="005E39BC"/>
    <w:rsid w:val="005E46C9"/>
    <w:rsid w:val="005E4CFC"/>
    <w:rsid w:val="005E4EF7"/>
    <w:rsid w:val="005F4817"/>
    <w:rsid w:val="005F6415"/>
    <w:rsid w:val="00604846"/>
    <w:rsid w:val="0060744C"/>
    <w:rsid w:val="00611F0D"/>
    <w:rsid w:val="00642232"/>
    <w:rsid w:val="00646FB9"/>
    <w:rsid w:val="00651891"/>
    <w:rsid w:val="00654924"/>
    <w:rsid w:val="00657230"/>
    <w:rsid w:val="0066171C"/>
    <w:rsid w:val="0067318C"/>
    <w:rsid w:val="006810F8"/>
    <w:rsid w:val="00681D6D"/>
    <w:rsid w:val="00686191"/>
    <w:rsid w:val="00686D09"/>
    <w:rsid w:val="00687BA5"/>
    <w:rsid w:val="006A2236"/>
    <w:rsid w:val="006B6B78"/>
    <w:rsid w:val="006C0E5C"/>
    <w:rsid w:val="006C620B"/>
    <w:rsid w:val="006D513C"/>
    <w:rsid w:val="006E0B33"/>
    <w:rsid w:val="006E17CC"/>
    <w:rsid w:val="006E5B02"/>
    <w:rsid w:val="006F1031"/>
    <w:rsid w:val="006F31DA"/>
    <w:rsid w:val="006F6CC7"/>
    <w:rsid w:val="00700A0C"/>
    <w:rsid w:val="007010F6"/>
    <w:rsid w:val="00710B77"/>
    <w:rsid w:val="00715993"/>
    <w:rsid w:val="00721FDA"/>
    <w:rsid w:val="00732366"/>
    <w:rsid w:val="00732850"/>
    <w:rsid w:val="00736373"/>
    <w:rsid w:val="007400D7"/>
    <w:rsid w:val="0075231D"/>
    <w:rsid w:val="00757610"/>
    <w:rsid w:val="00766144"/>
    <w:rsid w:val="00766ABF"/>
    <w:rsid w:val="00775470"/>
    <w:rsid w:val="007809E4"/>
    <w:rsid w:val="0078141A"/>
    <w:rsid w:val="0079027B"/>
    <w:rsid w:val="00797F5A"/>
    <w:rsid w:val="007A1F06"/>
    <w:rsid w:val="007A42D1"/>
    <w:rsid w:val="007A7294"/>
    <w:rsid w:val="007B2B5C"/>
    <w:rsid w:val="007B753E"/>
    <w:rsid w:val="007C2423"/>
    <w:rsid w:val="007C7F0E"/>
    <w:rsid w:val="007D6A9C"/>
    <w:rsid w:val="007E22B3"/>
    <w:rsid w:val="007E4262"/>
    <w:rsid w:val="007F2187"/>
    <w:rsid w:val="007F724C"/>
    <w:rsid w:val="00801EC9"/>
    <w:rsid w:val="008028F9"/>
    <w:rsid w:val="00813825"/>
    <w:rsid w:val="00814245"/>
    <w:rsid w:val="00814390"/>
    <w:rsid w:val="008154E8"/>
    <w:rsid w:val="00824066"/>
    <w:rsid w:val="0082406F"/>
    <w:rsid w:val="0084125C"/>
    <w:rsid w:val="008421B9"/>
    <w:rsid w:val="008428A5"/>
    <w:rsid w:val="008553C0"/>
    <w:rsid w:val="0085704C"/>
    <w:rsid w:val="00857959"/>
    <w:rsid w:val="008616B1"/>
    <w:rsid w:val="0089128C"/>
    <w:rsid w:val="0089784F"/>
    <w:rsid w:val="008A6C84"/>
    <w:rsid w:val="008B26A0"/>
    <w:rsid w:val="008B324E"/>
    <w:rsid w:val="008B3462"/>
    <w:rsid w:val="008B3798"/>
    <w:rsid w:val="008B7138"/>
    <w:rsid w:val="008C0871"/>
    <w:rsid w:val="008C33AE"/>
    <w:rsid w:val="008D3E38"/>
    <w:rsid w:val="008D6134"/>
    <w:rsid w:val="008F04F4"/>
    <w:rsid w:val="008F4190"/>
    <w:rsid w:val="008F4BCF"/>
    <w:rsid w:val="00902844"/>
    <w:rsid w:val="009108E2"/>
    <w:rsid w:val="009110C8"/>
    <w:rsid w:val="00913212"/>
    <w:rsid w:val="00916370"/>
    <w:rsid w:val="009172A7"/>
    <w:rsid w:val="00926B57"/>
    <w:rsid w:val="00930F66"/>
    <w:rsid w:val="009324FB"/>
    <w:rsid w:val="009373B0"/>
    <w:rsid w:val="0093794A"/>
    <w:rsid w:val="0094022F"/>
    <w:rsid w:val="00941078"/>
    <w:rsid w:val="00945C6D"/>
    <w:rsid w:val="00951ABD"/>
    <w:rsid w:val="009707F1"/>
    <w:rsid w:val="009772D6"/>
    <w:rsid w:val="0099296F"/>
    <w:rsid w:val="00995DCF"/>
    <w:rsid w:val="009A1E60"/>
    <w:rsid w:val="009A3AA2"/>
    <w:rsid w:val="009A42C3"/>
    <w:rsid w:val="009B5E4A"/>
    <w:rsid w:val="009C07CE"/>
    <w:rsid w:val="009C4001"/>
    <w:rsid w:val="009C6CD7"/>
    <w:rsid w:val="009D5EB2"/>
    <w:rsid w:val="009D79E2"/>
    <w:rsid w:val="009E4EEC"/>
    <w:rsid w:val="009F58ED"/>
    <w:rsid w:val="009F78C9"/>
    <w:rsid w:val="00A0532F"/>
    <w:rsid w:val="00A078D2"/>
    <w:rsid w:val="00A12FE2"/>
    <w:rsid w:val="00A215A3"/>
    <w:rsid w:val="00A35F40"/>
    <w:rsid w:val="00A53D11"/>
    <w:rsid w:val="00A53F45"/>
    <w:rsid w:val="00A5785B"/>
    <w:rsid w:val="00A667FE"/>
    <w:rsid w:val="00A706D1"/>
    <w:rsid w:val="00A71AF4"/>
    <w:rsid w:val="00A779A3"/>
    <w:rsid w:val="00A85D2F"/>
    <w:rsid w:val="00AD180A"/>
    <w:rsid w:val="00AF147F"/>
    <w:rsid w:val="00B17259"/>
    <w:rsid w:val="00B21F37"/>
    <w:rsid w:val="00B42213"/>
    <w:rsid w:val="00B50680"/>
    <w:rsid w:val="00B52119"/>
    <w:rsid w:val="00B55C1E"/>
    <w:rsid w:val="00B571F9"/>
    <w:rsid w:val="00B60019"/>
    <w:rsid w:val="00B628D0"/>
    <w:rsid w:val="00B647E1"/>
    <w:rsid w:val="00B7171C"/>
    <w:rsid w:val="00B75D92"/>
    <w:rsid w:val="00B856F1"/>
    <w:rsid w:val="00B85A16"/>
    <w:rsid w:val="00B94032"/>
    <w:rsid w:val="00B943AF"/>
    <w:rsid w:val="00BA5F78"/>
    <w:rsid w:val="00BB3E18"/>
    <w:rsid w:val="00BB4300"/>
    <w:rsid w:val="00BB459F"/>
    <w:rsid w:val="00BE29A3"/>
    <w:rsid w:val="00BF34B3"/>
    <w:rsid w:val="00BF5F36"/>
    <w:rsid w:val="00BF6D7E"/>
    <w:rsid w:val="00BF74CD"/>
    <w:rsid w:val="00BF7B2C"/>
    <w:rsid w:val="00C1264C"/>
    <w:rsid w:val="00C22F4C"/>
    <w:rsid w:val="00C32A8F"/>
    <w:rsid w:val="00C45B6D"/>
    <w:rsid w:val="00C46955"/>
    <w:rsid w:val="00C46CCA"/>
    <w:rsid w:val="00C610F0"/>
    <w:rsid w:val="00C71567"/>
    <w:rsid w:val="00C7480C"/>
    <w:rsid w:val="00C77966"/>
    <w:rsid w:val="00C803A7"/>
    <w:rsid w:val="00C86D52"/>
    <w:rsid w:val="00C951CC"/>
    <w:rsid w:val="00C95594"/>
    <w:rsid w:val="00C95600"/>
    <w:rsid w:val="00CA591D"/>
    <w:rsid w:val="00CA59CA"/>
    <w:rsid w:val="00CB1EF5"/>
    <w:rsid w:val="00CC67C3"/>
    <w:rsid w:val="00CE13BF"/>
    <w:rsid w:val="00CE689A"/>
    <w:rsid w:val="00CE77DC"/>
    <w:rsid w:val="00CF3AC6"/>
    <w:rsid w:val="00CF46C4"/>
    <w:rsid w:val="00D02EC2"/>
    <w:rsid w:val="00D03D28"/>
    <w:rsid w:val="00D0560F"/>
    <w:rsid w:val="00D07C74"/>
    <w:rsid w:val="00D12A8D"/>
    <w:rsid w:val="00D310FA"/>
    <w:rsid w:val="00D3328C"/>
    <w:rsid w:val="00D361E3"/>
    <w:rsid w:val="00D43D09"/>
    <w:rsid w:val="00D51518"/>
    <w:rsid w:val="00D60F3D"/>
    <w:rsid w:val="00D768C8"/>
    <w:rsid w:val="00D800D9"/>
    <w:rsid w:val="00D815EB"/>
    <w:rsid w:val="00D86226"/>
    <w:rsid w:val="00D92E6D"/>
    <w:rsid w:val="00D94992"/>
    <w:rsid w:val="00D961CB"/>
    <w:rsid w:val="00DA0B85"/>
    <w:rsid w:val="00DA24C1"/>
    <w:rsid w:val="00DB4386"/>
    <w:rsid w:val="00DB685E"/>
    <w:rsid w:val="00DB68E7"/>
    <w:rsid w:val="00DB7A64"/>
    <w:rsid w:val="00DC2DF0"/>
    <w:rsid w:val="00DC2E37"/>
    <w:rsid w:val="00DD1975"/>
    <w:rsid w:val="00DD7CB8"/>
    <w:rsid w:val="00DD7E28"/>
    <w:rsid w:val="00DE153D"/>
    <w:rsid w:val="00DE2169"/>
    <w:rsid w:val="00DE274F"/>
    <w:rsid w:val="00DE5A0A"/>
    <w:rsid w:val="00DF5E42"/>
    <w:rsid w:val="00E0630F"/>
    <w:rsid w:val="00E13477"/>
    <w:rsid w:val="00E135DD"/>
    <w:rsid w:val="00E24D2B"/>
    <w:rsid w:val="00E25838"/>
    <w:rsid w:val="00E30D67"/>
    <w:rsid w:val="00E33F27"/>
    <w:rsid w:val="00E378AB"/>
    <w:rsid w:val="00E40770"/>
    <w:rsid w:val="00E53752"/>
    <w:rsid w:val="00E57169"/>
    <w:rsid w:val="00E6525D"/>
    <w:rsid w:val="00E747C3"/>
    <w:rsid w:val="00E75FF6"/>
    <w:rsid w:val="00E816BF"/>
    <w:rsid w:val="00E82A65"/>
    <w:rsid w:val="00E82F90"/>
    <w:rsid w:val="00E966FE"/>
    <w:rsid w:val="00EA1427"/>
    <w:rsid w:val="00EA734A"/>
    <w:rsid w:val="00EA75D6"/>
    <w:rsid w:val="00EB0568"/>
    <w:rsid w:val="00EB55A7"/>
    <w:rsid w:val="00EC062B"/>
    <w:rsid w:val="00EC6C8A"/>
    <w:rsid w:val="00ED012D"/>
    <w:rsid w:val="00ED34BD"/>
    <w:rsid w:val="00EE17E1"/>
    <w:rsid w:val="00EE66FD"/>
    <w:rsid w:val="00EF218A"/>
    <w:rsid w:val="00F06738"/>
    <w:rsid w:val="00F17CCC"/>
    <w:rsid w:val="00F27647"/>
    <w:rsid w:val="00F47B2F"/>
    <w:rsid w:val="00F50513"/>
    <w:rsid w:val="00F50F89"/>
    <w:rsid w:val="00F519DA"/>
    <w:rsid w:val="00F52D2E"/>
    <w:rsid w:val="00F53124"/>
    <w:rsid w:val="00F56A90"/>
    <w:rsid w:val="00F62340"/>
    <w:rsid w:val="00F70CA1"/>
    <w:rsid w:val="00F7660A"/>
    <w:rsid w:val="00F76942"/>
    <w:rsid w:val="00F778C1"/>
    <w:rsid w:val="00F83CEA"/>
    <w:rsid w:val="00F86F80"/>
    <w:rsid w:val="00F93EF0"/>
    <w:rsid w:val="00F94546"/>
    <w:rsid w:val="00FA7612"/>
    <w:rsid w:val="00FB3447"/>
    <w:rsid w:val="00FB7971"/>
    <w:rsid w:val="00FC157E"/>
    <w:rsid w:val="00FC1648"/>
    <w:rsid w:val="00FC39F6"/>
    <w:rsid w:val="00FC6D45"/>
    <w:rsid w:val="00FD6E66"/>
    <w:rsid w:val="00FD7026"/>
    <w:rsid w:val="00FD7B60"/>
    <w:rsid w:val="00FE01C3"/>
    <w:rsid w:val="00FE115E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122BE"/>
  <w15:chartTrackingRefBased/>
  <w15:docId w15:val="{AF7C4C4B-5CED-4513-A67C-330828DA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5C3"/>
  </w:style>
  <w:style w:type="paragraph" w:styleId="Stopka">
    <w:name w:val="footer"/>
    <w:basedOn w:val="Normalny"/>
    <w:link w:val="Stopka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415C3"/>
  </w:style>
  <w:style w:type="character" w:customStyle="1" w:styleId="czeinternetowe">
    <w:name w:val="Łącze internetowe"/>
    <w:basedOn w:val="Domylnaczcionkaakapitu"/>
    <w:uiPriority w:val="99"/>
    <w:unhideWhenUsed/>
    <w:rsid w:val="004415C3"/>
    <w:rPr>
      <w:color w:val="0000FF"/>
      <w:u w:val="single"/>
    </w:rPr>
  </w:style>
  <w:style w:type="character" w:customStyle="1" w:styleId="null1">
    <w:name w:val="null1"/>
    <w:basedOn w:val="Domylnaczcionkaakapitu"/>
    <w:qFormat/>
    <w:rsid w:val="004415C3"/>
  </w:style>
  <w:style w:type="paragraph" w:customStyle="1" w:styleId="null">
    <w:name w:val="null"/>
    <w:basedOn w:val="Normalny"/>
    <w:qFormat/>
    <w:rsid w:val="004415C3"/>
    <w:pPr>
      <w:spacing w:beforeAutospacing="1" w:after="0" w:afterAutospacing="1" w:line="240" w:lineRule="auto"/>
    </w:pPr>
    <w:rPr>
      <w:rFonts w:ascii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4F016E"/>
    <w:pPr>
      <w:spacing w:after="0" w:line="240" w:lineRule="auto"/>
      <w:ind w:left="720"/>
    </w:pPr>
    <w:rPr>
      <w:rFonts w:ascii="Calibri" w:hAnsi="Calibri" w:cs="Calibri"/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C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C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47E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D6A9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A9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A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A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A9C"/>
    <w:rPr>
      <w:vertAlign w:val="superscript"/>
    </w:rPr>
  </w:style>
  <w:style w:type="character" w:customStyle="1" w:styleId="cf01">
    <w:name w:val="cf01"/>
    <w:basedOn w:val="Domylnaczcionkaakapitu"/>
    <w:rsid w:val="00570678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A7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02E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76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3553621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71136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19987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6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162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115425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03949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1822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313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643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capgemin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ga.skarzynska@linkleader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4092-5F48-4596-89BD-BE78D7EA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1329</Words>
  <Characters>8136</Characters>
  <Application>Microsoft Office Word</Application>
  <DocSecurity>0</DocSecurity>
  <Lines>140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Witkowska</dc:creator>
  <cp:keywords/>
  <dc:description/>
  <cp:lastModifiedBy>L L</cp:lastModifiedBy>
  <cp:revision>3</cp:revision>
  <dcterms:created xsi:type="dcterms:W3CDTF">2023-05-22T07:14:00Z</dcterms:created>
  <dcterms:modified xsi:type="dcterms:W3CDTF">2023-05-22T13:50:00Z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ccf7db75a3f8cdf82e568ce9d2209694482de6678ee7e1b1a71d1bc4cee19cb7</vt:lpwstr>
  </property>
</Properties>
</file>