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509" w14:textId="77777777" w:rsidR="003E0BC4" w:rsidRPr="003E0BC4" w:rsidRDefault="003E0BC4" w:rsidP="002E4EF2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bookmarkStart w:id="0" w:name="_Hlk103858513"/>
    </w:p>
    <w:p w14:paraId="5F3E1E55" w14:textId="7D9FB31D" w:rsidR="002C6210" w:rsidRDefault="002C6210" w:rsidP="00D4130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  <w:lang w:val="pl-PL"/>
        </w:rPr>
      </w:pPr>
    </w:p>
    <w:p w14:paraId="5830F0B6" w14:textId="758DA5B2" w:rsidR="00A12ACF" w:rsidRPr="000E4E73" w:rsidRDefault="007B275E" w:rsidP="00A93EC8">
      <w:pPr>
        <w:spacing w:line="276" w:lineRule="auto"/>
        <w:jc w:val="center"/>
        <w:rPr>
          <w:rFonts w:ascii="Styrene A" w:hAnsi="Styrene A"/>
          <w:b/>
          <w:bCs/>
          <w:sz w:val="22"/>
          <w:szCs w:val="22"/>
          <w:lang w:val="pl-PL"/>
        </w:rPr>
      </w:pPr>
      <w:bookmarkStart w:id="1" w:name="_Hlk124231035"/>
      <w:r>
        <w:rPr>
          <w:rFonts w:ascii="Styrene A" w:hAnsi="Styrene A"/>
          <w:b/>
          <w:bCs/>
          <w:sz w:val="22"/>
          <w:szCs w:val="22"/>
          <w:lang w:val="pl-PL"/>
        </w:rPr>
        <w:t xml:space="preserve">CTP </w:t>
      </w:r>
      <w:r w:rsidR="00C9239C">
        <w:rPr>
          <w:rFonts w:ascii="Styrene A" w:hAnsi="Styrene A"/>
          <w:b/>
          <w:bCs/>
          <w:sz w:val="22"/>
          <w:szCs w:val="22"/>
          <w:lang w:val="pl-PL"/>
        </w:rPr>
        <w:t>skomercjalizował</w:t>
      </w:r>
      <w:r w:rsidR="00686624">
        <w:rPr>
          <w:rFonts w:ascii="Styrene A" w:hAnsi="Styrene A"/>
          <w:b/>
          <w:bCs/>
          <w:sz w:val="22"/>
          <w:szCs w:val="22"/>
          <w:lang w:val="pl-PL"/>
        </w:rPr>
        <w:t>o</w:t>
      </w:r>
      <w:r w:rsidR="00C9239C">
        <w:rPr>
          <w:rFonts w:ascii="Styrene A" w:hAnsi="Styrene A"/>
          <w:b/>
          <w:bCs/>
          <w:sz w:val="22"/>
          <w:szCs w:val="22"/>
          <w:lang w:val="pl-PL"/>
        </w:rPr>
        <w:t xml:space="preserve"> </w:t>
      </w:r>
      <w:r w:rsidRPr="007B275E">
        <w:rPr>
          <w:rFonts w:ascii="Styrene A" w:hAnsi="Styrene A"/>
          <w:b/>
          <w:bCs/>
          <w:sz w:val="22"/>
          <w:szCs w:val="22"/>
          <w:lang w:val="pl-PL"/>
        </w:rPr>
        <w:t>25</w:t>
      </w:r>
      <w:r>
        <w:rPr>
          <w:rFonts w:ascii="Styrene A" w:hAnsi="Styrene A"/>
          <w:b/>
          <w:bCs/>
          <w:sz w:val="22"/>
          <w:szCs w:val="22"/>
          <w:lang w:val="pl-PL"/>
        </w:rPr>
        <w:t> </w:t>
      </w:r>
      <w:r w:rsidRPr="007B275E">
        <w:rPr>
          <w:rFonts w:ascii="Styrene A" w:hAnsi="Styrene A"/>
          <w:b/>
          <w:bCs/>
          <w:sz w:val="22"/>
          <w:szCs w:val="22"/>
          <w:lang w:val="pl-PL"/>
        </w:rPr>
        <w:t>400</w:t>
      </w:r>
      <w:r>
        <w:rPr>
          <w:rFonts w:ascii="Styrene A" w:hAnsi="Styrene A"/>
          <w:b/>
          <w:bCs/>
          <w:sz w:val="22"/>
          <w:szCs w:val="22"/>
          <w:lang w:val="pl-PL"/>
        </w:rPr>
        <w:t xml:space="preserve"> mkw. w </w:t>
      </w:r>
      <w:r w:rsidRPr="007B275E">
        <w:rPr>
          <w:rFonts w:ascii="Styrene A" w:hAnsi="Styrene A"/>
          <w:b/>
          <w:bCs/>
          <w:sz w:val="22"/>
          <w:szCs w:val="22"/>
          <w:lang w:val="pl-PL"/>
        </w:rPr>
        <w:t>CTPark Gdańsk Port</w:t>
      </w:r>
    </w:p>
    <w:bookmarkEnd w:id="1"/>
    <w:p w14:paraId="239DE95A" w14:textId="77777777" w:rsidR="00DC3664" w:rsidRPr="000E4E73" w:rsidRDefault="00DC3664" w:rsidP="00A93EC8">
      <w:pPr>
        <w:spacing w:line="276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D9A8A63" w14:textId="601538CD" w:rsidR="00C201D1" w:rsidRPr="00A93EC8" w:rsidRDefault="00DC3664" w:rsidP="00A93EC8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A93EC8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Warszawa, </w:t>
      </w:r>
      <w:r w:rsidR="001C212C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2</w:t>
      </w:r>
      <w:r w:rsidR="00CD33D8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3</w:t>
      </w:r>
      <w:r w:rsidR="00D41309" w:rsidRPr="00A93EC8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maja </w:t>
      </w:r>
      <w:r w:rsidRPr="00A93EC8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202</w:t>
      </w:r>
      <w:r w:rsidR="008A21EA" w:rsidRPr="00A93EC8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3</w:t>
      </w:r>
      <w:r w:rsidR="004B5B13" w:rsidRPr="00A93EC8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r</w:t>
      </w:r>
      <w:r w:rsidR="00E845E5" w:rsidRPr="00A93EC8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oku</w:t>
      </w:r>
      <w:r w:rsidRPr="00A93EC8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–</w:t>
      </w:r>
      <w:bookmarkStart w:id="2" w:name="_Hlk124233587"/>
      <w:r w:rsidR="00C9239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M</w:t>
      </w:r>
      <w:r w:rsidR="007B0E5A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iędzynarodowy deweloper energii odnawialnej, dystrybutor i dostawca usług oraz rozwiązań dla branży energetycznej wynajął </w:t>
      </w:r>
      <w:r w:rsidR="007D7DC8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ponad </w:t>
      </w:r>
      <w:r w:rsidR="007B0E5A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25 </w:t>
      </w:r>
      <w:r w:rsidR="007D7DC8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4</w:t>
      </w:r>
      <w:r w:rsidR="007B0E5A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00 mkw. w CTPark Gdańsk Port. </w:t>
      </w:r>
      <w:r w:rsidR="007C7DCD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Tym samym</w:t>
      </w:r>
      <w:r w:rsidR="007B0E5A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zajmie blisko 70 proc. pierwszego etapu inwestycji</w:t>
      </w:r>
      <w:r w:rsidR="0066625F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Je</w:t>
      </w:r>
      <w:r w:rsidR="00FB5F5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go</w:t>
      </w:r>
      <w:r w:rsid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o</w:t>
      </w:r>
      <w:r w:rsidR="00BA4B3D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</w:t>
      </w:r>
      <w:r w:rsidR="007C7DCD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danie do użytkowania jest zaplanowane na IV kwartał 2023 roku. </w:t>
      </w:r>
      <w:r w:rsidR="00DF7DCC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 </w:t>
      </w:r>
      <w:r w:rsidR="00DF7DC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transakcji najmu </w:t>
      </w:r>
      <w:r w:rsidR="00DF7DCC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doradzała agencja AXI IMMO.</w:t>
      </w:r>
    </w:p>
    <w:p w14:paraId="0FE2A649" w14:textId="0ECC3B14" w:rsidR="007D7DC8" w:rsidRPr="00A93EC8" w:rsidRDefault="00D24B66" w:rsidP="00A93EC8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CTP ogłosiło start budowy</w:t>
      </w:r>
      <w:r w:rsidR="00F26C99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parku biznesowego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26C99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na Pomorzu 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w marcu tego roku</w:t>
      </w:r>
      <w:r w:rsidR="007D7DC8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CTPark Gdańsk Port </w:t>
      </w:r>
      <w:r w:rsidR="007D7DC8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jest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premierową inwestycją w portfolio </w:t>
      </w:r>
      <w:r w:rsidR="00F26C99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firmy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usytuowaną w północnej Polsce</w:t>
      </w:r>
      <w:r w:rsidR="00F26C99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Zaoferuje najemcom dwa budynki o łącznej powierzchni prawie 119 000 mkw. zlokalizowane na terenie Pomorskiego Centrum Inwestycyjnego oraz nieopodal jedynego terminalu głębokowodnego w rejonie Morza Bałtyckiego – Baltic Hub (DCT). </w:t>
      </w:r>
      <w:r w:rsidR="007D7DC8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Jest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to też pierwszy w Polsce projekt dewelopera bez udziału lokalnego generalnego wykonawcy – za budowę kompleksu odpowiada Grupa CTP.</w:t>
      </w:r>
    </w:p>
    <w:p w14:paraId="2F7464B9" w14:textId="6DD5808D" w:rsidR="007D7DC8" w:rsidRDefault="007D7DC8" w:rsidP="00A93EC8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Jako pierwsza do budynku CTP wprowadzi się firma </w:t>
      </w:r>
      <w:r w:rsidR="00C9239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z branży energii odnawialnej. 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Zajmie 24 800 powierzchni magazynowej i ponad 620 mkw. przestrzeni biurowej w budynku o metrażu 37 500 mkw. </w:t>
      </w:r>
    </w:p>
    <w:p w14:paraId="1CE7FE72" w14:textId="7920C1F5" w:rsidR="00F7579E" w:rsidRPr="00397662" w:rsidRDefault="00701132" w:rsidP="00A93EC8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„Parki </w:t>
      </w:r>
      <w:r w:rsidR="008043DA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magazynowe</w:t>
      </w:r>
      <w:r w:rsidR="00F7579E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to klasa aktywów</w:t>
      </w:r>
      <w:r w:rsidR="00F7579E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 która w ostatnich latach mocno osadziła się na rynku nieruchomości komercyjnych</w:t>
      </w:r>
      <w:r w:rsidR="00A86C8C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i prowadziła pod względem całkowitego wolumenu transakcji</w:t>
      </w:r>
      <w:r w:rsidR="00F7579E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D76F66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Obecnie p</w:t>
      </w:r>
      <w:r w:rsidR="00F7579E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opyt w dużej mierze generuje sektor logistyki, ale coraz większy wpływ na strukturę najmu ma </w:t>
      </w:r>
      <w:r w:rsidR="008043DA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także </w:t>
      </w:r>
      <w:r w:rsidR="00F7579E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trend związany z nearshoringiem</w:t>
      </w:r>
      <w:r w:rsidR="008D69F7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8043DA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Dlatego CTP stawia na lokalizacje, które umożliwiają </w:t>
      </w:r>
      <w:r w:rsidR="008D69F7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sprawną</w:t>
      </w:r>
      <w:r w:rsidR="008043DA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i niezachwianą </w:t>
      </w:r>
      <w:r w:rsidR="008D69F7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produkcję oraz </w:t>
      </w:r>
      <w:r w:rsidR="008043DA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dystrybucję usług i towarów</w:t>
      </w:r>
      <w:r w:rsidR="00C9239C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, zapewniając </w:t>
      </w:r>
      <w:r w:rsidR="008043DA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wysok</w:t>
      </w:r>
      <w:r w:rsidR="00C9239C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ą </w:t>
      </w:r>
      <w:r w:rsidR="008043DA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dostępnoś</w:t>
      </w:r>
      <w:r w:rsidR="00C9239C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ć</w:t>
      </w:r>
      <w:r w:rsidR="008043DA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komunikacyjn</w:t>
      </w:r>
      <w:bookmarkStart w:id="3" w:name="_Hlk133500473"/>
      <w:r w:rsidR="00C9239C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ą</w:t>
      </w:r>
      <w:bookmarkEnd w:id="3"/>
      <w:r w:rsidR="00C9239C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”</w:t>
      </w:r>
      <w:r w:rsid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</w:t>
      </w:r>
      <w:r w:rsidR="00C9239C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858F4"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wyjaśnia </w:t>
      </w:r>
      <w:r w:rsidR="007858F4" w:rsidRPr="00397662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Bogi</w:t>
      </w:r>
      <w:r w:rsidR="00DF7DCC" w:rsidRPr="004D58B3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 </w:t>
      </w:r>
      <w:r w:rsidR="007858F4" w:rsidRPr="00397662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Gabrovic</w:t>
      </w:r>
      <w:r w:rsidR="00E522F9" w:rsidRPr="00397662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, Deputy Country Head w CTP Poland.</w:t>
      </w:r>
    </w:p>
    <w:p w14:paraId="0EAA1905" w14:textId="74126F97" w:rsidR="000B30BF" w:rsidRDefault="000B30BF" w:rsidP="000B30BF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„Czujemy satysfakcję, że </w:t>
      </w:r>
      <w:r w:rsidR="001C212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k</w:t>
      </w:r>
      <w:r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lient pozyskał powierzchnię magazynową na strategicznym rynku, a dodatkowo udowodniliśmy, że pomimo dzielących nas kilometrów konsultanci AXI IMMO z różnych regionów Polski działają jak jeden doskonale funkcjonujący organizm”</w:t>
      </w:r>
      <w:r w:rsid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</w:t>
      </w:r>
      <w:r w:rsidRPr="00397662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podsumowuje </w:t>
      </w:r>
      <w:r w:rsidRPr="00397662"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>Marta Nowik, Dyrektor w Dziale Powierzchni Przemysłowych i Logistycznych, AXI IMMO.</w:t>
      </w:r>
    </w:p>
    <w:p w14:paraId="6978AFAE" w14:textId="74238896" w:rsidR="00FE1801" w:rsidRPr="00397662" w:rsidRDefault="00414087" w:rsidP="000B30BF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Styrene A" w:hAnsi="Styrene 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Stabilna pozycja </w:t>
      </w:r>
    </w:p>
    <w:p w14:paraId="4297FAA3" w14:textId="5942DFBA" w:rsidR="0066625F" w:rsidRDefault="00A86C8C" w:rsidP="00A93EC8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Polska </w:t>
      </w:r>
      <w:r w:rsid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zyskała status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transeuropejski</w:t>
      </w:r>
      <w:r w:rsid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ego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hub</w:t>
      </w:r>
      <w:r w:rsidR="0071606A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u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logistyczn</w:t>
      </w:r>
      <w:r w:rsid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ego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, wzorowo wywiązując się z roli łącznika pomiędzy zachodem i wschodem Europy</w:t>
      </w:r>
      <w:r w:rsidR="006F5E4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Wzmocniło się także</w:t>
      </w:r>
      <w:r w:rsidR="008A7EE7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jej</w:t>
      </w:r>
      <w:r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postrzeganie jako dojrzałego rynku magazynowego, gotowego na przyjęcie nowych inwestorów w ramach near- czy friendshoringu</w:t>
      </w:r>
      <w:r w:rsidR="006F5E4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hyperlink r:id="rId8" w:history="1">
        <w:r w:rsidR="006F5E4E" w:rsidRPr="00A93EC8">
          <w:rPr>
            <w:rStyle w:val="Hipercze"/>
            <w:rFonts w:ascii="Styrene A" w:hAnsi="Styrene A" w:cs="Arial"/>
            <w:sz w:val="21"/>
            <w:szCs w:val="21"/>
            <w:shd w:val="clear" w:color="auto" w:fill="FFFFFF"/>
          </w:rPr>
          <w:t>AXI IMMO</w:t>
        </w:r>
      </w:hyperlink>
      <w:r w:rsidR="006F5E4E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).</w:t>
      </w:r>
      <w:r w:rsidR="006F5E4E">
        <w:rPr>
          <w:rFonts w:ascii="Styrene A" w:hAnsi="Styrene A"/>
          <w:sz w:val="21"/>
          <w:szCs w:val="21"/>
        </w:rPr>
        <w:t xml:space="preserve"> </w:t>
      </w:r>
      <w:r w:rsidR="008A7EE7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To właśnie rozwój tych trendów wspiera</w:t>
      </w:r>
      <w:r w:rsidR="003D12E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ją inwestycje CTP</w:t>
      </w:r>
      <w:r w:rsid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poprzez swoje strategiczne rozmieszczenie na mapie Polski</w:t>
      </w:r>
      <w:r w:rsidR="003D12E5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. CTPark Gdańsk Port</w:t>
      </w:r>
      <w:r w:rsidR="008A7EE7" w:rsidRPr="00A93EC8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znajduje się nieopodal Baltic Hub – terminalu kontenerowego, o rocznej przepustowości 2,9 mln TEU, łączącego Azję, Unię Europejską ze wschodzącymi rynkami Europy Środkowo-Wschodniej i całego Morza Bałtyckiego.</w:t>
      </w:r>
    </w:p>
    <w:p w14:paraId="5337FA67" w14:textId="19C70711" w:rsidR="00D76F66" w:rsidRPr="00A93EC8" w:rsidRDefault="00D76F66" w:rsidP="00A93EC8">
      <w:pPr>
        <w:pStyle w:val="entry-lead"/>
        <w:spacing w:after="75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Kompleks przemysłowo-logistyczny odpowiada też na potrzeby w zakresie zrównoważonego rozwoju, wspierając </w:t>
      </w:r>
      <w:r w:rsidR="00FB5F5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najemców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w realizacji celów </w:t>
      </w:r>
      <w:r w:rsidR="00AB4DEB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pozafinansowych.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Dachy obu budynków inwestycji będą przystosowane do instalacji fotowoltaicznej i pozwolą na wybudowanie łącznie 11,6 MWp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FB5F5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Moc ta umożliwi</w:t>
      </w:r>
      <w:r w:rsidRP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zredukowa</w:t>
      </w:r>
      <w:r w:rsidR="00FB5F5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nie</w:t>
      </w:r>
      <w:r w:rsidRP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iloś</w:t>
      </w:r>
      <w:r w:rsidR="00FB5F5C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ci</w:t>
      </w:r>
      <w:r w:rsidRP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wytworzonego </w:t>
      </w:r>
      <w:r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>dwutlenku węgla</w:t>
      </w:r>
      <w:r w:rsidRPr="00D76F66"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  <w:t xml:space="preserve"> o niemal 6.000.000 kg/rok.</w:t>
      </w:r>
    </w:p>
    <w:bookmarkEnd w:id="2"/>
    <w:p w14:paraId="37454AE2" w14:textId="77777777" w:rsidR="00397662" w:rsidRDefault="00397662" w:rsidP="00BA4B3D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2F1B5FCE" w14:textId="77777777" w:rsidR="00397662" w:rsidRPr="007E19AE" w:rsidRDefault="00397662" w:rsidP="00397662">
      <w:pPr>
        <w:shd w:val="clear" w:color="auto" w:fill="FFFFFF"/>
        <w:spacing w:line="276" w:lineRule="auto"/>
        <w:jc w:val="both"/>
        <w:rPr>
          <w:rFonts w:ascii="Styrene A" w:hAnsi="Styrene A"/>
          <w:b/>
          <w:bCs/>
          <w:sz w:val="20"/>
          <w:szCs w:val="20"/>
          <w:lang w:val="pl-PL"/>
        </w:rPr>
      </w:pPr>
      <w:r w:rsidRPr="007E19AE">
        <w:rPr>
          <w:rFonts w:ascii="Styrene A" w:hAnsi="Styrene A"/>
          <w:b/>
          <w:bCs/>
          <w:sz w:val="20"/>
          <w:szCs w:val="20"/>
          <w:lang w:val="pl-PL"/>
        </w:rPr>
        <w:lastRenderedPageBreak/>
        <w:t>O CTP</w:t>
      </w:r>
    </w:p>
    <w:p w14:paraId="483720DA" w14:textId="77777777" w:rsidR="00397662" w:rsidRPr="00534F24" w:rsidRDefault="00397662" w:rsidP="00397662">
      <w:pPr>
        <w:shd w:val="clear" w:color="auto" w:fill="FFFFFF"/>
        <w:spacing w:line="276" w:lineRule="auto"/>
        <w:jc w:val="both"/>
        <w:rPr>
          <w:rFonts w:ascii="Styrene A" w:hAnsi="Styrene A"/>
          <w:sz w:val="21"/>
          <w:szCs w:val="21"/>
          <w:lang w:val="pl-PL"/>
        </w:rPr>
      </w:pPr>
    </w:p>
    <w:p w14:paraId="05F41BD2" w14:textId="77777777" w:rsidR="00397662" w:rsidRPr="007E19AE" w:rsidRDefault="00397662" w:rsidP="00397662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  <w:lang w:val="pl-PL"/>
        </w:rPr>
      </w:pPr>
      <w:r w:rsidRPr="007E19AE">
        <w:rPr>
          <w:rFonts w:ascii="Styrene A" w:hAnsi="Styrene A"/>
          <w:sz w:val="20"/>
          <w:szCs w:val="20"/>
          <w:lang w:val="pl-PL"/>
        </w:rPr>
        <w:t>CTP jest największym notowanym na giełdzie właścicielem, deweloperem oraz zarządcą nieruchomości logistycznych i przemysłowych pod względem powierzchni najmu brutto, posiadającym 10,9 mln mkw. GLA w 10 krajach (stan na 31 marca 2023 roku). Firma certyfikuje wszystkie nowe budynki w systemie BREEAM na poziomie „very good” lub wyższym</w:t>
      </w:r>
      <w:r>
        <w:rPr>
          <w:rFonts w:ascii="Styrene A" w:hAnsi="Styrene A"/>
          <w:sz w:val="20"/>
          <w:szCs w:val="20"/>
          <w:lang w:val="pl-PL"/>
        </w:rPr>
        <w:t>, a</w:t>
      </w:r>
      <w:r w:rsidRPr="007E19AE">
        <w:rPr>
          <w:rFonts w:ascii="Styrene A" w:hAnsi="Styrene A"/>
          <w:sz w:val="20"/>
          <w:szCs w:val="20"/>
          <w:lang w:val="pl-PL"/>
        </w:rPr>
        <w:t xml:space="preserve"> w rankingu Sustainalytics uzyskała rating ESG na poziomie „low-risk” (niskiego ryzyka), potwierdzając swoje zaangażowanie w zrównoważony rozwój. Więcej informacji można znaleźć na stronie: </w:t>
      </w:r>
      <w:hyperlink r:id="rId9" w:history="1">
        <w:r w:rsidRPr="007E19AE">
          <w:rPr>
            <w:rStyle w:val="Hipercze"/>
            <w:rFonts w:ascii="Styrene A" w:hAnsi="Styrene A"/>
            <w:sz w:val="20"/>
            <w:szCs w:val="20"/>
            <w:lang w:val="pl-PL"/>
          </w:rPr>
          <w:t>www.ctp.eu</w:t>
        </w:r>
      </w:hyperlink>
      <w:r w:rsidRPr="007E19AE">
        <w:rPr>
          <w:rFonts w:ascii="Styrene A" w:hAnsi="Styrene A"/>
          <w:sz w:val="20"/>
          <w:szCs w:val="20"/>
          <w:lang w:val="pl-PL"/>
        </w:rPr>
        <w:t xml:space="preserve">. </w:t>
      </w:r>
    </w:p>
    <w:p w14:paraId="2ECC73AC" w14:textId="77777777" w:rsidR="00397662" w:rsidRDefault="00397662" w:rsidP="00BA4B3D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221565AD" w14:textId="77777777" w:rsidR="00BA4B3D" w:rsidRPr="007C2080" w:rsidRDefault="00BA4B3D" w:rsidP="00BA4B3D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56DD383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Kontakt dla mediów:</w:t>
      </w:r>
    </w:p>
    <w:p w14:paraId="31580BE0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19CC6E90" w14:textId="77777777" w:rsidR="000634FE" w:rsidRPr="007C2080" w:rsidRDefault="000634FE" w:rsidP="00880CF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Przemysław Wardęga </w:t>
      </w:r>
    </w:p>
    <w:p w14:paraId="52BA4A27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Head of Marketing</w:t>
      </w:r>
    </w:p>
    <w:p w14:paraId="4FBB8AB7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CTP Invest Poland </w:t>
      </w:r>
      <w:r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s</w:t>
      </w: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p. z o. o</w:t>
      </w:r>
    </w:p>
    <w:p w14:paraId="68C5726F" w14:textId="77777777" w:rsidR="000634FE" w:rsidRPr="0071606A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1606A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E: przemyslaw.wardega@ctp.eu</w:t>
      </w:r>
    </w:p>
    <w:p w14:paraId="79C3F200" w14:textId="77777777" w:rsidR="000634FE" w:rsidRPr="0071606A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1606A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M: +48 734 108 586</w:t>
      </w:r>
    </w:p>
    <w:p w14:paraId="6D27D67E" w14:textId="77777777" w:rsidR="000634FE" w:rsidRPr="0071606A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14:paraId="2C5CA094" w14:textId="77777777" w:rsidR="000634FE" w:rsidRPr="0071606A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</w:pPr>
      <w:r w:rsidRPr="0071606A">
        <w:rPr>
          <w:rFonts w:ascii="Styrene A" w:hAnsi="Styrene A" w:cs="Arial"/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>Monika Sadowska</w:t>
      </w:r>
    </w:p>
    <w:p w14:paraId="78890A88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Senior Consultant</w:t>
      </w:r>
    </w:p>
    <w:p w14:paraId="3C65E929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Linkleaders</w:t>
      </w:r>
    </w:p>
    <w:p w14:paraId="2CAE9726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</w:rPr>
        <w:t>E: monika.sadowska@linkleaders.pl</w:t>
      </w:r>
    </w:p>
    <w:p w14:paraId="40E94AB2" w14:textId="77777777" w:rsidR="000634FE" w:rsidRPr="007C2080" w:rsidRDefault="000634FE" w:rsidP="00F65525">
      <w:pPr>
        <w:shd w:val="clear" w:color="auto" w:fill="FFFFFF"/>
        <w:spacing w:line="276" w:lineRule="auto"/>
        <w:jc w:val="both"/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7C2080">
        <w:rPr>
          <w:rFonts w:ascii="Styrene A" w:hAnsi="Styrene A" w:cs="Arial"/>
          <w:color w:val="000000" w:themeColor="text1"/>
          <w:sz w:val="20"/>
          <w:szCs w:val="20"/>
          <w:shd w:val="clear" w:color="auto" w:fill="FFFFFF"/>
          <w:lang w:val="pl-PL"/>
        </w:rPr>
        <w:t>M: +48 502 243 620</w:t>
      </w:r>
    </w:p>
    <w:p w14:paraId="6782E95F" w14:textId="77777777" w:rsidR="00E87099" w:rsidRPr="00221326" w:rsidRDefault="00E87099" w:rsidP="00F65525">
      <w:pPr>
        <w:pStyle w:val="entry-lead"/>
        <w:spacing w:before="0" w:beforeAutospacing="0" w:after="75" w:afterAutospacing="0" w:line="276" w:lineRule="auto"/>
        <w:jc w:val="both"/>
        <w:textAlignment w:val="baseline"/>
        <w:rPr>
          <w:rFonts w:ascii="Styrene A" w:hAnsi="Styrene A" w:cs="Arial"/>
          <w:color w:val="000000" w:themeColor="text1"/>
          <w:sz w:val="21"/>
          <w:szCs w:val="21"/>
          <w:shd w:val="clear" w:color="auto" w:fill="FFFFFF"/>
        </w:rPr>
      </w:pPr>
    </w:p>
    <w:bookmarkEnd w:id="0"/>
    <w:p w14:paraId="21E70A3B" w14:textId="77777777" w:rsidR="002670F9" w:rsidRPr="00221326" w:rsidRDefault="002670F9" w:rsidP="00880CF5">
      <w:pPr>
        <w:shd w:val="clear" w:color="auto" w:fill="FFFFFF"/>
        <w:spacing w:line="276" w:lineRule="auto"/>
        <w:jc w:val="both"/>
        <w:rPr>
          <w:rFonts w:ascii="Styrene A" w:eastAsia="Times New Roman" w:hAnsi="Styrene A" w:cs="Arial"/>
          <w:color w:val="222222"/>
          <w:sz w:val="21"/>
          <w:szCs w:val="21"/>
          <w:lang w:val="pl-PL"/>
        </w:rPr>
      </w:pPr>
    </w:p>
    <w:sectPr w:rsidR="002670F9" w:rsidRPr="00221326" w:rsidSect="00574BD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8883" w14:textId="77777777" w:rsidR="00DA0A3D" w:rsidRDefault="00DA0A3D" w:rsidP="0042316E">
      <w:r>
        <w:separator/>
      </w:r>
    </w:p>
  </w:endnote>
  <w:endnote w:type="continuationSeparator" w:id="0">
    <w:p w14:paraId="2E36D224" w14:textId="77777777" w:rsidR="00DA0A3D" w:rsidRDefault="00DA0A3D" w:rsidP="004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rene A">
    <w:altName w:val="Calibri"/>
    <w:panose1 w:val="00000000000000000000"/>
    <w:charset w:val="00"/>
    <w:family w:val="auto"/>
    <w:notTrueType/>
    <w:pitch w:val="variable"/>
    <w:sig w:usb0="A000002F" w:usb1="500004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00D3" w14:textId="77777777" w:rsidR="00DA0A3D" w:rsidRDefault="00DA0A3D" w:rsidP="0042316E">
      <w:r>
        <w:separator/>
      </w:r>
    </w:p>
  </w:footnote>
  <w:footnote w:type="continuationSeparator" w:id="0">
    <w:p w14:paraId="4441DFAD" w14:textId="77777777" w:rsidR="00DA0A3D" w:rsidRDefault="00DA0A3D" w:rsidP="0042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2C69" w14:textId="6CB031BF" w:rsidR="0042316E" w:rsidRDefault="003E0BC4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7157FC" wp14:editId="4BF90554">
          <wp:simplePos x="0" y="0"/>
          <wp:positionH relativeFrom="page">
            <wp:posOffset>95250</wp:posOffset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" b="3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82A"/>
    <w:multiLevelType w:val="multilevel"/>
    <w:tmpl w:val="3E1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3305E3"/>
    <w:multiLevelType w:val="multilevel"/>
    <w:tmpl w:val="30A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5E4FC7"/>
    <w:multiLevelType w:val="hybridMultilevel"/>
    <w:tmpl w:val="A9DCE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1122F"/>
    <w:multiLevelType w:val="multilevel"/>
    <w:tmpl w:val="914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0690095">
    <w:abstractNumId w:val="1"/>
  </w:num>
  <w:num w:numId="2" w16cid:durableId="1865558708">
    <w:abstractNumId w:val="0"/>
  </w:num>
  <w:num w:numId="3" w16cid:durableId="2012097604">
    <w:abstractNumId w:val="3"/>
  </w:num>
  <w:num w:numId="4" w16cid:durableId="150077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9F"/>
    <w:rsid w:val="000007AA"/>
    <w:rsid w:val="00004C0C"/>
    <w:rsid w:val="00005C7B"/>
    <w:rsid w:val="00010B2A"/>
    <w:rsid w:val="00017DFB"/>
    <w:rsid w:val="00042CF2"/>
    <w:rsid w:val="000522EF"/>
    <w:rsid w:val="0005234D"/>
    <w:rsid w:val="00054288"/>
    <w:rsid w:val="00060879"/>
    <w:rsid w:val="000634FE"/>
    <w:rsid w:val="00064B20"/>
    <w:rsid w:val="00070299"/>
    <w:rsid w:val="00070F29"/>
    <w:rsid w:val="000769C3"/>
    <w:rsid w:val="00080029"/>
    <w:rsid w:val="00080476"/>
    <w:rsid w:val="000853A9"/>
    <w:rsid w:val="000930D8"/>
    <w:rsid w:val="00097E94"/>
    <w:rsid w:val="000B30BF"/>
    <w:rsid w:val="000B5F82"/>
    <w:rsid w:val="000B79A4"/>
    <w:rsid w:val="000C257A"/>
    <w:rsid w:val="000D028A"/>
    <w:rsid w:val="000D2721"/>
    <w:rsid w:val="000D3CE2"/>
    <w:rsid w:val="000D5D1B"/>
    <w:rsid w:val="000E4E73"/>
    <w:rsid w:val="000F03F7"/>
    <w:rsid w:val="000F07FE"/>
    <w:rsid w:val="000F090C"/>
    <w:rsid w:val="000F7D51"/>
    <w:rsid w:val="00100028"/>
    <w:rsid w:val="0010081A"/>
    <w:rsid w:val="00106DC8"/>
    <w:rsid w:val="0011497B"/>
    <w:rsid w:val="00115DDB"/>
    <w:rsid w:val="0012028E"/>
    <w:rsid w:val="0013118D"/>
    <w:rsid w:val="00141689"/>
    <w:rsid w:val="00147D63"/>
    <w:rsid w:val="001551DE"/>
    <w:rsid w:val="0016359F"/>
    <w:rsid w:val="00164CAD"/>
    <w:rsid w:val="0016703C"/>
    <w:rsid w:val="00170874"/>
    <w:rsid w:val="00171134"/>
    <w:rsid w:val="001748BA"/>
    <w:rsid w:val="001806BF"/>
    <w:rsid w:val="001821DF"/>
    <w:rsid w:val="00185566"/>
    <w:rsid w:val="0019752B"/>
    <w:rsid w:val="001A39C5"/>
    <w:rsid w:val="001A4C7A"/>
    <w:rsid w:val="001B4404"/>
    <w:rsid w:val="001B4B20"/>
    <w:rsid w:val="001C212C"/>
    <w:rsid w:val="001C57C7"/>
    <w:rsid w:val="001D5915"/>
    <w:rsid w:val="001D788A"/>
    <w:rsid w:val="001E495E"/>
    <w:rsid w:val="001E66CB"/>
    <w:rsid w:val="001F4219"/>
    <w:rsid w:val="002023F3"/>
    <w:rsid w:val="00217563"/>
    <w:rsid w:val="00221326"/>
    <w:rsid w:val="00223561"/>
    <w:rsid w:val="00227799"/>
    <w:rsid w:val="00227C4E"/>
    <w:rsid w:val="0026277D"/>
    <w:rsid w:val="00266490"/>
    <w:rsid w:val="002670F9"/>
    <w:rsid w:val="002725BE"/>
    <w:rsid w:val="00272E18"/>
    <w:rsid w:val="00283E5A"/>
    <w:rsid w:val="0028705A"/>
    <w:rsid w:val="0029176D"/>
    <w:rsid w:val="002A418A"/>
    <w:rsid w:val="002B209F"/>
    <w:rsid w:val="002B4CA0"/>
    <w:rsid w:val="002C25D4"/>
    <w:rsid w:val="002C6210"/>
    <w:rsid w:val="002D6A8F"/>
    <w:rsid w:val="002E39CB"/>
    <w:rsid w:val="002E4EF2"/>
    <w:rsid w:val="00304E97"/>
    <w:rsid w:val="003064EC"/>
    <w:rsid w:val="00311D6D"/>
    <w:rsid w:val="0032662A"/>
    <w:rsid w:val="00345520"/>
    <w:rsid w:val="003533D4"/>
    <w:rsid w:val="0035447F"/>
    <w:rsid w:val="00363E86"/>
    <w:rsid w:val="00365BBC"/>
    <w:rsid w:val="00366599"/>
    <w:rsid w:val="00375680"/>
    <w:rsid w:val="00377202"/>
    <w:rsid w:val="00397662"/>
    <w:rsid w:val="003A5B46"/>
    <w:rsid w:val="003B01C4"/>
    <w:rsid w:val="003B2000"/>
    <w:rsid w:val="003B6212"/>
    <w:rsid w:val="003D12E5"/>
    <w:rsid w:val="003D2B6D"/>
    <w:rsid w:val="003D3F8B"/>
    <w:rsid w:val="003D657C"/>
    <w:rsid w:val="003E0BC4"/>
    <w:rsid w:val="003E2CAB"/>
    <w:rsid w:val="003E514A"/>
    <w:rsid w:val="003F10CF"/>
    <w:rsid w:val="00405FE9"/>
    <w:rsid w:val="00407C13"/>
    <w:rsid w:val="00414087"/>
    <w:rsid w:val="00421F00"/>
    <w:rsid w:val="0042316E"/>
    <w:rsid w:val="00427D6E"/>
    <w:rsid w:val="0043082A"/>
    <w:rsid w:val="0043083C"/>
    <w:rsid w:val="00430AFB"/>
    <w:rsid w:val="00433919"/>
    <w:rsid w:val="00434071"/>
    <w:rsid w:val="00444217"/>
    <w:rsid w:val="0044604D"/>
    <w:rsid w:val="0045133C"/>
    <w:rsid w:val="004519E1"/>
    <w:rsid w:val="004564B4"/>
    <w:rsid w:val="00456840"/>
    <w:rsid w:val="00461887"/>
    <w:rsid w:val="00462C4F"/>
    <w:rsid w:val="00466E26"/>
    <w:rsid w:val="00467C3A"/>
    <w:rsid w:val="00476232"/>
    <w:rsid w:val="00481505"/>
    <w:rsid w:val="00482AC5"/>
    <w:rsid w:val="00494581"/>
    <w:rsid w:val="004961BC"/>
    <w:rsid w:val="004976FB"/>
    <w:rsid w:val="004A3CCF"/>
    <w:rsid w:val="004A7101"/>
    <w:rsid w:val="004B4623"/>
    <w:rsid w:val="004B5B13"/>
    <w:rsid w:val="004C58C3"/>
    <w:rsid w:val="004C5BFB"/>
    <w:rsid w:val="004D0971"/>
    <w:rsid w:val="004D2E4F"/>
    <w:rsid w:val="004E09F7"/>
    <w:rsid w:val="004E6503"/>
    <w:rsid w:val="004F484D"/>
    <w:rsid w:val="004F5DF9"/>
    <w:rsid w:val="005026BE"/>
    <w:rsid w:val="005027FC"/>
    <w:rsid w:val="005033F0"/>
    <w:rsid w:val="005171BC"/>
    <w:rsid w:val="00517EA6"/>
    <w:rsid w:val="0052090F"/>
    <w:rsid w:val="00525EA0"/>
    <w:rsid w:val="00540A75"/>
    <w:rsid w:val="00545D70"/>
    <w:rsid w:val="00552A3D"/>
    <w:rsid w:val="005557F4"/>
    <w:rsid w:val="00560967"/>
    <w:rsid w:val="00563693"/>
    <w:rsid w:val="00573AA2"/>
    <w:rsid w:val="00574BD0"/>
    <w:rsid w:val="00574C97"/>
    <w:rsid w:val="005A1C9C"/>
    <w:rsid w:val="005A23BF"/>
    <w:rsid w:val="005A42EC"/>
    <w:rsid w:val="005B6948"/>
    <w:rsid w:val="005C01AE"/>
    <w:rsid w:val="005C7636"/>
    <w:rsid w:val="005D5CA4"/>
    <w:rsid w:val="005E17A6"/>
    <w:rsid w:val="005E5CE3"/>
    <w:rsid w:val="005F38C4"/>
    <w:rsid w:val="005F3E8D"/>
    <w:rsid w:val="005F589B"/>
    <w:rsid w:val="00605430"/>
    <w:rsid w:val="00615337"/>
    <w:rsid w:val="0061577A"/>
    <w:rsid w:val="0061781E"/>
    <w:rsid w:val="00633BCB"/>
    <w:rsid w:val="0063653A"/>
    <w:rsid w:val="00637720"/>
    <w:rsid w:val="00647F96"/>
    <w:rsid w:val="00650AA6"/>
    <w:rsid w:val="006548C1"/>
    <w:rsid w:val="00662FC4"/>
    <w:rsid w:val="006634F3"/>
    <w:rsid w:val="0066625F"/>
    <w:rsid w:val="00686624"/>
    <w:rsid w:val="006940E9"/>
    <w:rsid w:val="006B1D1B"/>
    <w:rsid w:val="006B41FE"/>
    <w:rsid w:val="006C5360"/>
    <w:rsid w:val="006C7368"/>
    <w:rsid w:val="006D13EE"/>
    <w:rsid w:val="006D38F8"/>
    <w:rsid w:val="006D6130"/>
    <w:rsid w:val="006E5483"/>
    <w:rsid w:val="006F511F"/>
    <w:rsid w:val="006F5E4E"/>
    <w:rsid w:val="007010E5"/>
    <w:rsid w:val="00701132"/>
    <w:rsid w:val="00701D9C"/>
    <w:rsid w:val="00702884"/>
    <w:rsid w:val="00703ABD"/>
    <w:rsid w:val="00706E25"/>
    <w:rsid w:val="007142F7"/>
    <w:rsid w:val="0071606A"/>
    <w:rsid w:val="00716D9F"/>
    <w:rsid w:val="00721025"/>
    <w:rsid w:val="00722342"/>
    <w:rsid w:val="00725502"/>
    <w:rsid w:val="0073642E"/>
    <w:rsid w:val="00736F90"/>
    <w:rsid w:val="00747C6B"/>
    <w:rsid w:val="00751FF8"/>
    <w:rsid w:val="00753F5D"/>
    <w:rsid w:val="00754A97"/>
    <w:rsid w:val="00757304"/>
    <w:rsid w:val="0076076F"/>
    <w:rsid w:val="00761BA4"/>
    <w:rsid w:val="00762824"/>
    <w:rsid w:val="00765B42"/>
    <w:rsid w:val="0077023E"/>
    <w:rsid w:val="0077451D"/>
    <w:rsid w:val="00776482"/>
    <w:rsid w:val="00781747"/>
    <w:rsid w:val="0078517A"/>
    <w:rsid w:val="007858F4"/>
    <w:rsid w:val="007973F1"/>
    <w:rsid w:val="007A7E1B"/>
    <w:rsid w:val="007B0856"/>
    <w:rsid w:val="007B0E5A"/>
    <w:rsid w:val="007B275E"/>
    <w:rsid w:val="007B2B34"/>
    <w:rsid w:val="007B4FB1"/>
    <w:rsid w:val="007C2080"/>
    <w:rsid w:val="007C7DCD"/>
    <w:rsid w:val="007D1DD6"/>
    <w:rsid w:val="007D1DE0"/>
    <w:rsid w:val="007D7DC8"/>
    <w:rsid w:val="007E0D1E"/>
    <w:rsid w:val="007E4C30"/>
    <w:rsid w:val="007E696A"/>
    <w:rsid w:val="007E6B4D"/>
    <w:rsid w:val="007F18DF"/>
    <w:rsid w:val="007F5FB7"/>
    <w:rsid w:val="008043DA"/>
    <w:rsid w:val="00814C48"/>
    <w:rsid w:val="008206F6"/>
    <w:rsid w:val="0083019E"/>
    <w:rsid w:val="008340BF"/>
    <w:rsid w:val="008474A6"/>
    <w:rsid w:val="00865EC5"/>
    <w:rsid w:val="0086654B"/>
    <w:rsid w:val="00880CF5"/>
    <w:rsid w:val="0088576B"/>
    <w:rsid w:val="00893C5E"/>
    <w:rsid w:val="008944B2"/>
    <w:rsid w:val="00897764"/>
    <w:rsid w:val="008A21EA"/>
    <w:rsid w:val="008A7EE7"/>
    <w:rsid w:val="008B09E4"/>
    <w:rsid w:val="008B6D23"/>
    <w:rsid w:val="008C39FB"/>
    <w:rsid w:val="008C4526"/>
    <w:rsid w:val="008D2D3C"/>
    <w:rsid w:val="008D69F7"/>
    <w:rsid w:val="008E115F"/>
    <w:rsid w:val="008F20D1"/>
    <w:rsid w:val="00904C5F"/>
    <w:rsid w:val="009148E1"/>
    <w:rsid w:val="0093008A"/>
    <w:rsid w:val="00962801"/>
    <w:rsid w:val="00966580"/>
    <w:rsid w:val="00971E3F"/>
    <w:rsid w:val="0097431F"/>
    <w:rsid w:val="00990127"/>
    <w:rsid w:val="00992E8D"/>
    <w:rsid w:val="00993316"/>
    <w:rsid w:val="009A5EAE"/>
    <w:rsid w:val="009B2916"/>
    <w:rsid w:val="009B33D7"/>
    <w:rsid w:val="009D2A2D"/>
    <w:rsid w:val="009E1529"/>
    <w:rsid w:val="009E5AF2"/>
    <w:rsid w:val="009F0B24"/>
    <w:rsid w:val="009F2397"/>
    <w:rsid w:val="00A0197E"/>
    <w:rsid w:val="00A05CD6"/>
    <w:rsid w:val="00A05EC8"/>
    <w:rsid w:val="00A12ACF"/>
    <w:rsid w:val="00A14608"/>
    <w:rsid w:val="00A156AD"/>
    <w:rsid w:val="00A16896"/>
    <w:rsid w:val="00A16C25"/>
    <w:rsid w:val="00A173F8"/>
    <w:rsid w:val="00A22908"/>
    <w:rsid w:val="00A231D2"/>
    <w:rsid w:val="00A31CBA"/>
    <w:rsid w:val="00A35291"/>
    <w:rsid w:val="00A47406"/>
    <w:rsid w:val="00A4768A"/>
    <w:rsid w:val="00A51B76"/>
    <w:rsid w:val="00A62865"/>
    <w:rsid w:val="00A62F84"/>
    <w:rsid w:val="00A73DE8"/>
    <w:rsid w:val="00A75A99"/>
    <w:rsid w:val="00A76DC7"/>
    <w:rsid w:val="00A80FCA"/>
    <w:rsid w:val="00A83618"/>
    <w:rsid w:val="00A86C8C"/>
    <w:rsid w:val="00A93EC8"/>
    <w:rsid w:val="00A9417B"/>
    <w:rsid w:val="00A9602E"/>
    <w:rsid w:val="00AA6067"/>
    <w:rsid w:val="00AB0495"/>
    <w:rsid w:val="00AB4DEB"/>
    <w:rsid w:val="00AC505D"/>
    <w:rsid w:val="00AD435E"/>
    <w:rsid w:val="00AD4B40"/>
    <w:rsid w:val="00AE3911"/>
    <w:rsid w:val="00AE68B4"/>
    <w:rsid w:val="00AF6A29"/>
    <w:rsid w:val="00B00F8D"/>
    <w:rsid w:val="00B22DE2"/>
    <w:rsid w:val="00B23AF1"/>
    <w:rsid w:val="00B27FE2"/>
    <w:rsid w:val="00B456F5"/>
    <w:rsid w:val="00B532A3"/>
    <w:rsid w:val="00B54BA8"/>
    <w:rsid w:val="00B62D22"/>
    <w:rsid w:val="00B75F91"/>
    <w:rsid w:val="00B906F4"/>
    <w:rsid w:val="00B9546D"/>
    <w:rsid w:val="00B961C3"/>
    <w:rsid w:val="00B96277"/>
    <w:rsid w:val="00BA4B3D"/>
    <w:rsid w:val="00BA5537"/>
    <w:rsid w:val="00BB192F"/>
    <w:rsid w:val="00BC07E9"/>
    <w:rsid w:val="00BC2A47"/>
    <w:rsid w:val="00BD0105"/>
    <w:rsid w:val="00BD0FF1"/>
    <w:rsid w:val="00BD3BEF"/>
    <w:rsid w:val="00BF3787"/>
    <w:rsid w:val="00BF7C87"/>
    <w:rsid w:val="00C007FC"/>
    <w:rsid w:val="00C01E1D"/>
    <w:rsid w:val="00C065C4"/>
    <w:rsid w:val="00C067AE"/>
    <w:rsid w:val="00C16C84"/>
    <w:rsid w:val="00C201D1"/>
    <w:rsid w:val="00C232B7"/>
    <w:rsid w:val="00C25FD3"/>
    <w:rsid w:val="00C322DC"/>
    <w:rsid w:val="00C34904"/>
    <w:rsid w:val="00C36297"/>
    <w:rsid w:val="00C43D29"/>
    <w:rsid w:val="00C52D49"/>
    <w:rsid w:val="00C567DE"/>
    <w:rsid w:val="00C57609"/>
    <w:rsid w:val="00C71820"/>
    <w:rsid w:val="00C87275"/>
    <w:rsid w:val="00C9239C"/>
    <w:rsid w:val="00C92AE7"/>
    <w:rsid w:val="00C92B28"/>
    <w:rsid w:val="00CA20EF"/>
    <w:rsid w:val="00CA6BD3"/>
    <w:rsid w:val="00CB25AF"/>
    <w:rsid w:val="00CC1AF5"/>
    <w:rsid w:val="00CC27DF"/>
    <w:rsid w:val="00CC6C66"/>
    <w:rsid w:val="00CD33D8"/>
    <w:rsid w:val="00CE067A"/>
    <w:rsid w:val="00CE305C"/>
    <w:rsid w:val="00CE466E"/>
    <w:rsid w:val="00CF460D"/>
    <w:rsid w:val="00D01E26"/>
    <w:rsid w:val="00D02BEE"/>
    <w:rsid w:val="00D05BEC"/>
    <w:rsid w:val="00D07245"/>
    <w:rsid w:val="00D10AC6"/>
    <w:rsid w:val="00D24B66"/>
    <w:rsid w:val="00D279FD"/>
    <w:rsid w:val="00D36375"/>
    <w:rsid w:val="00D41309"/>
    <w:rsid w:val="00D41546"/>
    <w:rsid w:val="00D426E6"/>
    <w:rsid w:val="00D50A00"/>
    <w:rsid w:val="00D52995"/>
    <w:rsid w:val="00D54AC6"/>
    <w:rsid w:val="00D56AE0"/>
    <w:rsid w:val="00D5729A"/>
    <w:rsid w:val="00D6104B"/>
    <w:rsid w:val="00D61E87"/>
    <w:rsid w:val="00D65419"/>
    <w:rsid w:val="00D742D7"/>
    <w:rsid w:val="00D76C61"/>
    <w:rsid w:val="00D76F66"/>
    <w:rsid w:val="00D77248"/>
    <w:rsid w:val="00D927DA"/>
    <w:rsid w:val="00D973E5"/>
    <w:rsid w:val="00D97F10"/>
    <w:rsid w:val="00DA0A3D"/>
    <w:rsid w:val="00DA16E9"/>
    <w:rsid w:val="00DB2D54"/>
    <w:rsid w:val="00DC23A3"/>
    <w:rsid w:val="00DC3664"/>
    <w:rsid w:val="00DD459B"/>
    <w:rsid w:val="00DE2FC1"/>
    <w:rsid w:val="00DE351E"/>
    <w:rsid w:val="00DE3664"/>
    <w:rsid w:val="00DF11F3"/>
    <w:rsid w:val="00DF7232"/>
    <w:rsid w:val="00DF7DCC"/>
    <w:rsid w:val="00E06633"/>
    <w:rsid w:val="00E143C2"/>
    <w:rsid w:val="00E16177"/>
    <w:rsid w:val="00E27CB7"/>
    <w:rsid w:val="00E33917"/>
    <w:rsid w:val="00E40600"/>
    <w:rsid w:val="00E44CBF"/>
    <w:rsid w:val="00E47FBE"/>
    <w:rsid w:val="00E522F9"/>
    <w:rsid w:val="00E523B9"/>
    <w:rsid w:val="00E52A26"/>
    <w:rsid w:val="00E530D0"/>
    <w:rsid w:val="00E6379C"/>
    <w:rsid w:val="00E653DE"/>
    <w:rsid w:val="00E7338E"/>
    <w:rsid w:val="00E836FF"/>
    <w:rsid w:val="00E845E5"/>
    <w:rsid w:val="00E84F58"/>
    <w:rsid w:val="00E87099"/>
    <w:rsid w:val="00EA7B3D"/>
    <w:rsid w:val="00EB5DC6"/>
    <w:rsid w:val="00EB66CF"/>
    <w:rsid w:val="00ED74A8"/>
    <w:rsid w:val="00ED7C0C"/>
    <w:rsid w:val="00EE23DE"/>
    <w:rsid w:val="00F230FD"/>
    <w:rsid w:val="00F24095"/>
    <w:rsid w:val="00F26C99"/>
    <w:rsid w:val="00F35471"/>
    <w:rsid w:val="00F46289"/>
    <w:rsid w:val="00F50769"/>
    <w:rsid w:val="00F554A8"/>
    <w:rsid w:val="00F560CF"/>
    <w:rsid w:val="00F5739D"/>
    <w:rsid w:val="00F578F7"/>
    <w:rsid w:val="00F600EA"/>
    <w:rsid w:val="00F60461"/>
    <w:rsid w:val="00F62727"/>
    <w:rsid w:val="00F63156"/>
    <w:rsid w:val="00F65525"/>
    <w:rsid w:val="00F747A5"/>
    <w:rsid w:val="00F7579E"/>
    <w:rsid w:val="00F83306"/>
    <w:rsid w:val="00F86A6E"/>
    <w:rsid w:val="00F912CE"/>
    <w:rsid w:val="00F93E6F"/>
    <w:rsid w:val="00F960A6"/>
    <w:rsid w:val="00FA0FF0"/>
    <w:rsid w:val="00FB2DDA"/>
    <w:rsid w:val="00FB5F5C"/>
    <w:rsid w:val="00FD21D3"/>
    <w:rsid w:val="00FD7BCA"/>
    <w:rsid w:val="00FE1801"/>
    <w:rsid w:val="00FE5106"/>
    <w:rsid w:val="00FE799E"/>
    <w:rsid w:val="00FF349F"/>
    <w:rsid w:val="00FF44E3"/>
    <w:rsid w:val="00FF5007"/>
    <w:rsid w:val="00FF57D3"/>
    <w:rsid w:val="00FF6516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B55C"/>
  <w15:chartTrackingRefBased/>
  <w15:docId w15:val="{85BB91DC-3A51-3143-8920-33BFED9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6818054952375267062msolistparagraph">
    <w:name w:val="gmail-m_6818054952375267062msolistparagraph"/>
    <w:basedOn w:val="Normalny"/>
    <w:rsid w:val="002B2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6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16E"/>
  </w:style>
  <w:style w:type="paragraph" w:styleId="Stopka">
    <w:name w:val="footer"/>
    <w:basedOn w:val="Normalny"/>
    <w:link w:val="Stopka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16E"/>
  </w:style>
  <w:style w:type="character" w:styleId="Hipercze">
    <w:name w:val="Hyperlink"/>
    <w:basedOn w:val="Domylnaczcionkaakapitu"/>
    <w:uiPriority w:val="99"/>
    <w:unhideWhenUsed/>
    <w:rsid w:val="008857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7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63E86"/>
    <w:pPr>
      <w:widowControl w:val="0"/>
      <w:autoSpaceDE w:val="0"/>
      <w:autoSpaceDN w:val="0"/>
    </w:pPr>
    <w:rPr>
      <w:rFonts w:ascii="Calibri" w:eastAsia="Calibri" w:hAnsi="Calibri" w:cs="Calibri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86"/>
    <w:rPr>
      <w:rFonts w:ascii="Calibri" w:eastAsia="Calibri" w:hAnsi="Calibri" w:cs="Calibri"/>
      <w:sz w:val="15"/>
      <w:szCs w:val="15"/>
    </w:rPr>
  </w:style>
  <w:style w:type="paragraph" w:styleId="Poprawka">
    <w:name w:val="Revision"/>
    <w:hidden/>
    <w:uiPriority w:val="99"/>
    <w:semiHidden/>
    <w:rsid w:val="0097431F"/>
  </w:style>
  <w:style w:type="paragraph" w:styleId="Akapitzlist">
    <w:name w:val="List Paragraph"/>
    <w:basedOn w:val="Normalny"/>
    <w:uiPriority w:val="34"/>
    <w:qFormat/>
    <w:rsid w:val="002C6210"/>
    <w:pPr>
      <w:ind w:left="720"/>
      <w:contextualSpacing/>
    </w:pPr>
  </w:style>
  <w:style w:type="paragraph" w:customStyle="1" w:styleId="bn">
    <w:name w:val="bn"/>
    <w:basedOn w:val="Normalny"/>
    <w:rsid w:val="002E39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ntry-lead">
    <w:name w:val="entry-lead"/>
    <w:basedOn w:val="Normalny"/>
    <w:rsid w:val="00DC36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03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iimmo.com/raporty-i-publikacje/pomimo-trudnosci-magazyny-maja-sie-dobrze-axi-immo-podsumowanie-2022-prognozy-2023-rynek-magazynowy-w-pols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t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9020-7FD7-49D9-9AEC-AF561A40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Serafim</dc:creator>
  <cp:keywords>, docId:219DB44CE48D430836ECBD804A642076</cp:keywords>
  <dc:description/>
  <cp:lastModifiedBy>Monika Sadowska</cp:lastModifiedBy>
  <cp:revision>8</cp:revision>
  <cp:lastPrinted>2022-11-04T10:54:00Z</cp:lastPrinted>
  <dcterms:created xsi:type="dcterms:W3CDTF">2023-05-19T08:48:00Z</dcterms:created>
  <dcterms:modified xsi:type="dcterms:W3CDTF">2023-05-23T08:06:00Z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63c282dd03b3c21159b4a86ad1cc96cb927bdc9ff9a4db30f866cd812d8f9984</vt:lpwstr>
  </property>
</Properties>
</file>