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60675" w14:textId="77777777" w:rsidR="00EC388E" w:rsidRDefault="00EC388E" w:rsidP="004D1BF6">
      <w:pPr>
        <w:rPr>
          <w:rFonts w:cstheme="minorHAnsi"/>
          <w:b/>
          <w:bCs/>
          <w:sz w:val="36"/>
          <w:szCs w:val="36"/>
          <w:lang w:val="en-US"/>
        </w:rPr>
      </w:pPr>
    </w:p>
    <w:p w14:paraId="3822C5EF" w14:textId="77777777" w:rsidR="00857CD1" w:rsidRDefault="00857CD1" w:rsidP="00860E1C">
      <w:pPr>
        <w:rPr>
          <w:rFonts w:cstheme="minorHAnsi"/>
          <w:b/>
          <w:bCs/>
          <w:sz w:val="36"/>
          <w:szCs w:val="36"/>
          <w:lang w:val="en-US"/>
        </w:rPr>
      </w:pPr>
      <w:r w:rsidRPr="00857CD1">
        <w:rPr>
          <w:rFonts w:cstheme="minorHAnsi"/>
          <w:b/>
          <w:bCs/>
          <w:sz w:val="36"/>
          <w:szCs w:val="36"/>
          <w:lang w:val="en-US"/>
        </w:rPr>
        <w:t>Smaller US companies: you don’t need to pay a premium to access the US economy</w:t>
      </w:r>
    </w:p>
    <w:p w14:paraId="0FBF9694" w14:textId="77777777" w:rsidR="00857CD1" w:rsidRPr="00857CD1" w:rsidRDefault="00857CD1" w:rsidP="00857CD1">
      <w:pPr>
        <w:rPr>
          <w:rFonts w:cstheme="minorHAnsi"/>
          <w:i/>
          <w:iCs/>
          <w:sz w:val="24"/>
          <w:szCs w:val="24"/>
          <w:lang w:val="en-US"/>
        </w:rPr>
      </w:pPr>
      <w:r w:rsidRPr="00857CD1">
        <w:rPr>
          <w:rFonts w:cstheme="minorHAnsi"/>
          <w:i/>
          <w:iCs/>
          <w:sz w:val="24"/>
          <w:szCs w:val="24"/>
          <w:lang w:val="en-US"/>
        </w:rPr>
        <w:t>Over much of the last decade investing exclusively in the S&amp;P500 would have been the best decision. Change is now underway and there are compelling arguments – and value is just one of these – to look to smaller and mid-size companies for US exposure.</w:t>
      </w:r>
    </w:p>
    <w:p w14:paraId="35001545" w14:textId="77777777" w:rsidR="00857CD1" w:rsidRPr="00857CD1" w:rsidRDefault="00857CD1" w:rsidP="00857CD1">
      <w:pPr>
        <w:jc w:val="both"/>
        <w:rPr>
          <w:rFonts w:cstheme="minorHAnsi"/>
          <w:b/>
          <w:bCs/>
          <w:i/>
          <w:iCs/>
          <w:sz w:val="24"/>
          <w:szCs w:val="24"/>
          <w:lang w:val="en-US"/>
        </w:rPr>
      </w:pPr>
    </w:p>
    <w:p w14:paraId="1BE62C81" w14:textId="64C6F445" w:rsidR="00857CD1" w:rsidRDefault="00857CD1" w:rsidP="00857CD1">
      <w:pPr>
        <w:jc w:val="both"/>
        <w:rPr>
          <w:rFonts w:cstheme="minorHAnsi"/>
          <w:b/>
          <w:bCs/>
          <w:i/>
          <w:iCs/>
          <w:sz w:val="24"/>
          <w:szCs w:val="24"/>
          <w:lang w:val="en-US"/>
        </w:rPr>
      </w:pPr>
      <w:r w:rsidRPr="00857CD1">
        <w:rPr>
          <w:rFonts w:cstheme="minorHAnsi"/>
          <w:b/>
          <w:bCs/>
          <w:i/>
          <w:iCs/>
          <w:sz w:val="24"/>
          <w:szCs w:val="24"/>
          <w:lang w:val="en-US"/>
        </w:rPr>
        <w:t>Bob Kaynor</w:t>
      </w:r>
      <w:r>
        <w:rPr>
          <w:rFonts w:cstheme="minorHAnsi"/>
          <w:b/>
          <w:bCs/>
          <w:i/>
          <w:iCs/>
          <w:sz w:val="24"/>
          <w:szCs w:val="24"/>
          <w:lang w:val="en-US"/>
        </w:rPr>
        <w:t xml:space="preserve">, </w:t>
      </w:r>
      <w:r w:rsidRPr="00857CD1">
        <w:rPr>
          <w:rFonts w:cstheme="minorHAnsi"/>
          <w:b/>
          <w:bCs/>
          <w:i/>
          <w:iCs/>
          <w:sz w:val="24"/>
          <w:szCs w:val="24"/>
          <w:lang w:val="en-US"/>
        </w:rPr>
        <w:t>Head of US Small &amp; Midcap Equities</w:t>
      </w:r>
      <w:r>
        <w:rPr>
          <w:rFonts w:cstheme="minorHAnsi"/>
          <w:b/>
          <w:bCs/>
          <w:i/>
          <w:iCs/>
          <w:sz w:val="24"/>
          <w:szCs w:val="24"/>
          <w:lang w:val="en-US"/>
        </w:rPr>
        <w:t xml:space="preserve"> da Schroders</w:t>
      </w:r>
    </w:p>
    <w:p w14:paraId="47C604CE" w14:textId="08C299A3" w:rsidR="0036552C" w:rsidRPr="0036552C" w:rsidRDefault="00857CD1" w:rsidP="00857CD1">
      <w:pPr>
        <w:jc w:val="both"/>
        <w:rPr>
          <w:rFonts w:cstheme="minorHAnsi"/>
          <w:b/>
          <w:bCs/>
          <w:i/>
          <w:iCs/>
          <w:sz w:val="24"/>
          <w:szCs w:val="24"/>
          <w:lang w:val="en-US"/>
        </w:rPr>
      </w:pPr>
      <w:r>
        <w:rPr>
          <w:noProof/>
        </w:rPr>
        <w:drawing>
          <wp:inline distT="0" distB="0" distL="0" distR="0" wp14:anchorId="2C8CA4E8" wp14:editId="4E40858F">
            <wp:extent cx="5400040" cy="4725670"/>
            <wp:effectExtent l="0" t="0" r="0" b="0"/>
            <wp:docPr id="1879823511" name="Imagem 1" descr="Uma imagem com ar livre, nuvem, céu, centro da cidad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23511" name="Imagem 1" descr="Uma imagem com ar livre, nuvem, céu, centro da cidade&#10;&#10;Descrição gerada automaticamente"/>
                    <pic:cNvPicPr/>
                  </pic:nvPicPr>
                  <pic:blipFill>
                    <a:blip r:embed="rId7"/>
                    <a:stretch>
                      <a:fillRect/>
                    </a:stretch>
                  </pic:blipFill>
                  <pic:spPr>
                    <a:xfrm>
                      <a:off x="0" y="0"/>
                      <a:ext cx="5400040" cy="4725670"/>
                    </a:xfrm>
                    <a:prstGeom prst="rect">
                      <a:avLst/>
                    </a:prstGeom>
                  </pic:spPr>
                </pic:pic>
              </a:graphicData>
            </a:graphic>
          </wp:inline>
        </w:drawing>
      </w:r>
    </w:p>
    <w:p w14:paraId="4A5096A5" w14:textId="77777777" w:rsidR="00857CD1" w:rsidRPr="00857CD1" w:rsidRDefault="00857CD1" w:rsidP="00857CD1">
      <w:pPr>
        <w:jc w:val="both"/>
        <w:rPr>
          <w:rFonts w:cstheme="minorHAnsi"/>
          <w:sz w:val="24"/>
          <w:szCs w:val="24"/>
          <w:lang w:val="en-US"/>
        </w:rPr>
      </w:pPr>
      <w:r w:rsidRPr="00857CD1">
        <w:rPr>
          <w:rFonts w:cstheme="minorHAnsi"/>
          <w:sz w:val="24"/>
          <w:szCs w:val="24"/>
          <w:lang w:val="en-US"/>
        </w:rPr>
        <w:t>Over the past 20 years smaller US companies have rarely been so cheap relative to large caps as they are today. They are pricing in a lot of bad news. Indeed, US smaller companies trade at similar valuations to markets outside the US for the first time in years – offering investors a route into the US economy without paying a premium.</w:t>
      </w:r>
    </w:p>
    <w:p w14:paraId="10B00DE3" w14:textId="77777777" w:rsidR="00857CD1" w:rsidRPr="00857CD1" w:rsidRDefault="00857CD1" w:rsidP="00857CD1">
      <w:pPr>
        <w:jc w:val="both"/>
        <w:rPr>
          <w:rFonts w:cstheme="minorHAnsi"/>
          <w:sz w:val="24"/>
          <w:szCs w:val="24"/>
          <w:lang w:val="en-US"/>
        </w:rPr>
      </w:pPr>
      <w:r w:rsidRPr="00857CD1">
        <w:rPr>
          <w:rFonts w:cstheme="minorHAnsi"/>
          <w:b/>
          <w:bCs/>
          <w:sz w:val="24"/>
          <w:szCs w:val="24"/>
          <w:lang w:val="en-US"/>
        </w:rPr>
        <w:t>US small cap vs large cap stocks: close to the cheapest level in 20 years</w:t>
      </w:r>
    </w:p>
    <w:p w14:paraId="4D117E0D" w14:textId="29F631A1" w:rsidR="00857CD1" w:rsidRPr="00857CD1" w:rsidRDefault="00857CD1" w:rsidP="00857CD1">
      <w:pPr>
        <w:jc w:val="both"/>
        <w:rPr>
          <w:rFonts w:cstheme="minorHAnsi"/>
          <w:sz w:val="24"/>
          <w:szCs w:val="24"/>
        </w:rPr>
      </w:pPr>
      <w:r w:rsidRPr="00857CD1">
        <w:rPr>
          <w:rFonts w:cstheme="minorHAnsi"/>
          <w:sz w:val="24"/>
          <w:szCs w:val="24"/>
        </w:rPr>
        <w:lastRenderedPageBreak/>
        <w:drawing>
          <wp:inline distT="0" distB="0" distL="0" distR="0" wp14:anchorId="6B4A9961" wp14:editId="06F2C181">
            <wp:extent cx="5400040" cy="3766185"/>
            <wp:effectExtent l="0" t="0" r="0" b="5715"/>
            <wp:docPr id="1307050255" name="Imagem 3" descr="US smaller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 smaller compani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766185"/>
                    </a:xfrm>
                    <a:prstGeom prst="rect">
                      <a:avLst/>
                    </a:prstGeom>
                    <a:noFill/>
                    <a:ln>
                      <a:noFill/>
                    </a:ln>
                  </pic:spPr>
                </pic:pic>
              </a:graphicData>
            </a:graphic>
          </wp:inline>
        </w:drawing>
      </w:r>
    </w:p>
    <w:p w14:paraId="331DA897" w14:textId="77777777" w:rsidR="00857CD1" w:rsidRPr="00857CD1" w:rsidRDefault="00857CD1" w:rsidP="00857CD1">
      <w:pPr>
        <w:jc w:val="both"/>
        <w:rPr>
          <w:rFonts w:cstheme="minorHAnsi"/>
          <w:b/>
          <w:bCs/>
          <w:sz w:val="24"/>
          <w:szCs w:val="24"/>
        </w:rPr>
      </w:pPr>
      <w:r w:rsidRPr="00857CD1">
        <w:rPr>
          <w:rFonts w:cstheme="minorHAnsi"/>
          <w:b/>
          <w:bCs/>
          <w:sz w:val="24"/>
          <w:szCs w:val="24"/>
        </w:rPr>
        <w:t>History points to a small and mid-cap rebound</w:t>
      </w:r>
    </w:p>
    <w:p w14:paraId="13D989F7" w14:textId="77777777" w:rsidR="00857CD1" w:rsidRPr="00857CD1" w:rsidRDefault="00857CD1" w:rsidP="00857CD1">
      <w:pPr>
        <w:jc w:val="both"/>
        <w:rPr>
          <w:rFonts w:cstheme="minorHAnsi"/>
          <w:sz w:val="24"/>
          <w:szCs w:val="24"/>
        </w:rPr>
      </w:pPr>
      <w:r w:rsidRPr="00857CD1">
        <w:rPr>
          <w:rFonts w:cstheme="minorHAnsi"/>
          <w:sz w:val="24"/>
          <w:szCs w:val="24"/>
        </w:rPr>
        <w:t>The last time relative valuations were this cheap, and sentiment so poor, was followed by an outstanding period of absolute and relative returns for small and mid-cap companies.</w:t>
      </w:r>
    </w:p>
    <w:p w14:paraId="1B8E8BCB" w14:textId="77777777" w:rsidR="00857CD1" w:rsidRPr="00857CD1" w:rsidRDefault="00857CD1" w:rsidP="00857CD1">
      <w:pPr>
        <w:jc w:val="both"/>
        <w:rPr>
          <w:rFonts w:cstheme="minorHAnsi"/>
          <w:sz w:val="24"/>
          <w:szCs w:val="24"/>
        </w:rPr>
      </w:pPr>
      <w:r w:rsidRPr="00857CD1">
        <w:rPr>
          <w:rFonts w:cstheme="minorHAnsi"/>
          <w:sz w:val="24"/>
          <w:szCs w:val="24"/>
        </w:rPr>
        <w:t>In the seven-year period following the market peak in March 2000, small caps rose by more than 70% compared to a rise of less than 10% for large cap stocks.</w:t>
      </w:r>
    </w:p>
    <w:p w14:paraId="4695B407" w14:textId="77777777" w:rsidR="00857CD1" w:rsidRPr="00857CD1" w:rsidRDefault="00857CD1" w:rsidP="00857CD1">
      <w:pPr>
        <w:jc w:val="both"/>
        <w:rPr>
          <w:rFonts w:cstheme="minorHAnsi"/>
          <w:sz w:val="24"/>
          <w:szCs w:val="24"/>
        </w:rPr>
      </w:pPr>
      <w:r w:rsidRPr="00857CD1">
        <w:rPr>
          <w:rFonts w:cstheme="minorHAnsi"/>
          <w:sz w:val="24"/>
          <w:szCs w:val="24"/>
        </w:rPr>
        <w:t>This outperformance from smaller companies occurred during periods when interest rates and economic growth were both rising and falling – suggesting the outperformance can arise through a variety of economic environments.</w:t>
      </w:r>
    </w:p>
    <w:p w14:paraId="78283CBE" w14:textId="77777777" w:rsidR="00857CD1" w:rsidRPr="00857CD1" w:rsidRDefault="00857CD1" w:rsidP="00857CD1">
      <w:pPr>
        <w:jc w:val="both"/>
        <w:rPr>
          <w:rFonts w:cstheme="minorHAnsi"/>
          <w:sz w:val="24"/>
          <w:szCs w:val="24"/>
        </w:rPr>
      </w:pPr>
      <w:r w:rsidRPr="00857CD1">
        <w:rPr>
          <w:rFonts w:cstheme="minorHAnsi"/>
          <w:sz w:val="24"/>
          <w:szCs w:val="24"/>
        </w:rPr>
        <w:t>Past performance is no guide to the future, of course, but we see many similarities with the current environment.</w:t>
      </w:r>
    </w:p>
    <w:p w14:paraId="3AAF3AD0" w14:textId="77777777" w:rsidR="00857CD1" w:rsidRPr="00857CD1" w:rsidRDefault="00857CD1" w:rsidP="00857CD1">
      <w:pPr>
        <w:jc w:val="both"/>
        <w:rPr>
          <w:rFonts w:cstheme="minorHAnsi"/>
          <w:sz w:val="24"/>
          <w:szCs w:val="24"/>
        </w:rPr>
      </w:pPr>
      <w:r w:rsidRPr="00857CD1">
        <w:rPr>
          <w:rFonts w:cstheme="minorHAnsi"/>
          <w:b/>
          <w:bCs/>
          <w:sz w:val="24"/>
          <w:szCs w:val="24"/>
        </w:rPr>
        <w:t>Previous small cap outperformance occurred in a range of economic and rate environments</w:t>
      </w:r>
    </w:p>
    <w:p w14:paraId="6F7005B7" w14:textId="6ABE176C" w:rsidR="00857CD1" w:rsidRPr="00857CD1" w:rsidRDefault="00857CD1" w:rsidP="00857CD1">
      <w:pPr>
        <w:jc w:val="both"/>
        <w:rPr>
          <w:rFonts w:cstheme="minorHAnsi"/>
          <w:sz w:val="24"/>
          <w:szCs w:val="24"/>
        </w:rPr>
      </w:pPr>
      <w:r w:rsidRPr="00857CD1">
        <w:rPr>
          <w:rFonts w:cstheme="minorHAnsi"/>
          <w:sz w:val="24"/>
          <w:szCs w:val="24"/>
        </w:rPr>
        <w:lastRenderedPageBreak/>
        <w:drawing>
          <wp:inline distT="0" distB="0" distL="0" distR="0" wp14:anchorId="27EB09C3" wp14:editId="234D623A">
            <wp:extent cx="5400040" cy="2550160"/>
            <wp:effectExtent l="0" t="0" r="0" b="2540"/>
            <wp:docPr id="1055472547" name="Imagem 2" descr="US smaller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 smaller compani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2550160"/>
                    </a:xfrm>
                    <a:prstGeom prst="rect">
                      <a:avLst/>
                    </a:prstGeom>
                    <a:noFill/>
                    <a:ln>
                      <a:noFill/>
                    </a:ln>
                  </pic:spPr>
                </pic:pic>
              </a:graphicData>
            </a:graphic>
          </wp:inline>
        </w:drawing>
      </w:r>
    </w:p>
    <w:p w14:paraId="37983A9D" w14:textId="77777777" w:rsidR="00857CD1" w:rsidRPr="00857CD1" w:rsidRDefault="00857CD1" w:rsidP="00857CD1">
      <w:pPr>
        <w:jc w:val="both"/>
        <w:rPr>
          <w:rFonts w:cstheme="minorHAnsi"/>
          <w:b/>
          <w:bCs/>
          <w:sz w:val="24"/>
          <w:szCs w:val="24"/>
        </w:rPr>
      </w:pPr>
      <w:r w:rsidRPr="00857CD1">
        <w:rPr>
          <w:rFonts w:cstheme="minorHAnsi"/>
          <w:b/>
          <w:bCs/>
          <w:sz w:val="24"/>
          <w:szCs w:val="24"/>
        </w:rPr>
        <w:t>Small and midcaps offer diversified exposure at a time of concentration</w:t>
      </w:r>
    </w:p>
    <w:p w14:paraId="660D59B2" w14:textId="77777777" w:rsidR="00857CD1" w:rsidRPr="00857CD1" w:rsidRDefault="00857CD1" w:rsidP="00857CD1">
      <w:pPr>
        <w:jc w:val="both"/>
        <w:rPr>
          <w:rFonts w:cstheme="minorHAnsi"/>
          <w:sz w:val="24"/>
          <w:szCs w:val="24"/>
        </w:rPr>
      </w:pPr>
      <w:r w:rsidRPr="00857CD1">
        <w:rPr>
          <w:rFonts w:cstheme="minorHAnsi"/>
          <w:sz w:val="24"/>
          <w:szCs w:val="24"/>
        </w:rPr>
        <w:t>The S&amp;P 500 has become increasingly concentrated in a very few mega cap tech companies. In fact, just a handful of US stocks have become so highly priced that they dwarf the value of entire markets. For example as of end August the “Super-7” US stocks – Apple, Microsoft, Alphabet, Amazon, Nvidia, Tesla and Meta – made up more of the global index MSCI ACWI than the markets of France, China, the UK and Japan combined.*</w:t>
      </w:r>
    </w:p>
    <w:p w14:paraId="2936F881" w14:textId="77777777" w:rsidR="00857CD1" w:rsidRPr="00857CD1" w:rsidRDefault="00857CD1" w:rsidP="00857CD1">
      <w:pPr>
        <w:jc w:val="both"/>
        <w:rPr>
          <w:rFonts w:cstheme="minorHAnsi"/>
          <w:sz w:val="24"/>
          <w:szCs w:val="24"/>
        </w:rPr>
      </w:pPr>
      <w:r w:rsidRPr="00857CD1">
        <w:rPr>
          <w:rFonts w:cstheme="minorHAnsi"/>
          <w:sz w:val="24"/>
          <w:szCs w:val="24"/>
        </w:rPr>
        <w:t>US smaller companies offer a much more diversified exposure to the US economy, giving a different risk profile.</w:t>
      </w:r>
    </w:p>
    <w:p w14:paraId="3CE8237D" w14:textId="77777777" w:rsidR="00857CD1" w:rsidRPr="00857CD1" w:rsidRDefault="00857CD1" w:rsidP="00857CD1">
      <w:pPr>
        <w:jc w:val="both"/>
        <w:rPr>
          <w:rFonts w:cstheme="minorHAnsi"/>
          <w:sz w:val="24"/>
          <w:szCs w:val="24"/>
        </w:rPr>
      </w:pPr>
      <w:r w:rsidRPr="00857CD1">
        <w:rPr>
          <w:rFonts w:cstheme="minorHAnsi"/>
          <w:b/>
          <w:bCs/>
          <w:sz w:val="24"/>
          <w:szCs w:val="24"/>
        </w:rPr>
        <w:t>Large cap vs small cap US stocks: economic exposure</w:t>
      </w:r>
    </w:p>
    <w:p w14:paraId="30A635D9" w14:textId="288E6EAC" w:rsidR="00857CD1" w:rsidRPr="00857CD1" w:rsidRDefault="00857CD1" w:rsidP="00857CD1">
      <w:pPr>
        <w:jc w:val="both"/>
        <w:rPr>
          <w:rFonts w:cstheme="minorHAnsi"/>
          <w:sz w:val="24"/>
          <w:szCs w:val="24"/>
        </w:rPr>
      </w:pPr>
      <w:r w:rsidRPr="00857CD1">
        <w:rPr>
          <w:rFonts w:cstheme="minorHAnsi"/>
          <w:sz w:val="24"/>
          <w:szCs w:val="24"/>
        </w:rPr>
        <w:drawing>
          <wp:inline distT="0" distB="0" distL="0" distR="0" wp14:anchorId="7EE24A7D" wp14:editId="071415A1">
            <wp:extent cx="4648200" cy="2495550"/>
            <wp:effectExtent l="0" t="0" r="0" b="0"/>
            <wp:docPr id="806888330" name="Imagem 1" descr="US smaller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 smaller compan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2495550"/>
                    </a:xfrm>
                    <a:prstGeom prst="rect">
                      <a:avLst/>
                    </a:prstGeom>
                    <a:noFill/>
                    <a:ln>
                      <a:noFill/>
                    </a:ln>
                  </pic:spPr>
                </pic:pic>
              </a:graphicData>
            </a:graphic>
          </wp:inline>
        </w:drawing>
      </w:r>
    </w:p>
    <w:p w14:paraId="736C8B96" w14:textId="77777777" w:rsidR="00857CD1" w:rsidRPr="00857CD1" w:rsidRDefault="00857CD1" w:rsidP="00857CD1">
      <w:pPr>
        <w:jc w:val="both"/>
        <w:rPr>
          <w:rFonts w:cstheme="minorHAnsi"/>
          <w:b/>
          <w:bCs/>
          <w:sz w:val="24"/>
          <w:szCs w:val="24"/>
        </w:rPr>
      </w:pPr>
      <w:r w:rsidRPr="00857CD1">
        <w:rPr>
          <w:rFonts w:cstheme="minorHAnsi"/>
          <w:b/>
          <w:bCs/>
          <w:sz w:val="24"/>
          <w:szCs w:val="24"/>
        </w:rPr>
        <w:t>Smaller caps benefit from a switch to services and the “reshoring” trends</w:t>
      </w:r>
    </w:p>
    <w:p w14:paraId="2633FDD1" w14:textId="77777777" w:rsidR="00857CD1" w:rsidRPr="00857CD1" w:rsidRDefault="00857CD1" w:rsidP="00857CD1">
      <w:pPr>
        <w:jc w:val="both"/>
        <w:rPr>
          <w:rFonts w:cstheme="minorHAnsi"/>
          <w:sz w:val="24"/>
          <w:szCs w:val="24"/>
        </w:rPr>
      </w:pPr>
      <w:r w:rsidRPr="00857CD1">
        <w:rPr>
          <w:rFonts w:cstheme="minorHAnsi"/>
          <w:sz w:val="24"/>
          <w:szCs w:val="24"/>
        </w:rPr>
        <w:t>Smaller, more domestically-oriented companies in the US are often better positioned to benefit from changing trends in the US economy. Although the US consumer remains resilient, consumer spending is changing from goods to services.</w:t>
      </w:r>
    </w:p>
    <w:p w14:paraId="339D0C60" w14:textId="77777777" w:rsidR="00857CD1" w:rsidRPr="00857CD1" w:rsidRDefault="00857CD1" w:rsidP="00857CD1">
      <w:pPr>
        <w:jc w:val="both"/>
        <w:rPr>
          <w:rFonts w:cstheme="minorHAnsi"/>
          <w:sz w:val="24"/>
          <w:szCs w:val="24"/>
        </w:rPr>
      </w:pPr>
      <w:r w:rsidRPr="00857CD1">
        <w:rPr>
          <w:rFonts w:cstheme="minorHAnsi"/>
          <w:sz w:val="24"/>
          <w:szCs w:val="24"/>
        </w:rPr>
        <w:lastRenderedPageBreak/>
        <w:t>The goods economy remained robust during the Covid-19 pandemic, while the services economy was largely closed. Smaller company earnings are much more geared to services, which should further fuel favourable relative earnings growth.</w:t>
      </w:r>
    </w:p>
    <w:p w14:paraId="2AF0835C" w14:textId="77777777" w:rsidR="00857CD1" w:rsidRPr="00857CD1" w:rsidRDefault="00857CD1" w:rsidP="00857CD1">
      <w:pPr>
        <w:jc w:val="both"/>
        <w:rPr>
          <w:rFonts w:cstheme="minorHAnsi"/>
          <w:sz w:val="24"/>
          <w:szCs w:val="24"/>
        </w:rPr>
      </w:pPr>
      <w:r w:rsidRPr="00857CD1">
        <w:rPr>
          <w:rFonts w:cstheme="minorHAnsi"/>
          <w:sz w:val="24"/>
          <w:szCs w:val="24"/>
        </w:rPr>
        <w:t>Another trend that was evident before the Covid-19 crisis, but has since accelerated, is the rise in capital spending in the US. There is a major initiative underway to reshore supply chains as globalisation starts to retreat. The US government is also providing major incentives to promote more domestic manufacturing enshrined in legislation through policy such as the Chips and Science Act, and the Inflation Reduction Act passed in 2022. The Infrastructure Bill of 2021 provides additional tailwinds.</w:t>
      </w:r>
    </w:p>
    <w:p w14:paraId="67EC3B02" w14:textId="77777777" w:rsidR="00857CD1" w:rsidRPr="00857CD1" w:rsidRDefault="00857CD1" w:rsidP="00857CD1">
      <w:pPr>
        <w:jc w:val="both"/>
        <w:rPr>
          <w:rFonts w:cstheme="minorHAnsi"/>
          <w:sz w:val="24"/>
          <w:szCs w:val="24"/>
        </w:rPr>
      </w:pPr>
      <w:r w:rsidRPr="00857CD1">
        <w:rPr>
          <w:rFonts w:cstheme="minorHAnsi"/>
          <w:sz w:val="24"/>
          <w:szCs w:val="24"/>
        </w:rPr>
        <w:t>Other factors supporting capex are efforts to reduce emissions and the need to spend on automation to mitigate labour shortages. Sales growth of smaller companies is highly correlated to US capex growth. This reflects the largely domestic focus of small cap businesses compared to large caps. This domestic exposure also insulates companies from translating non-US returns into US dollars.</w:t>
      </w:r>
    </w:p>
    <w:p w14:paraId="6CA0ACB7" w14:textId="77777777" w:rsidR="00857CD1" w:rsidRPr="00857CD1" w:rsidRDefault="00857CD1" w:rsidP="00857CD1">
      <w:pPr>
        <w:jc w:val="both"/>
        <w:rPr>
          <w:rFonts w:cstheme="minorHAnsi"/>
          <w:b/>
          <w:bCs/>
          <w:sz w:val="24"/>
          <w:szCs w:val="24"/>
        </w:rPr>
      </w:pPr>
      <w:r w:rsidRPr="00857CD1">
        <w:rPr>
          <w:rFonts w:cstheme="minorHAnsi"/>
          <w:b/>
          <w:bCs/>
          <w:sz w:val="24"/>
          <w:szCs w:val="24"/>
        </w:rPr>
        <w:t>Lastly… “small cap” in the US universe isn’t always small</w:t>
      </w:r>
    </w:p>
    <w:p w14:paraId="6B0EE562" w14:textId="77777777" w:rsidR="00857CD1" w:rsidRPr="00857CD1" w:rsidRDefault="00857CD1" w:rsidP="00857CD1">
      <w:pPr>
        <w:jc w:val="both"/>
        <w:rPr>
          <w:rFonts w:cstheme="minorHAnsi"/>
          <w:sz w:val="24"/>
          <w:szCs w:val="24"/>
        </w:rPr>
      </w:pPr>
      <w:r w:rsidRPr="00857CD1">
        <w:rPr>
          <w:rFonts w:cstheme="minorHAnsi"/>
          <w:sz w:val="24"/>
          <w:szCs w:val="24"/>
        </w:rPr>
        <w:t>It’s important to remember, given the size of the US economy, even “small” US-focused companies are large by international standards. This is important at a time when investors are re-discovering risk as liquidity tightens due to rising interest rates. With market valuations ranging up to $20 billion, however, US small and mid-caps are a well-traded and liquid asset class – and one which is full of opportunities.</w:t>
      </w:r>
    </w:p>
    <w:p w14:paraId="3582D903" w14:textId="77777777" w:rsidR="00857CD1" w:rsidRPr="00857CD1" w:rsidRDefault="00857CD1" w:rsidP="00857CD1">
      <w:pPr>
        <w:jc w:val="both"/>
        <w:rPr>
          <w:rFonts w:cstheme="minorHAnsi"/>
          <w:sz w:val="24"/>
          <w:szCs w:val="24"/>
        </w:rPr>
      </w:pPr>
      <w:r w:rsidRPr="00857CD1">
        <w:rPr>
          <w:rFonts w:cstheme="minorHAnsi"/>
          <w:i/>
          <w:iCs/>
          <w:sz w:val="24"/>
          <w:szCs w:val="24"/>
          <w:vertAlign w:val="subscript"/>
        </w:rPr>
        <w:t>*SOURCE: Data as at 31 August 2023. Source: Refinitiv, Schroders.</w:t>
      </w:r>
    </w:p>
    <w:p w14:paraId="2E9B86AB" w14:textId="76C44405" w:rsidR="00860E1C" w:rsidRPr="00860E1C" w:rsidRDefault="00860E1C" w:rsidP="00860E1C">
      <w:pPr>
        <w:jc w:val="both"/>
        <w:rPr>
          <w:rFonts w:cstheme="minorHAnsi"/>
          <w:sz w:val="24"/>
          <w:szCs w:val="24"/>
        </w:rPr>
      </w:pPr>
    </w:p>
    <w:p w14:paraId="41B15B5C" w14:textId="0DF70257" w:rsidR="008E6543" w:rsidRPr="0036552C" w:rsidRDefault="008E6543" w:rsidP="0036552C">
      <w:pPr>
        <w:jc w:val="both"/>
        <w:rPr>
          <w:rFonts w:cstheme="minorHAnsi"/>
          <w:sz w:val="18"/>
          <w:szCs w:val="18"/>
          <w:lang w:val="en-US"/>
        </w:rPr>
      </w:pPr>
    </w:p>
    <w:sectPr w:rsidR="008E6543" w:rsidRPr="0036552C">
      <w:head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D79AB" w14:textId="77777777" w:rsidR="003362D2" w:rsidRDefault="003362D2" w:rsidP="00471E16">
      <w:pPr>
        <w:spacing w:after="0" w:line="240" w:lineRule="auto"/>
      </w:pPr>
      <w:r>
        <w:separator/>
      </w:r>
    </w:p>
  </w:endnote>
  <w:endnote w:type="continuationSeparator" w:id="0">
    <w:p w14:paraId="79747351" w14:textId="77777777" w:rsidR="003362D2" w:rsidRDefault="003362D2" w:rsidP="00471E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4C787" w14:textId="77777777" w:rsidR="003362D2" w:rsidRDefault="003362D2" w:rsidP="00471E16">
      <w:pPr>
        <w:spacing w:after="0" w:line="240" w:lineRule="auto"/>
      </w:pPr>
      <w:r>
        <w:separator/>
      </w:r>
    </w:p>
  </w:footnote>
  <w:footnote w:type="continuationSeparator" w:id="0">
    <w:p w14:paraId="1A3E6AD0" w14:textId="77777777" w:rsidR="003362D2" w:rsidRDefault="003362D2" w:rsidP="00471E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3BF24" w14:textId="5D838CAB" w:rsidR="00471E16" w:rsidRDefault="00471E16">
    <w:pPr>
      <w:pStyle w:val="Cabealho"/>
    </w:pPr>
    <w:r>
      <w:rPr>
        <w:rFonts w:ascii="Arial" w:hAnsi="Arial" w:cs="Arial"/>
        <w:noProof/>
        <w:color w:val="4472C4"/>
      </w:rPr>
      <w:drawing>
        <wp:inline distT="0" distB="0" distL="0" distR="0" wp14:anchorId="7CFDF0BC" wp14:editId="722DAE45">
          <wp:extent cx="1874520" cy="335280"/>
          <wp:effectExtent l="0" t="0" r="1143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74520" cy="3352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DD8"/>
    <w:multiLevelType w:val="multilevel"/>
    <w:tmpl w:val="96B88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41C65"/>
    <w:multiLevelType w:val="multilevel"/>
    <w:tmpl w:val="2D1E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414C7"/>
    <w:multiLevelType w:val="multilevel"/>
    <w:tmpl w:val="B0C04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5D2D54"/>
    <w:multiLevelType w:val="multilevel"/>
    <w:tmpl w:val="6BB2E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DB3A94"/>
    <w:multiLevelType w:val="multilevel"/>
    <w:tmpl w:val="1BCEF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0B5AD7"/>
    <w:multiLevelType w:val="multilevel"/>
    <w:tmpl w:val="46245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403519"/>
    <w:multiLevelType w:val="multilevel"/>
    <w:tmpl w:val="8916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E41CD9"/>
    <w:multiLevelType w:val="multilevel"/>
    <w:tmpl w:val="ABE8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F5F28"/>
    <w:multiLevelType w:val="multilevel"/>
    <w:tmpl w:val="99528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BC529A"/>
    <w:multiLevelType w:val="multilevel"/>
    <w:tmpl w:val="36B29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3D26DD"/>
    <w:multiLevelType w:val="multilevel"/>
    <w:tmpl w:val="2E6EA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A9359E"/>
    <w:multiLevelType w:val="multilevel"/>
    <w:tmpl w:val="52202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ADC374C"/>
    <w:multiLevelType w:val="multilevel"/>
    <w:tmpl w:val="34B20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0A14DC"/>
    <w:multiLevelType w:val="multilevel"/>
    <w:tmpl w:val="CD4C7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32E086F"/>
    <w:multiLevelType w:val="multilevel"/>
    <w:tmpl w:val="8F62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F15139"/>
    <w:multiLevelType w:val="multilevel"/>
    <w:tmpl w:val="7DF83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4285C49"/>
    <w:multiLevelType w:val="multilevel"/>
    <w:tmpl w:val="5AAE2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AF241D"/>
    <w:multiLevelType w:val="multilevel"/>
    <w:tmpl w:val="4A725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55A0955"/>
    <w:multiLevelType w:val="multilevel"/>
    <w:tmpl w:val="7166E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9E2F1C"/>
    <w:multiLevelType w:val="multilevel"/>
    <w:tmpl w:val="2D1E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282223"/>
    <w:multiLevelType w:val="multilevel"/>
    <w:tmpl w:val="2D1E6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1E17F5"/>
    <w:multiLevelType w:val="multilevel"/>
    <w:tmpl w:val="86A85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525A81"/>
    <w:multiLevelType w:val="multilevel"/>
    <w:tmpl w:val="93BAAF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004969"/>
    <w:multiLevelType w:val="multilevel"/>
    <w:tmpl w:val="F80EF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195617"/>
    <w:multiLevelType w:val="multilevel"/>
    <w:tmpl w:val="F2CE53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9A34743"/>
    <w:multiLevelType w:val="multilevel"/>
    <w:tmpl w:val="1AE6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992444">
    <w:abstractNumId w:val="20"/>
  </w:num>
  <w:num w:numId="2" w16cid:durableId="1128863286">
    <w:abstractNumId w:val="1"/>
  </w:num>
  <w:num w:numId="3" w16cid:durableId="1301763983">
    <w:abstractNumId w:val="19"/>
  </w:num>
  <w:num w:numId="4" w16cid:durableId="1173910455">
    <w:abstractNumId w:val="18"/>
  </w:num>
  <w:num w:numId="5" w16cid:durableId="318390831">
    <w:abstractNumId w:val="3"/>
  </w:num>
  <w:num w:numId="6" w16cid:durableId="1393892007">
    <w:abstractNumId w:val="13"/>
  </w:num>
  <w:num w:numId="7" w16cid:durableId="833882069">
    <w:abstractNumId w:val="22"/>
  </w:num>
  <w:num w:numId="8" w16cid:durableId="949164026">
    <w:abstractNumId w:val="24"/>
  </w:num>
  <w:num w:numId="9" w16cid:durableId="136335649">
    <w:abstractNumId w:val="11"/>
  </w:num>
  <w:num w:numId="10" w16cid:durableId="2114934969">
    <w:abstractNumId w:val="25"/>
  </w:num>
  <w:num w:numId="11" w16cid:durableId="1470322034">
    <w:abstractNumId w:val="0"/>
  </w:num>
  <w:num w:numId="12" w16cid:durableId="1233468566">
    <w:abstractNumId w:val="15"/>
  </w:num>
  <w:num w:numId="13" w16cid:durableId="374307279">
    <w:abstractNumId w:val="12"/>
  </w:num>
  <w:num w:numId="14" w16cid:durableId="1026102339">
    <w:abstractNumId w:val="23"/>
  </w:num>
  <w:num w:numId="15" w16cid:durableId="1782459301">
    <w:abstractNumId w:val="17"/>
  </w:num>
  <w:num w:numId="16" w16cid:durableId="653677605">
    <w:abstractNumId w:val="8"/>
  </w:num>
  <w:num w:numId="17" w16cid:durableId="1665474363">
    <w:abstractNumId w:val="16"/>
  </w:num>
  <w:num w:numId="18" w16cid:durableId="1515918877">
    <w:abstractNumId w:val="2"/>
  </w:num>
  <w:num w:numId="19" w16cid:durableId="471364259">
    <w:abstractNumId w:val="10"/>
  </w:num>
  <w:num w:numId="20" w16cid:durableId="482550314">
    <w:abstractNumId w:val="6"/>
  </w:num>
  <w:num w:numId="21" w16cid:durableId="1081214910">
    <w:abstractNumId w:val="7"/>
  </w:num>
  <w:num w:numId="22" w16cid:durableId="1011491593">
    <w:abstractNumId w:val="4"/>
  </w:num>
  <w:num w:numId="23" w16cid:durableId="1514807837">
    <w:abstractNumId w:val="21"/>
  </w:num>
  <w:num w:numId="24" w16cid:durableId="2072343287">
    <w:abstractNumId w:val="5"/>
  </w:num>
  <w:num w:numId="25" w16cid:durableId="1110979295">
    <w:abstractNumId w:val="14"/>
  </w:num>
  <w:num w:numId="26" w16cid:durableId="14447646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BA0"/>
    <w:rsid w:val="00024D4F"/>
    <w:rsid w:val="00055710"/>
    <w:rsid w:val="00097D10"/>
    <w:rsid w:val="00120980"/>
    <w:rsid w:val="001A4230"/>
    <w:rsid w:val="001E603D"/>
    <w:rsid w:val="0023514B"/>
    <w:rsid w:val="002360C2"/>
    <w:rsid w:val="00256DF5"/>
    <w:rsid w:val="002A7EA1"/>
    <w:rsid w:val="0033183A"/>
    <w:rsid w:val="003362D2"/>
    <w:rsid w:val="0036552C"/>
    <w:rsid w:val="00392BA0"/>
    <w:rsid w:val="00395CAF"/>
    <w:rsid w:val="003A1FE1"/>
    <w:rsid w:val="003A68C9"/>
    <w:rsid w:val="003B0865"/>
    <w:rsid w:val="003C531F"/>
    <w:rsid w:val="003C575F"/>
    <w:rsid w:val="00444981"/>
    <w:rsid w:val="00455547"/>
    <w:rsid w:val="00471E16"/>
    <w:rsid w:val="004A0D67"/>
    <w:rsid w:val="004D1BF6"/>
    <w:rsid w:val="004D2A39"/>
    <w:rsid w:val="00563534"/>
    <w:rsid w:val="005E1F3C"/>
    <w:rsid w:val="006272E7"/>
    <w:rsid w:val="0069176A"/>
    <w:rsid w:val="006B6E61"/>
    <w:rsid w:val="006F0335"/>
    <w:rsid w:val="00726D78"/>
    <w:rsid w:val="007C663B"/>
    <w:rsid w:val="00842A35"/>
    <w:rsid w:val="008555A6"/>
    <w:rsid w:val="00857CD1"/>
    <w:rsid w:val="00860E1C"/>
    <w:rsid w:val="008E356A"/>
    <w:rsid w:val="008E6543"/>
    <w:rsid w:val="00910CC9"/>
    <w:rsid w:val="00933726"/>
    <w:rsid w:val="009345B2"/>
    <w:rsid w:val="009928FC"/>
    <w:rsid w:val="00A24337"/>
    <w:rsid w:val="00A471A8"/>
    <w:rsid w:val="00AB4063"/>
    <w:rsid w:val="00AC4A2D"/>
    <w:rsid w:val="00AC5AAE"/>
    <w:rsid w:val="00AE3C33"/>
    <w:rsid w:val="00B26865"/>
    <w:rsid w:val="00B44902"/>
    <w:rsid w:val="00B51B5C"/>
    <w:rsid w:val="00BD04F1"/>
    <w:rsid w:val="00BF21E3"/>
    <w:rsid w:val="00C139F2"/>
    <w:rsid w:val="00C221BD"/>
    <w:rsid w:val="00C57328"/>
    <w:rsid w:val="00C63A1C"/>
    <w:rsid w:val="00C80AE0"/>
    <w:rsid w:val="00D029BF"/>
    <w:rsid w:val="00D45608"/>
    <w:rsid w:val="00D82E5F"/>
    <w:rsid w:val="00DB2A07"/>
    <w:rsid w:val="00DE17F2"/>
    <w:rsid w:val="00E42A58"/>
    <w:rsid w:val="00EC388E"/>
    <w:rsid w:val="00EC3B6E"/>
    <w:rsid w:val="00EE3939"/>
    <w:rsid w:val="00F363B5"/>
    <w:rsid w:val="00F424CA"/>
    <w:rsid w:val="00F5512C"/>
    <w:rsid w:val="00F844A3"/>
    <w:rsid w:val="00F84EB9"/>
    <w:rsid w:val="00F93BB2"/>
    <w:rsid w:val="00FB72E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7CDD9"/>
  <w15:chartTrackingRefBased/>
  <w15:docId w15:val="{601B2195-7407-45F9-AB77-BFBF8800D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471E16"/>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471E16"/>
  </w:style>
  <w:style w:type="paragraph" w:styleId="Rodap">
    <w:name w:val="footer"/>
    <w:basedOn w:val="Normal"/>
    <w:link w:val="RodapCarter"/>
    <w:uiPriority w:val="99"/>
    <w:unhideWhenUsed/>
    <w:rsid w:val="00471E16"/>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471E16"/>
  </w:style>
  <w:style w:type="character" w:styleId="Hiperligao">
    <w:name w:val="Hyperlink"/>
    <w:basedOn w:val="Tipodeletrapredefinidodopargrafo"/>
    <w:uiPriority w:val="99"/>
    <w:unhideWhenUsed/>
    <w:rsid w:val="00395CAF"/>
    <w:rPr>
      <w:color w:val="0563C1" w:themeColor="hyperlink"/>
      <w:u w:val="single"/>
    </w:rPr>
  </w:style>
  <w:style w:type="character" w:styleId="MenoNoResolvida">
    <w:name w:val="Unresolved Mention"/>
    <w:basedOn w:val="Tipodeletrapredefinidodopargrafo"/>
    <w:uiPriority w:val="99"/>
    <w:semiHidden/>
    <w:unhideWhenUsed/>
    <w:rsid w:val="00395CAF"/>
    <w:rPr>
      <w:color w:val="605E5C"/>
      <w:shd w:val="clear" w:color="auto" w:fill="E1DFDD"/>
    </w:rPr>
  </w:style>
  <w:style w:type="paragraph" w:customStyle="1" w:styleId="typographyparagraph-sc-numijp-1">
    <w:name w:val="typography__paragraph-sc-numijp-1"/>
    <w:basedOn w:val="Normal"/>
    <w:rsid w:val="006B6E61"/>
    <w:pPr>
      <w:spacing w:before="100" w:beforeAutospacing="1" w:after="100" w:afterAutospacing="1" w:line="240" w:lineRule="auto"/>
    </w:pPr>
    <w:rPr>
      <w:rFonts w:ascii="Times New Roman" w:eastAsia="Times New Roman" w:hAnsi="Times New Roman" w:cs="Times New Roman"/>
      <w:sz w:val="24"/>
      <w:szCs w:val="24"/>
      <w:lang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80765">
      <w:bodyDiv w:val="1"/>
      <w:marLeft w:val="0"/>
      <w:marRight w:val="0"/>
      <w:marTop w:val="0"/>
      <w:marBottom w:val="0"/>
      <w:divBdr>
        <w:top w:val="none" w:sz="0" w:space="0" w:color="auto"/>
        <w:left w:val="none" w:sz="0" w:space="0" w:color="auto"/>
        <w:bottom w:val="none" w:sz="0" w:space="0" w:color="auto"/>
        <w:right w:val="none" w:sz="0" w:space="0" w:color="auto"/>
      </w:divBdr>
    </w:div>
    <w:div w:id="277301796">
      <w:bodyDiv w:val="1"/>
      <w:marLeft w:val="0"/>
      <w:marRight w:val="0"/>
      <w:marTop w:val="0"/>
      <w:marBottom w:val="0"/>
      <w:divBdr>
        <w:top w:val="none" w:sz="0" w:space="0" w:color="auto"/>
        <w:left w:val="none" w:sz="0" w:space="0" w:color="auto"/>
        <w:bottom w:val="none" w:sz="0" w:space="0" w:color="auto"/>
        <w:right w:val="none" w:sz="0" w:space="0" w:color="auto"/>
      </w:divBdr>
      <w:divsChild>
        <w:div w:id="993872231">
          <w:marLeft w:val="0"/>
          <w:marRight w:val="0"/>
          <w:marTop w:val="0"/>
          <w:marBottom w:val="0"/>
          <w:divBdr>
            <w:top w:val="none" w:sz="0" w:space="0" w:color="auto"/>
            <w:left w:val="none" w:sz="0" w:space="0" w:color="auto"/>
            <w:bottom w:val="none" w:sz="0" w:space="0" w:color="auto"/>
            <w:right w:val="none" w:sz="0" w:space="0" w:color="auto"/>
          </w:divBdr>
        </w:div>
        <w:div w:id="370542597">
          <w:marLeft w:val="0"/>
          <w:marRight w:val="0"/>
          <w:marTop w:val="0"/>
          <w:marBottom w:val="0"/>
          <w:divBdr>
            <w:top w:val="none" w:sz="0" w:space="0" w:color="auto"/>
            <w:left w:val="none" w:sz="0" w:space="0" w:color="auto"/>
            <w:bottom w:val="none" w:sz="0" w:space="0" w:color="auto"/>
            <w:right w:val="none" w:sz="0" w:space="0" w:color="auto"/>
          </w:divBdr>
        </w:div>
        <w:div w:id="528642531">
          <w:marLeft w:val="0"/>
          <w:marRight w:val="0"/>
          <w:marTop w:val="0"/>
          <w:marBottom w:val="0"/>
          <w:divBdr>
            <w:top w:val="none" w:sz="0" w:space="0" w:color="auto"/>
            <w:left w:val="none" w:sz="0" w:space="0" w:color="auto"/>
            <w:bottom w:val="none" w:sz="0" w:space="0" w:color="auto"/>
            <w:right w:val="none" w:sz="0" w:space="0" w:color="auto"/>
          </w:divBdr>
        </w:div>
        <w:div w:id="1287543781">
          <w:marLeft w:val="0"/>
          <w:marRight w:val="0"/>
          <w:marTop w:val="0"/>
          <w:marBottom w:val="0"/>
          <w:divBdr>
            <w:top w:val="none" w:sz="0" w:space="0" w:color="auto"/>
            <w:left w:val="none" w:sz="0" w:space="0" w:color="auto"/>
            <w:bottom w:val="none" w:sz="0" w:space="0" w:color="auto"/>
            <w:right w:val="none" w:sz="0" w:space="0" w:color="auto"/>
          </w:divBdr>
        </w:div>
      </w:divsChild>
    </w:div>
    <w:div w:id="334499299">
      <w:bodyDiv w:val="1"/>
      <w:marLeft w:val="0"/>
      <w:marRight w:val="0"/>
      <w:marTop w:val="0"/>
      <w:marBottom w:val="0"/>
      <w:divBdr>
        <w:top w:val="none" w:sz="0" w:space="0" w:color="auto"/>
        <w:left w:val="none" w:sz="0" w:space="0" w:color="auto"/>
        <w:bottom w:val="none" w:sz="0" w:space="0" w:color="auto"/>
        <w:right w:val="none" w:sz="0" w:space="0" w:color="auto"/>
      </w:divBdr>
      <w:divsChild>
        <w:div w:id="1793010201">
          <w:marLeft w:val="0"/>
          <w:marRight w:val="0"/>
          <w:marTop w:val="0"/>
          <w:marBottom w:val="0"/>
          <w:divBdr>
            <w:top w:val="none" w:sz="0" w:space="0" w:color="auto"/>
            <w:left w:val="none" w:sz="0" w:space="0" w:color="auto"/>
            <w:bottom w:val="none" w:sz="0" w:space="0" w:color="auto"/>
            <w:right w:val="none" w:sz="0" w:space="0" w:color="auto"/>
          </w:divBdr>
        </w:div>
        <w:div w:id="188641064">
          <w:marLeft w:val="0"/>
          <w:marRight w:val="0"/>
          <w:marTop w:val="0"/>
          <w:marBottom w:val="0"/>
          <w:divBdr>
            <w:top w:val="none" w:sz="0" w:space="0" w:color="auto"/>
            <w:left w:val="none" w:sz="0" w:space="0" w:color="auto"/>
            <w:bottom w:val="none" w:sz="0" w:space="0" w:color="auto"/>
            <w:right w:val="none" w:sz="0" w:space="0" w:color="auto"/>
          </w:divBdr>
        </w:div>
        <w:div w:id="947083281">
          <w:marLeft w:val="0"/>
          <w:marRight w:val="0"/>
          <w:marTop w:val="0"/>
          <w:marBottom w:val="0"/>
          <w:divBdr>
            <w:top w:val="none" w:sz="0" w:space="0" w:color="auto"/>
            <w:left w:val="none" w:sz="0" w:space="0" w:color="auto"/>
            <w:bottom w:val="none" w:sz="0" w:space="0" w:color="auto"/>
            <w:right w:val="none" w:sz="0" w:space="0" w:color="auto"/>
          </w:divBdr>
        </w:div>
      </w:divsChild>
    </w:div>
    <w:div w:id="334696394">
      <w:bodyDiv w:val="1"/>
      <w:marLeft w:val="0"/>
      <w:marRight w:val="0"/>
      <w:marTop w:val="0"/>
      <w:marBottom w:val="0"/>
      <w:divBdr>
        <w:top w:val="none" w:sz="0" w:space="0" w:color="auto"/>
        <w:left w:val="none" w:sz="0" w:space="0" w:color="auto"/>
        <w:bottom w:val="none" w:sz="0" w:space="0" w:color="auto"/>
        <w:right w:val="none" w:sz="0" w:space="0" w:color="auto"/>
      </w:divBdr>
      <w:divsChild>
        <w:div w:id="397751270">
          <w:marLeft w:val="-180"/>
          <w:marRight w:val="-180"/>
          <w:marTop w:val="0"/>
          <w:marBottom w:val="0"/>
          <w:divBdr>
            <w:top w:val="none" w:sz="0" w:space="0" w:color="auto"/>
            <w:left w:val="none" w:sz="0" w:space="0" w:color="auto"/>
            <w:bottom w:val="none" w:sz="0" w:space="0" w:color="auto"/>
            <w:right w:val="none" w:sz="0" w:space="0" w:color="auto"/>
          </w:divBdr>
          <w:divsChild>
            <w:div w:id="207986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199822">
      <w:bodyDiv w:val="1"/>
      <w:marLeft w:val="0"/>
      <w:marRight w:val="0"/>
      <w:marTop w:val="0"/>
      <w:marBottom w:val="0"/>
      <w:divBdr>
        <w:top w:val="none" w:sz="0" w:space="0" w:color="auto"/>
        <w:left w:val="none" w:sz="0" w:space="0" w:color="auto"/>
        <w:bottom w:val="none" w:sz="0" w:space="0" w:color="auto"/>
        <w:right w:val="none" w:sz="0" w:space="0" w:color="auto"/>
      </w:divBdr>
      <w:divsChild>
        <w:div w:id="2002853956">
          <w:marLeft w:val="0"/>
          <w:marRight w:val="0"/>
          <w:marTop w:val="0"/>
          <w:marBottom w:val="0"/>
          <w:divBdr>
            <w:top w:val="none" w:sz="0" w:space="0" w:color="auto"/>
            <w:left w:val="none" w:sz="0" w:space="0" w:color="auto"/>
            <w:bottom w:val="none" w:sz="0" w:space="0" w:color="auto"/>
            <w:right w:val="none" w:sz="0" w:space="0" w:color="auto"/>
          </w:divBdr>
        </w:div>
        <w:div w:id="1504196800">
          <w:marLeft w:val="0"/>
          <w:marRight w:val="0"/>
          <w:marTop w:val="0"/>
          <w:marBottom w:val="0"/>
          <w:divBdr>
            <w:top w:val="none" w:sz="0" w:space="0" w:color="auto"/>
            <w:left w:val="none" w:sz="0" w:space="0" w:color="auto"/>
            <w:bottom w:val="none" w:sz="0" w:space="0" w:color="auto"/>
            <w:right w:val="none" w:sz="0" w:space="0" w:color="auto"/>
          </w:divBdr>
        </w:div>
        <w:div w:id="891386683">
          <w:marLeft w:val="0"/>
          <w:marRight w:val="0"/>
          <w:marTop w:val="0"/>
          <w:marBottom w:val="0"/>
          <w:divBdr>
            <w:top w:val="none" w:sz="0" w:space="0" w:color="auto"/>
            <w:left w:val="none" w:sz="0" w:space="0" w:color="auto"/>
            <w:bottom w:val="none" w:sz="0" w:space="0" w:color="auto"/>
            <w:right w:val="none" w:sz="0" w:space="0" w:color="auto"/>
          </w:divBdr>
        </w:div>
        <w:div w:id="1054231261">
          <w:marLeft w:val="0"/>
          <w:marRight w:val="0"/>
          <w:marTop w:val="0"/>
          <w:marBottom w:val="0"/>
          <w:divBdr>
            <w:top w:val="none" w:sz="0" w:space="0" w:color="auto"/>
            <w:left w:val="none" w:sz="0" w:space="0" w:color="auto"/>
            <w:bottom w:val="none" w:sz="0" w:space="0" w:color="auto"/>
            <w:right w:val="none" w:sz="0" w:space="0" w:color="auto"/>
          </w:divBdr>
        </w:div>
      </w:divsChild>
    </w:div>
    <w:div w:id="450902742">
      <w:bodyDiv w:val="1"/>
      <w:marLeft w:val="0"/>
      <w:marRight w:val="0"/>
      <w:marTop w:val="0"/>
      <w:marBottom w:val="0"/>
      <w:divBdr>
        <w:top w:val="none" w:sz="0" w:space="0" w:color="auto"/>
        <w:left w:val="none" w:sz="0" w:space="0" w:color="auto"/>
        <w:bottom w:val="none" w:sz="0" w:space="0" w:color="auto"/>
        <w:right w:val="none" w:sz="0" w:space="0" w:color="auto"/>
      </w:divBdr>
      <w:divsChild>
        <w:div w:id="1082529119">
          <w:marLeft w:val="0"/>
          <w:marRight w:val="0"/>
          <w:marTop w:val="0"/>
          <w:marBottom w:val="0"/>
          <w:divBdr>
            <w:top w:val="none" w:sz="0" w:space="0" w:color="auto"/>
            <w:left w:val="none" w:sz="0" w:space="0" w:color="auto"/>
            <w:bottom w:val="none" w:sz="0" w:space="0" w:color="auto"/>
            <w:right w:val="none" w:sz="0" w:space="0" w:color="auto"/>
          </w:divBdr>
          <w:divsChild>
            <w:div w:id="550843066">
              <w:marLeft w:val="0"/>
              <w:marRight w:val="0"/>
              <w:marTop w:val="0"/>
              <w:marBottom w:val="0"/>
              <w:divBdr>
                <w:top w:val="none" w:sz="0" w:space="0" w:color="auto"/>
                <w:left w:val="none" w:sz="0" w:space="0" w:color="auto"/>
                <w:bottom w:val="none" w:sz="0" w:space="0" w:color="auto"/>
                <w:right w:val="none" w:sz="0" w:space="0" w:color="auto"/>
              </w:divBdr>
            </w:div>
            <w:div w:id="496770178">
              <w:marLeft w:val="0"/>
              <w:marRight w:val="0"/>
              <w:marTop w:val="0"/>
              <w:marBottom w:val="0"/>
              <w:divBdr>
                <w:top w:val="none" w:sz="0" w:space="0" w:color="auto"/>
                <w:left w:val="none" w:sz="0" w:space="0" w:color="auto"/>
                <w:bottom w:val="none" w:sz="0" w:space="0" w:color="auto"/>
                <w:right w:val="none" w:sz="0" w:space="0" w:color="auto"/>
              </w:divBdr>
            </w:div>
          </w:divsChild>
        </w:div>
        <w:div w:id="1167593530">
          <w:marLeft w:val="-180"/>
          <w:marRight w:val="-180"/>
          <w:marTop w:val="0"/>
          <w:marBottom w:val="0"/>
          <w:divBdr>
            <w:top w:val="none" w:sz="0" w:space="0" w:color="auto"/>
            <w:left w:val="none" w:sz="0" w:space="0" w:color="auto"/>
            <w:bottom w:val="none" w:sz="0" w:space="0" w:color="auto"/>
            <w:right w:val="none" w:sz="0" w:space="0" w:color="auto"/>
          </w:divBdr>
          <w:divsChild>
            <w:div w:id="898709503">
              <w:marLeft w:val="0"/>
              <w:marRight w:val="0"/>
              <w:marTop w:val="0"/>
              <w:marBottom w:val="0"/>
              <w:divBdr>
                <w:top w:val="none" w:sz="0" w:space="0" w:color="auto"/>
                <w:left w:val="none" w:sz="0" w:space="0" w:color="auto"/>
                <w:bottom w:val="none" w:sz="0" w:space="0" w:color="auto"/>
                <w:right w:val="none" w:sz="0" w:space="0" w:color="auto"/>
              </w:divBdr>
              <w:divsChild>
                <w:div w:id="19526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133139">
      <w:bodyDiv w:val="1"/>
      <w:marLeft w:val="0"/>
      <w:marRight w:val="0"/>
      <w:marTop w:val="0"/>
      <w:marBottom w:val="0"/>
      <w:divBdr>
        <w:top w:val="none" w:sz="0" w:space="0" w:color="auto"/>
        <w:left w:val="none" w:sz="0" w:space="0" w:color="auto"/>
        <w:bottom w:val="none" w:sz="0" w:space="0" w:color="auto"/>
        <w:right w:val="none" w:sz="0" w:space="0" w:color="auto"/>
      </w:divBdr>
      <w:divsChild>
        <w:div w:id="1020933784">
          <w:marLeft w:val="0"/>
          <w:marRight w:val="0"/>
          <w:marTop w:val="0"/>
          <w:marBottom w:val="0"/>
          <w:divBdr>
            <w:top w:val="none" w:sz="0" w:space="0" w:color="auto"/>
            <w:left w:val="none" w:sz="0" w:space="0" w:color="auto"/>
            <w:bottom w:val="none" w:sz="0" w:space="0" w:color="auto"/>
            <w:right w:val="none" w:sz="0" w:space="0" w:color="auto"/>
          </w:divBdr>
        </w:div>
        <w:div w:id="75564764">
          <w:marLeft w:val="0"/>
          <w:marRight w:val="0"/>
          <w:marTop w:val="0"/>
          <w:marBottom w:val="0"/>
          <w:divBdr>
            <w:top w:val="none" w:sz="0" w:space="0" w:color="auto"/>
            <w:left w:val="none" w:sz="0" w:space="0" w:color="auto"/>
            <w:bottom w:val="none" w:sz="0" w:space="0" w:color="auto"/>
            <w:right w:val="none" w:sz="0" w:space="0" w:color="auto"/>
          </w:divBdr>
        </w:div>
        <w:div w:id="486215308">
          <w:marLeft w:val="0"/>
          <w:marRight w:val="0"/>
          <w:marTop w:val="0"/>
          <w:marBottom w:val="0"/>
          <w:divBdr>
            <w:top w:val="none" w:sz="0" w:space="0" w:color="auto"/>
            <w:left w:val="none" w:sz="0" w:space="0" w:color="auto"/>
            <w:bottom w:val="none" w:sz="0" w:space="0" w:color="auto"/>
            <w:right w:val="none" w:sz="0" w:space="0" w:color="auto"/>
          </w:divBdr>
        </w:div>
      </w:divsChild>
    </w:div>
    <w:div w:id="601303395">
      <w:bodyDiv w:val="1"/>
      <w:marLeft w:val="0"/>
      <w:marRight w:val="0"/>
      <w:marTop w:val="0"/>
      <w:marBottom w:val="0"/>
      <w:divBdr>
        <w:top w:val="none" w:sz="0" w:space="0" w:color="auto"/>
        <w:left w:val="none" w:sz="0" w:space="0" w:color="auto"/>
        <w:bottom w:val="none" w:sz="0" w:space="0" w:color="auto"/>
        <w:right w:val="none" w:sz="0" w:space="0" w:color="auto"/>
      </w:divBdr>
      <w:divsChild>
        <w:div w:id="1874343463">
          <w:marLeft w:val="0"/>
          <w:marRight w:val="0"/>
          <w:marTop w:val="0"/>
          <w:marBottom w:val="0"/>
          <w:divBdr>
            <w:top w:val="none" w:sz="0" w:space="0" w:color="auto"/>
            <w:left w:val="none" w:sz="0" w:space="0" w:color="auto"/>
            <w:bottom w:val="none" w:sz="0" w:space="0" w:color="auto"/>
            <w:right w:val="none" w:sz="0" w:space="0" w:color="auto"/>
          </w:divBdr>
        </w:div>
        <w:div w:id="99646513">
          <w:marLeft w:val="0"/>
          <w:marRight w:val="0"/>
          <w:marTop w:val="0"/>
          <w:marBottom w:val="0"/>
          <w:divBdr>
            <w:top w:val="none" w:sz="0" w:space="0" w:color="auto"/>
            <w:left w:val="none" w:sz="0" w:space="0" w:color="auto"/>
            <w:bottom w:val="none" w:sz="0" w:space="0" w:color="auto"/>
            <w:right w:val="none" w:sz="0" w:space="0" w:color="auto"/>
          </w:divBdr>
        </w:div>
        <w:div w:id="247547880">
          <w:marLeft w:val="0"/>
          <w:marRight w:val="0"/>
          <w:marTop w:val="0"/>
          <w:marBottom w:val="0"/>
          <w:divBdr>
            <w:top w:val="none" w:sz="0" w:space="0" w:color="auto"/>
            <w:left w:val="none" w:sz="0" w:space="0" w:color="auto"/>
            <w:bottom w:val="none" w:sz="0" w:space="0" w:color="auto"/>
            <w:right w:val="none" w:sz="0" w:space="0" w:color="auto"/>
          </w:divBdr>
        </w:div>
        <w:div w:id="815223271">
          <w:marLeft w:val="0"/>
          <w:marRight w:val="0"/>
          <w:marTop w:val="0"/>
          <w:marBottom w:val="0"/>
          <w:divBdr>
            <w:top w:val="none" w:sz="0" w:space="0" w:color="auto"/>
            <w:left w:val="none" w:sz="0" w:space="0" w:color="auto"/>
            <w:bottom w:val="none" w:sz="0" w:space="0" w:color="auto"/>
            <w:right w:val="none" w:sz="0" w:space="0" w:color="auto"/>
          </w:divBdr>
        </w:div>
        <w:div w:id="626593253">
          <w:marLeft w:val="0"/>
          <w:marRight w:val="0"/>
          <w:marTop w:val="0"/>
          <w:marBottom w:val="0"/>
          <w:divBdr>
            <w:top w:val="none" w:sz="0" w:space="0" w:color="auto"/>
            <w:left w:val="none" w:sz="0" w:space="0" w:color="auto"/>
            <w:bottom w:val="none" w:sz="0" w:space="0" w:color="auto"/>
            <w:right w:val="none" w:sz="0" w:space="0" w:color="auto"/>
          </w:divBdr>
        </w:div>
      </w:divsChild>
    </w:div>
    <w:div w:id="624897201">
      <w:bodyDiv w:val="1"/>
      <w:marLeft w:val="0"/>
      <w:marRight w:val="0"/>
      <w:marTop w:val="0"/>
      <w:marBottom w:val="0"/>
      <w:divBdr>
        <w:top w:val="none" w:sz="0" w:space="0" w:color="auto"/>
        <w:left w:val="none" w:sz="0" w:space="0" w:color="auto"/>
        <w:bottom w:val="none" w:sz="0" w:space="0" w:color="auto"/>
        <w:right w:val="none" w:sz="0" w:space="0" w:color="auto"/>
      </w:divBdr>
      <w:divsChild>
        <w:div w:id="1087456248">
          <w:marLeft w:val="-180"/>
          <w:marRight w:val="-180"/>
          <w:marTop w:val="0"/>
          <w:marBottom w:val="0"/>
          <w:divBdr>
            <w:top w:val="none" w:sz="0" w:space="0" w:color="auto"/>
            <w:left w:val="none" w:sz="0" w:space="0" w:color="auto"/>
            <w:bottom w:val="none" w:sz="0" w:space="0" w:color="auto"/>
            <w:right w:val="none" w:sz="0" w:space="0" w:color="auto"/>
          </w:divBdr>
          <w:divsChild>
            <w:div w:id="172664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4355">
      <w:bodyDiv w:val="1"/>
      <w:marLeft w:val="0"/>
      <w:marRight w:val="0"/>
      <w:marTop w:val="0"/>
      <w:marBottom w:val="0"/>
      <w:divBdr>
        <w:top w:val="none" w:sz="0" w:space="0" w:color="auto"/>
        <w:left w:val="none" w:sz="0" w:space="0" w:color="auto"/>
        <w:bottom w:val="none" w:sz="0" w:space="0" w:color="auto"/>
        <w:right w:val="none" w:sz="0" w:space="0" w:color="auto"/>
      </w:divBdr>
    </w:div>
    <w:div w:id="688993024">
      <w:bodyDiv w:val="1"/>
      <w:marLeft w:val="0"/>
      <w:marRight w:val="0"/>
      <w:marTop w:val="0"/>
      <w:marBottom w:val="0"/>
      <w:divBdr>
        <w:top w:val="none" w:sz="0" w:space="0" w:color="auto"/>
        <w:left w:val="none" w:sz="0" w:space="0" w:color="auto"/>
        <w:bottom w:val="none" w:sz="0" w:space="0" w:color="auto"/>
        <w:right w:val="none" w:sz="0" w:space="0" w:color="auto"/>
      </w:divBdr>
    </w:div>
    <w:div w:id="742483613">
      <w:bodyDiv w:val="1"/>
      <w:marLeft w:val="0"/>
      <w:marRight w:val="0"/>
      <w:marTop w:val="0"/>
      <w:marBottom w:val="0"/>
      <w:divBdr>
        <w:top w:val="none" w:sz="0" w:space="0" w:color="auto"/>
        <w:left w:val="none" w:sz="0" w:space="0" w:color="auto"/>
        <w:bottom w:val="none" w:sz="0" w:space="0" w:color="auto"/>
        <w:right w:val="none" w:sz="0" w:space="0" w:color="auto"/>
      </w:divBdr>
      <w:divsChild>
        <w:div w:id="778453074">
          <w:marLeft w:val="0"/>
          <w:marRight w:val="0"/>
          <w:marTop w:val="0"/>
          <w:marBottom w:val="0"/>
          <w:divBdr>
            <w:top w:val="none" w:sz="0" w:space="0" w:color="auto"/>
            <w:left w:val="none" w:sz="0" w:space="0" w:color="auto"/>
            <w:bottom w:val="none" w:sz="0" w:space="0" w:color="auto"/>
            <w:right w:val="none" w:sz="0" w:space="0" w:color="auto"/>
          </w:divBdr>
          <w:divsChild>
            <w:div w:id="498354503">
              <w:marLeft w:val="0"/>
              <w:marRight w:val="0"/>
              <w:marTop w:val="0"/>
              <w:marBottom w:val="0"/>
              <w:divBdr>
                <w:top w:val="none" w:sz="0" w:space="0" w:color="auto"/>
                <w:left w:val="none" w:sz="0" w:space="0" w:color="auto"/>
                <w:bottom w:val="none" w:sz="0" w:space="0" w:color="auto"/>
                <w:right w:val="none" w:sz="0" w:space="0" w:color="auto"/>
              </w:divBdr>
            </w:div>
            <w:div w:id="1427649812">
              <w:marLeft w:val="0"/>
              <w:marRight w:val="0"/>
              <w:marTop w:val="0"/>
              <w:marBottom w:val="0"/>
              <w:divBdr>
                <w:top w:val="none" w:sz="0" w:space="0" w:color="auto"/>
                <w:left w:val="none" w:sz="0" w:space="0" w:color="auto"/>
                <w:bottom w:val="none" w:sz="0" w:space="0" w:color="auto"/>
                <w:right w:val="none" w:sz="0" w:space="0" w:color="auto"/>
              </w:divBdr>
            </w:div>
            <w:div w:id="1798404801">
              <w:marLeft w:val="0"/>
              <w:marRight w:val="0"/>
              <w:marTop w:val="0"/>
              <w:marBottom w:val="0"/>
              <w:divBdr>
                <w:top w:val="none" w:sz="0" w:space="0" w:color="auto"/>
                <w:left w:val="none" w:sz="0" w:space="0" w:color="auto"/>
                <w:bottom w:val="none" w:sz="0" w:space="0" w:color="auto"/>
                <w:right w:val="none" w:sz="0" w:space="0" w:color="auto"/>
              </w:divBdr>
            </w:div>
            <w:div w:id="1706717121">
              <w:marLeft w:val="0"/>
              <w:marRight w:val="0"/>
              <w:marTop w:val="0"/>
              <w:marBottom w:val="0"/>
              <w:divBdr>
                <w:top w:val="none" w:sz="0" w:space="0" w:color="auto"/>
                <w:left w:val="none" w:sz="0" w:space="0" w:color="auto"/>
                <w:bottom w:val="none" w:sz="0" w:space="0" w:color="auto"/>
                <w:right w:val="none" w:sz="0" w:space="0" w:color="auto"/>
              </w:divBdr>
            </w:div>
            <w:div w:id="1671522136">
              <w:marLeft w:val="0"/>
              <w:marRight w:val="0"/>
              <w:marTop w:val="0"/>
              <w:marBottom w:val="0"/>
              <w:divBdr>
                <w:top w:val="none" w:sz="0" w:space="0" w:color="auto"/>
                <w:left w:val="none" w:sz="0" w:space="0" w:color="auto"/>
                <w:bottom w:val="none" w:sz="0" w:space="0" w:color="auto"/>
                <w:right w:val="none" w:sz="0" w:space="0" w:color="auto"/>
              </w:divBdr>
            </w:div>
            <w:div w:id="1405714065">
              <w:marLeft w:val="0"/>
              <w:marRight w:val="0"/>
              <w:marTop w:val="0"/>
              <w:marBottom w:val="0"/>
              <w:divBdr>
                <w:top w:val="none" w:sz="0" w:space="0" w:color="auto"/>
                <w:left w:val="none" w:sz="0" w:space="0" w:color="auto"/>
                <w:bottom w:val="none" w:sz="0" w:space="0" w:color="auto"/>
                <w:right w:val="none" w:sz="0" w:space="0" w:color="auto"/>
              </w:divBdr>
            </w:div>
            <w:div w:id="675235365">
              <w:marLeft w:val="0"/>
              <w:marRight w:val="0"/>
              <w:marTop w:val="0"/>
              <w:marBottom w:val="0"/>
              <w:divBdr>
                <w:top w:val="none" w:sz="0" w:space="0" w:color="auto"/>
                <w:left w:val="none" w:sz="0" w:space="0" w:color="auto"/>
                <w:bottom w:val="none" w:sz="0" w:space="0" w:color="auto"/>
                <w:right w:val="none" w:sz="0" w:space="0" w:color="auto"/>
              </w:divBdr>
            </w:div>
            <w:div w:id="610207148">
              <w:marLeft w:val="0"/>
              <w:marRight w:val="0"/>
              <w:marTop w:val="0"/>
              <w:marBottom w:val="0"/>
              <w:divBdr>
                <w:top w:val="none" w:sz="0" w:space="0" w:color="auto"/>
                <w:left w:val="none" w:sz="0" w:space="0" w:color="auto"/>
                <w:bottom w:val="none" w:sz="0" w:space="0" w:color="auto"/>
                <w:right w:val="none" w:sz="0" w:space="0" w:color="auto"/>
              </w:divBdr>
            </w:div>
          </w:divsChild>
        </w:div>
        <w:div w:id="303320534">
          <w:marLeft w:val="-180"/>
          <w:marRight w:val="-180"/>
          <w:marTop w:val="0"/>
          <w:marBottom w:val="0"/>
          <w:divBdr>
            <w:top w:val="none" w:sz="0" w:space="0" w:color="auto"/>
            <w:left w:val="none" w:sz="0" w:space="0" w:color="auto"/>
            <w:bottom w:val="none" w:sz="0" w:space="0" w:color="auto"/>
            <w:right w:val="none" w:sz="0" w:space="0" w:color="auto"/>
          </w:divBdr>
          <w:divsChild>
            <w:div w:id="331222991">
              <w:marLeft w:val="0"/>
              <w:marRight w:val="0"/>
              <w:marTop w:val="0"/>
              <w:marBottom w:val="0"/>
              <w:divBdr>
                <w:top w:val="none" w:sz="0" w:space="0" w:color="auto"/>
                <w:left w:val="none" w:sz="0" w:space="0" w:color="auto"/>
                <w:bottom w:val="none" w:sz="0" w:space="0" w:color="auto"/>
                <w:right w:val="none" w:sz="0" w:space="0" w:color="auto"/>
              </w:divBdr>
              <w:divsChild>
                <w:div w:id="6808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50650">
      <w:bodyDiv w:val="1"/>
      <w:marLeft w:val="0"/>
      <w:marRight w:val="0"/>
      <w:marTop w:val="0"/>
      <w:marBottom w:val="0"/>
      <w:divBdr>
        <w:top w:val="none" w:sz="0" w:space="0" w:color="auto"/>
        <w:left w:val="none" w:sz="0" w:space="0" w:color="auto"/>
        <w:bottom w:val="none" w:sz="0" w:space="0" w:color="auto"/>
        <w:right w:val="none" w:sz="0" w:space="0" w:color="auto"/>
      </w:divBdr>
      <w:divsChild>
        <w:div w:id="1286353872">
          <w:marLeft w:val="0"/>
          <w:marRight w:val="0"/>
          <w:marTop w:val="0"/>
          <w:marBottom w:val="0"/>
          <w:divBdr>
            <w:top w:val="none" w:sz="0" w:space="0" w:color="auto"/>
            <w:left w:val="none" w:sz="0" w:space="0" w:color="auto"/>
            <w:bottom w:val="none" w:sz="0" w:space="0" w:color="auto"/>
            <w:right w:val="none" w:sz="0" w:space="0" w:color="auto"/>
          </w:divBdr>
        </w:div>
        <w:div w:id="929847723">
          <w:marLeft w:val="0"/>
          <w:marRight w:val="0"/>
          <w:marTop w:val="0"/>
          <w:marBottom w:val="0"/>
          <w:divBdr>
            <w:top w:val="none" w:sz="0" w:space="0" w:color="auto"/>
            <w:left w:val="none" w:sz="0" w:space="0" w:color="auto"/>
            <w:bottom w:val="none" w:sz="0" w:space="0" w:color="auto"/>
            <w:right w:val="none" w:sz="0" w:space="0" w:color="auto"/>
          </w:divBdr>
        </w:div>
        <w:div w:id="158817640">
          <w:marLeft w:val="0"/>
          <w:marRight w:val="0"/>
          <w:marTop w:val="0"/>
          <w:marBottom w:val="0"/>
          <w:divBdr>
            <w:top w:val="none" w:sz="0" w:space="0" w:color="auto"/>
            <w:left w:val="none" w:sz="0" w:space="0" w:color="auto"/>
            <w:bottom w:val="none" w:sz="0" w:space="0" w:color="auto"/>
            <w:right w:val="none" w:sz="0" w:space="0" w:color="auto"/>
          </w:divBdr>
        </w:div>
        <w:div w:id="1941988530">
          <w:marLeft w:val="0"/>
          <w:marRight w:val="0"/>
          <w:marTop w:val="0"/>
          <w:marBottom w:val="0"/>
          <w:divBdr>
            <w:top w:val="none" w:sz="0" w:space="0" w:color="auto"/>
            <w:left w:val="none" w:sz="0" w:space="0" w:color="auto"/>
            <w:bottom w:val="none" w:sz="0" w:space="0" w:color="auto"/>
            <w:right w:val="none" w:sz="0" w:space="0" w:color="auto"/>
          </w:divBdr>
        </w:div>
      </w:divsChild>
    </w:div>
    <w:div w:id="798567722">
      <w:bodyDiv w:val="1"/>
      <w:marLeft w:val="0"/>
      <w:marRight w:val="0"/>
      <w:marTop w:val="0"/>
      <w:marBottom w:val="0"/>
      <w:divBdr>
        <w:top w:val="none" w:sz="0" w:space="0" w:color="auto"/>
        <w:left w:val="none" w:sz="0" w:space="0" w:color="auto"/>
        <w:bottom w:val="none" w:sz="0" w:space="0" w:color="auto"/>
        <w:right w:val="none" w:sz="0" w:space="0" w:color="auto"/>
      </w:divBdr>
      <w:divsChild>
        <w:div w:id="325868837">
          <w:marLeft w:val="0"/>
          <w:marRight w:val="0"/>
          <w:marTop w:val="0"/>
          <w:marBottom w:val="0"/>
          <w:divBdr>
            <w:top w:val="none" w:sz="0" w:space="0" w:color="auto"/>
            <w:left w:val="none" w:sz="0" w:space="0" w:color="auto"/>
            <w:bottom w:val="none" w:sz="0" w:space="0" w:color="auto"/>
            <w:right w:val="none" w:sz="0" w:space="0" w:color="auto"/>
          </w:divBdr>
          <w:divsChild>
            <w:div w:id="22706322">
              <w:marLeft w:val="0"/>
              <w:marRight w:val="0"/>
              <w:marTop w:val="0"/>
              <w:marBottom w:val="0"/>
              <w:divBdr>
                <w:top w:val="none" w:sz="0" w:space="0" w:color="auto"/>
                <w:left w:val="none" w:sz="0" w:space="0" w:color="auto"/>
                <w:bottom w:val="none" w:sz="0" w:space="0" w:color="auto"/>
                <w:right w:val="none" w:sz="0" w:space="0" w:color="auto"/>
              </w:divBdr>
              <w:divsChild>
                <w:div w:id="766654261">
                  <w:marLeft w:val="0"/>
                  <w:marRight w:val="0"/>
                  <w:marTop w:val="0"/>
                  <w:marBottom w:val="0"/>
                  <w:divBdr>
                    <w:top w:val="none" w:sz="0" w:space="0" w:color="auto"/>
                    <w:left w:val="none" w:sz="0" w:space="0" w:color="auto"/>
                    <w:bottom w:val="none" w:sz="0" w:space="0" w:color="auto"/>
                    <w:right w:val="none" w:sz="0" w:space="0" w:color="auto"/>
                  </w:divBdr>
                  <w:divsChild>
                    <w:div w:id="376007689">
                      <w:marLeft w:val="0"/>
                      <w:marRight w:val="0"/>
                      <w:marTop w:val="0"/>
                      <w:marBottom w:val="0"/>
                      <w:divBdr>
                        <w:top w:val="none" w:sz="0" w:space="0" w:color="auto"/>
                        <w:left w:val="none" w:sz="0" w:space="0" w:color="auto"/>
                        <w:bottom w:val="none" w:sz="0" w:space="0" w:color="auto"/>
                        <w:right w:val="none" w:sz="0" w:space="0" w:color="auto"/>
                      </w:divBdr>
                      <w:divsChild>
                        <w:div w:id="889850511">
                          <w:marLeft w:val="0"/>
                          <w:marRight w:val="0"/>
                          <w:marTop w:val="0"/>
                          <w:marBottom w:val="0"/>
                          <w:divBdr>
                            <w:top w:val="none" w:sz="0" w:space="0" w:color="auto"/>
                            <w:left w:val="none" w:sz="0" w:space="0" w:color="auto"/>
                            <w:bottom w:val="none" w:sz="0" w:space="0" w:color="auto"/>
                            <w:right w:val="none" w:sz="0" w:space="0" w:color="auto"/>
                          </w:divBdr>
                          <w:divsChild>
                            <w:div w:id="735932765">
                              <w:marLeft w:val="0"/>
                              <w:marRight w:val="0"/>
                              <w:marTop w:val="0"/>
                              <w:marBottom w:val="0"/>
                              <w:divBdr>
                                <w:top w:val="none" w:sz="0" w:space="0" w:color="auto"/>
                                <w:left w:val="none" w:sz="0" w:space="0" w:color="auto"/>
                                <w:bottom w:val="none" w:sz="0" w:space="0" w:color="auto"/>
                                <w:right w:val="none" w:sz="0" w:space="0" w:color="auto"/>
                              </w:divBdr>
                              <w:divsChild>
                                <w:div w:id="1152451662">
                                  <w:marLeft w:val="0"/>
                                  <w:marRight w:val="0"/>
                                  <w:marTop w:val="0"/>
                                  <w:marBottom w:val="0"/>
                                  <w:divBdr>
                                    <w:top w:val="none" w:sz="0" w:space="0" w:color="auto"/>
                                    <w:left w:val="none" w:sz="0" w:space="0" w:color="auto"/>
                                    <w:bottom w:val="none" w:sz="0" w:space="0" w:color="auto"/>
                                    <w:right w:val="none" w:sz="0" w:space="0" w:color="auto"/>
                                  </w:divBdr>
                                  <w:divsChild>
                                    <w:div w:id="40083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2834092">
          <w:marLeft w:val="0"/>
          <w:marRight w:val="0"/>
          <w:marTop w:val="0"/>
          <w:marBottom w:val="0"/>
          <w:divBdr>
            <w:top w:val="none" w:sz="0" w:space="0" w:color="auto"/>
            <w:left w:val="none" w:sz="0" w:space="0" w:color="auto"/>
            <w:bottom w:val="none" w:sz="0" w:space="0" w:color="auto"/>
            <w:right w:val="none" w:sz="0" w:space="0" w:color="auto"/>
          </w:divBdr>
          <w:divsChild>
            <w:div w:id="1443265668">
              <w:marLeft w:val="0"/>
              <w:marRight w:val="0"/>
              <w:marTop w:val="0"/>
              <w:marBottom w:val="0"/>
              <w:divBdr>
                <w:top w:val="none" w:sz="0" w:space="0" w:color="auto"/>
                <w:left w:val="none" w:sz="0" w:space="0" w:color="auto"/>
                <w:bottom w:val="none" w:sz="0" w:space="0" w:color="auto"/>
                <w:right w:val="none" w:sz="0" w:space="0" w:color="auto"/>
              </w:divBdr>
              <w:divsChild>
                <w:div w:id="740829693">
                  <w:marLeft w:val="0"/>
                  <w:marRight w:val="0"/>
                  <w:marTop w:val="0"/>
                  <w:marBottom w:val="0"/>
                  <w:divBdr>
                    <w:top w:val="none" w:sz="0" w:space="0" w:color="auto"/>
                    <w:left w:val="none" w:sz="0" w:space="0" w:color="auto"/>
                    <w:bottom w:val="none" w:sz="0" w:space="0" w:color="auto"/>
                    <w:right w:val="none" w:sz="0" w:space="0" w:color="auto"/>
                  </w:divBdr>
                  <w:divsChild>
                    <w:div w:id="831795641">
                      <w:marLeft w:val="0"/>
                      <w:marRight w:val="0"/>
                      <w:marTop w:val="0"/>
                      <w:marBottom w:val="0"/>
                      <w:divBdr>
                        <w:top w:val="none" w:sz="0" w:space="0" w:color="auto"/>
                        <w:left w:val="none" w:sz="0" w:space="0" w:color="auto"/>
                        <w:bottom w:val="none" w:sz="0" w:space="0" w:color="auto"/>
                        <w:right w:val="none" w:sz="0" w:space="0" w:color="auto"/>
                      </w:divBdr>
                      <w:divsChild>
                        <w:div w:id="1969356918">
                          <w:marLeft w:val="0"/>
                          <w:marRight w:val="0"/>
                          <w:marTop w:val="0"/>
                          <w:marBottom w:val="0"/>
                          <w:divBdr>
                            <w:top w:val="none" w:sz="0" w:space="0" w:color="auto"/>
                            <w:left w:val="none" w:sz="0" w:space="0" w:color="auto"/>
                            <w:bottom w:val="none" w:sz="0" w:space="0" w:color="auto"/>
                            <w:right w:val="none" w:sz="0" w:space="0" w:color="auto"/>
                          </w:divBdr>
                          <w:divsChild>
                            <w:div w:id="1434860825">
                              <w:marLeft w:val="0"/>
                              <w:marRight w:val="0"/>
                              <w:marTop w:val="0"/>
                              <w:marBottom w:val="0"/>
                              <w:divBdr>
                                <w:top w:val="none" w:sz="0" w:space="0" w:color="auto"/>
                                <w:left w:val="none" w:sz="0" w:space="0" w:color="auto"/>
                                <w:bottom w:val="none" w:sz="0" w:space="0" w:color="auto"/>
                                <w:right w:val="none" w:sz="0" w:space="0" w:color="auto"/>
                              </w:divBdr>
                              <w:divsChild>
                                <w:div w:id="1645505332">
                                  <w:marLeft w:val="0"/>
                                  <w:marRight w:val="0"/>
                                  <w:marTop w:val="0"/>
                                  <w:marBottom w:val="0"/>
                                  <w:divBdr>
                                    <w:top w:val="none" w:sz="0" w:space="0" w:color="auto"/>
                                    <w:left w:val="none" w:sz="0" w:space="0" w:color="auto"/>
                                    <w:bottom w:val="none" w:sz="0" w:space="0" w:color="auto"/>
                                    <w:right w:val="none" w:sz="0" w:space="0" w:color="auto"/>
                                  </w:divBdr>
                                  <w:divsChild>
                                    <w:div w:id="17662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817797">
          <w:marLeft w:val="0"/>
          <w:marRight w:val="0"/>
          <w:marTop w:val="0"/>
          <w:marBottom w:val="0"/>
          <w:divBdr>
            <w:top w:val="none" w:sz="0" w:space="0" w:color="auto"/>
            <w:left w:val="none" w:sz="0" w:space="0" w:color="auto"/>
            <w:bottom w:val="none" w:sz="0" w:space="0" w:color="auto"/>
            <w:right w:val="none" w:sz="0" w:space="0" w:color="auto"/>
          </w:divBdr>
          <w:divsChild>
            <w:div w:id="1441412028">
              <w:marLeft w:val="0"/>
              <w:marRight w:val="0"/>
              <w:marTop w:val="0"/>
              <w:marBottom w:val="0"/>
              <w:divBdr>
                <w:top w:val="none" w:sz="0" w:space="0" w:color="auto"/>
                <w:left w:val="none" w:sz="0" w:space="0" w:color="auto"/>
                <w:bottom w:val="none" w:sz="0" w:space="0" w:color="auto"/>
                <w:right w:val="none" w:sz="0" w:space="0" w:color="auto"/>
              </w:divBdr>
              <w:divsChild>
                <w:div w:id="802961387">
                  <w:marLeft w:val="0"/>
                  <w:marRight w:val="0"/>
                  <w:marTop w:val="0"/>
                  <w:marBottom w:val="0"/>
                  <w:divBdr>
                    <w:top w:val="none" w:sz="0" w:space="0" w:color="auto"/>
                    <w:left w:val="none" w:sz="0" w:space="0" w:color="auto"/>
                    <w:bottom w:val="none" w:sz="0" w:space="0" w:color="auto"/>
                    <w:right w:val="none" w:sz="0" w:space="0" w:color="auto"/>
                  </w:divBdr>
                  <w:divsChild>
                    <w:div w:id="39210531">
                      <w:marLeft w:val="0"/>
                      <w:marRight w:val="0"/>
                      <w:marTop w:val="0"/>
                      <w:marBottom w:val="0"/>
                      <w:divBdr>
                        <w:top w:val="none" w:sz="0" w:space="0" w:color="auto"/>
                        <w:left w:val="none" w:sz="0" w:space="0" w:color="auto"/>
                        <w:bottom w:val="none" w:sz="0" w:space="0" w:color="auto"/>
                        <w:right w:val="none" w:sz="0" w:space="0" w:color="auto"/>
                      </w:divBdr>
                      <w:divsChild>
                        <w:div w:id="930166694">
                          <w:marLeft w:val="0"/>
                          <w:marRight w:val="0"/>
                          <w:marTop w:val="0"/>
                          <w:marBottom w:val="0"/>
                          <w:divBdr>
                            <w:top w:val="none" w:sz="0" w:space="0" w:color="auto"/>
                            <w:left w:val="none" w:sz="0" w:space="0" w:color="auto"/>
                            <w:bottom w:val="none" w:sz="0" w:space="0" w:color="auto"/>
                            <w:right w:val="none" w:sz="0" w:space="0" w:color="auto"/>
                          </w:divBdr>
                          <w:divsChild>
                            <w:div w:id="854267860">
                              <w:marLeft w:val="0"/>
                              <w:marRight w:val="0"/>
                              <w:marTop w:val="0"/>
                              <w:marBottom w:val="0"/>
                              <w:divBdr>
                                <w:top w:val="none" w:sz="0" w:space="0" w:color="auto"/>
                                <w:left w:val="none" w:sz="0" w:space="0" w:color="auto"/>
                                <w:bottom w:val="none" w:sz="0" w:space="0" w:color="auto"/>
                                <w:right w:val="none" w:sz="0" w:space="0" w:color="auto"/>
                              </w:divBdr>
                              <w:divsChild>
                                <w:div w:id="907502026">
                                  <w:marLeft w:val="0"/>
                                  <w:marRight w:val="0"/>
                                  <w:marTop w:val="0"/>
                                  <w:marBottom w:val="0"/>
                                  <w:divBdr>
                                    <w:top w:val="none" w:sz="0" w:space="0" w:color="auto"/>
                                    <w:left w:val="none" w:sz="0" w:space="0" w:color="auto"/>
                                    <w:bottom w:val="none" w:sz="0" w:space="0" w:color="auto"/>
                                    <w:right w:val="none" w:sz="0" w:space="0" w:color="auto"/>
                                  </w:divBdr>
                                  <w:divsChild>
                                    <w:div w:id="188182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330357">
          <w:marLeft w:val="0"/>
          <w:marRight w:val="0"/>
          <w:marTop w:val="0"/>
          <w:marBottom w:val="0"/>
          <w:divBdr>
            <w:top w:val="none" w:sz="0" w:space="0" w:color="auto"/>
            <w:left w:val="none" w:sz="0" w:space="0" w:color="auto"/>
            <w:bottom w:val="none" w:sz="0" w:space="0" w:color="auto"/>
            <w:right w:val="none" w:sz="0" w:space="0" w:color="auto"/>
          </w:divBdr>
          <w:divsChild>
            <w:div w:id="1028868531">
              <w:marLeft w:val="0"/>
              <w:marRight w:val="0"/>
              <w:marTop w:val="0"/>
              <w:marBottom w:val="0"/>
              <w:divBdr>
                <w:top w:val="none" w:sz="0" w:space="0" w:color="auto"/>
                <w:left w:val="none" w:sz="0" w:space="0" w:color="auto"/>
                <w:bottom w:val="none" w:sz="0" w:space="0" w:color="auto"/>
                <w:right w:val="none" w:sz="0" w:space="0" w:color="auto"/>
              </w:divBdr>
              <w:divsChild>
                <w:div w:id="372657476">
                  <w:marLeft w:val="0"/>
                  <w:marRight w:val="0"/>
                  <w:marTop w:val="0"/>
                  <w:marBottom w:val="0"/>
                  <w:divBdr>
                    <w:top w:val="none" w:sz="0" w:space="0" w:color="auto"/>
                    <w:left w:val="none" w:sz="0" w:space="0" w:color="auto"/>
                    <w:bottom w:val="none" w:sz="0" w:space="0" w:color="auto"/>
                    <w:right w:val="none" w:sz="0" w:space="0" w:color="auto"/>
                  </w:divBdr>
                  <w:divsChild>
                    <w:div w:id="1465386989">
                      <w:marLeft w:val="0"/>
                      <w:marRight w:val="0"/>
                      <w:marTop w:val="0"/>
                      <w:marBottom w:val="0"/>
                      <w:divBdr>
                        <w:top w:val="none" w:sz="0" w:space="0" w:color="auto"/>
                        <w:left w:val="none" w:sz="0" w:space="0" w:color="auto"/>
                        <w:bottom w:val="none" w:sz="0" w:space="0" w:color="auto"/>
                        <w:right w:val="none" w:sz="0" w:space="0" w:color="auto"/>
                      </w:divBdr>
                      <w:divsChild>
                        <w:div w:id="1252734962">
                          <w:marLeft w:val="0"/>
                          <w:marRight w:val="0"/>
                          <w:marTop w:val="0"/>
                          <w:marBottom w:val="0"/>
                          <w:divBdr>
                            <w:top w:val="none" w:sz="0" w:space="0" w:color="auto"/>
                            <w:left w:val="none" w:sz="0" w:space="0" w:color="auto"/>
                            <w:bottom w:val="none" w:sz="0" w:space="0" w:color="auto"/>
                            <w:right w:val="none" w:sz="0" w:space="0" w:color="auto"/>
                          </w:divBdr>
                          <w:divsChild>
                            <w:div w:id="187108244">
                              <w:marLeft w:val="0"/>
                              <w:marRight w:val="0"/>
                              <w:marTop w:val="0"/>
                              <w:marBottom w:val="0"/>
                              <w:divBdr>
                                <w:top w:val="none" w:sz="0" w:space="0" w:color="auto"/>
                                <w:left w:val="none" w:sz="0" w:space="0" w:color="auto"/>
                                <w:bottom w:val="none" w:sz="0" w:space="0" w:color="auto"/>
                                <w:right w:val="none" w:sz="0" w:space="0" w:color="auto"/>
                              </w:divBdr>
                              <w:divsChild>
                                <w:div w:id="2030908006">
                                  <w:marLeft w:val="0"/>
                                  <w:marRight w:val="0"/>
                                  <w:marTop w:val="0"/>
                                  <w:marBottom w:val="0"/>
                                  <w:divBdr>
                                    <w:top w:val="none" w:sz="0" w:space="0" w:color="auto"/>
                                    <w:left w:val="none" w:sz="0" w:space="0" w:color="auto"/>
                                    <w:bottom w:val="none" w:sz="0" w:space="0" w:color="auto"/>
                                    <w:right w:val="none" w:sz="0" w:space="0" w:color="auto"/>
                                  </w:divBdr>
                                  <w:divsChild>
                                    <w:div w:id="4536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440215">
      <w:bodyDiv w:val="1"/>
      <w:marLeft w:val="0"/>
      <w:marRight w:val="0"/>
      <w:marTop w:val="0"/>
      <w:marBottom w:val="0"/>
      <w:divBdr>
        <w:top w:val="none" w:sz="0" w:space="0" w:color="auto"/>
        <w:left w:val="none" w:sz="0" w:space="0" w:color="auto"/>
        <w:bottom w:val="none" w:sz="0" w:space="0" w:color="auto"/>
        <w:right w:val="none" w:sz="0" w:space="0" w:color="auto"/>
      </w:divBdr>
    </w:div>
    <w:div w:id="927733446">
      <w:bodyDiv w:val="1"/>
      <w:marLeft w:val="0"/>
      <w:marRight w:val="0"/>
      <w:marTop w:val="0"/>
      <w:marBottom w:val="0"/>
      <w:divBdr>
        <w:top w:val="none" w:sz="0" w:space="0" w:color="auto"/>
        <w:left w:val="none" w:sz="0" w:space="0" w:color="auto"/>
        <w:bottom w:val="none" w:sz="0" w:space="0" w:color="auto"/>
        <w:right w:val="none" w:sz="0" w:space="0" w:color="auto"/>
      </w:divBdr>
      <w:divsChild>
        <w:div w:id="2017072376">
          <w:marLeft w:val="0"/>
          <w:marRight w:val="0"/>
          <w:marTop w:val="0"/>
          <w:marBottom w:val="0"/>
          <w:divBdr>
            <w:top w:val="none" w:sz="0" w:space="0" w:color="auto"/>
            <w:left w:val="none" w:sz="0" w:space="0" w:color="auto"/>
            <w:bottom w:val="none" w:sz="0" w:space="0" w:color="auto"/>
            <w:right w:val="none" w:sz="0" w:space="0" w:color="auto"/>
          </w:divBdr>
          <w:divsChild>
            <w:div w:id="522597569">
              <w:marLeft w:val="0"/>
              <w:marRight w:val="0"/>
              <w:marTop w:val="0"/>
              <w:marBottom w:val="0"/>
              <w:divBdr>
                <w:top w:val="none" w:sz="0" w:space="0" w:color="auto"/>
                <w:left w:val="none" w:sz="0" w:space="0" w:color="auto"/>
                <w:bottom w:val="none" w:sz="0" w:space="0" w:color="auto"/>
                <w:right w:val="none" w:sz="0" w:space="0" w:color="auto"/>
              </w:divBdr>
            </w:div>
          </w:divsChild>
        </w:div>
        <w:div w:id="468086386">
          <w:marLeft w:val="-180"/>
          <w:marRight w:val="-180"/>
          <w:marTop w:val="0"/>
          <w:marBottom w:val="0"/>
          <w:divBdr>
            <w:top w:val="none" w:sz="0" w:space="0" w:color="auto"/>
            <w:left w:val="none" w:sz="0" w:space="0" w:color="auto"/>
            <w:bottom w:val="none" w:sz="0" w:space="0" w:color="auto"/>
            <w:right w:val="none" w:sz="0" w:space="0" w:color="auto"/>
          </w:divBdr>
          <w:divsChild>
            <w:div w:id="279148433">
              <w:marLeft w:val="0"/>
              <w:marRight w:val="0"/>
              <w:marTop w:val="0"/>
              <w:marBottom w:val="0"/>
              <w:divBdr>
                <w:top w:val="none" w:sz="0" w:space="0" w:color="auto"/>
                <w:left w:val="none" w:sz="0" w:space="0" w:color="auto"/>
                <w:bottom w:val="none" w:sz="0" w:space="0" w:color="auto"/>
                <w:right w:val="none" w:sz="0" w:space="0" w:color="auto"/>
              </w:divBdr>
              <w:divsChild>
                <w:div w:id="185803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735418">
      <w:bodyDiv w:val="1"/>
      <w:marLeft w:val="0"/>
      <w:marRight w:val="0"/>
      <w:marTop w:val="0"/>
      <w:marBottom w:val="0"/>
      <w:divBdr>
        <w:top w:val="none" w:sz="0" w:space="0" w:color="auto"/>
        <w:left w:val="none" w:sz="0" w:space="0" w:color="auto"/>
        <w:bottom w:val="none" w:sz="0" w:space="0" w:color="auto"/>
        <w:right w:val="none" w:sz="0" w:space="0" w:color="auto"/>
      </w:divBdr>
    </w:div>
    <w:div w:id="950087123">
      <w:bodyDiv w:val="1"/>
      <w:marLeft w:val="0"/>
      <w:marRight w:val="0"/>
      <w:marTop w:val="0"/>
      <w:marBottom w:val="0"/>
      <w:divBdr>
        <w:top w:val="none" w:sz="0" w:space="0" w:color="auto"/>
        <w:left w:val="none" w:sz="0" w:space="0" w:color="auto"/>
        <w:bottom w:val="none" w:sz="0" w:space="0" w:color="auto"/>
        <w:right w:val="none" w:sz="0" w:space="0" w:color="auto"/>
      </w:divBdr>
      <w:divsChild>
        <w:div w:id="1243762139">
          <w:marLeft w:val="0"/>
          <w:marRight w:val="0"/>
          <w:marTop w:val="0"/>
          <w:marBottom w:val="0"/>
          <w:divBdr>
            <w:top w:val="none" w:sz="0" w:space="0" w:color="auto"/>
            <w:left w:val="none" w:sz="0" w:space="0" w:color="auto"/>
            <w:bottom w:val="none" w:sz="0" w:space="0" w:color="auto"/>
            <w:right w:val="none" w:sz="0" w:space="0" w:color="auto"/>
          </w:divBdr>
        </w:div>
        <w:div w:id="1797602142">
          <w:marLeft w:val="0"/>
          <w:marRight w:val="0"/>
          <w:marTop w:val="0"/>
          <w:marBottom w:val="0"/>
          <w:divBdr>
            <w:top w:val="none" w:sz="0" w:space="0" w:color="auto"/>
            <w:left w:val="none" w:sz="0" w:space="0" w:color="auto"/>
            <w:bottom w:val="none" w:sz="0" w:space="0" w:color="auto"/>
            <w:right w:val="none" w:sz="0" w:space="0" w:color="auto"/>
          </w:divBdr>
        </w:div>
        <w:div w:id="349457712">
          <w:marLeft w:val="0"/>
          <w:marRight w:val="0"/>
          <w:marTop w:val="0"/>
          <w:marBottom w:val="0"/>
          <w:divBdr>
            <w:top w:val="none" w:sz="0" w:space="0" w:color="auto"/>
            <w:left w:val="none" w:sz="0" w:space="0" w:color="auto"/>
            <w:bottom w:val="none" w:sz="0" w:space="0" w:color="auto"/>
            <w:right w:val="none" w:sz="0" w:space="0" w:color="auto"/>
          </w:divBdr>
        </w:div>
        <w:div w:id="1252742367">
          <w:marLeft w:val="0"/>
          <w:marRight w:val="0"/>
          <w:marTop w:val="0"/>
          <w:marBottom w:val="0"/>
          <w:divBdr>
            <w:top w:val="none" w:sz="0" w:space="0" w:color="auto"/>
            <w:left w:val="none" w:sz="0" w:space="0" w:color="auto"/>
            <w:bottom w:val="none" w:sz="0" w:space="0" w:color="auto"/>
            <w:right w:val="none" w:sz="0" w:space="0" w:color="auto"/>
          </w:divBdr>
        </w:div>
        <w:div w:id="289212155">
          <w:marLeft w:val="0"/>
          <w:marRight w:val="0"/>
          <w:marTop w:val="0"/>
          <w:marBottom w:val="0"/>
          <w:divBdr>
            <w:top w:val="none" w:sz="0" w:space="0" w:color="auto"/>
            <w:left w:val="none" w:sz="0" w:space="0" w:color="auto"/>
            <w:bottom w:val="none" w:sz="0" w:space="0" w:color="auto"/>
            <w:right w:val="none" w:sz="0" w:space="0" w:color="auto"/>
          </w:divBdr>
        </w:div>
        <w:div w:id="1235816774">
          <w:marLeft w:val="0"/>
          <w:marRight w:val="0"/>
          <w:marTop w:val="0"/>
          <w:marBottom w:val="0"/>
          <w:divBdr>
            <w:top w:val="none" w:sz="0" w:space="0" w:color="auto"/>
            <w:left w:val="none" w:sz="0" w:space="0" w:color="auto"/>
            <w:bottom w:val="none" w:sz="0" w:space="0" w:color="auto"/>
            <w:right w:val="none" w:sz="0" w:space="0" w:color="auto"/>
          </w:divBdr>
        </w:div>
        <w:div w:id="635767707">
          <w:marLeft w:val="0"/>
          <w:marRight w:val="0"/>
          <w:marTop w:val="0"/>
          <w:marBottom w:val="0"/>
          <w:divBdr>
            <w:top w:val="none" w:sz="0" w:space="0" w:color="auto"/>
            <w:left w:val="none" w:sz="0" w:space="0" w:color="auto"/>
            <w:bottom w:val="none" w:sz="0" w:space="0" w:color="auto"/>
            <w:right w:val="none" w:sz="0" w:space="0" w:color="auto"/>
          </w:divBdr>
        </w:div>
        <w:div w:id="1367028066">
          <w:marLeft w:val="0"/>
          <w:marRight w:val="0"/>
          <w:marTop w:val="0"/>
          <w:marBottom w:val="0"/>
          <w:divBdr>
            <w:top w:val="none" w:sz="0" w:space="0" w:color="auto"/>
            <w:left w:val="none" w:sz="0" w:space="0" w:color="auto"/>
            <w:bottom w:val="none" w:sz="0" w:space="0" w:color="auto"/>
            <w:right w:val="none" w:sz="0" w:space="0" w:color="auto"/>
          </w:divBdr>
        </w:div>
        <w:div w:id="257057321">
          <w:marLeft w:val="0"/>
          <w:marRight w:val="0"/>
          <w:marTop w:val="0"/>
          <w:marBottom w:val="0"/>
          <w:divBdr>
            <w:top w:val="none" w:sz="0" w:space="0" w:color="auto"/>
            <w:left w:val="none" w:sz="0" w:space="0" w:color="auto"/>
            <w:bottom w:val="none" w:sz="0" w:space="0" w:color="auto"/>
            <w:right w:val="none" w:sz="0" w:space="0" w:color="auto"/>
          </w:divBdr>
        </w:div>
        <w:div w:id="1635481942">
          <w:marLeft w:val="0"/>
          <w:marRight w:val="0"/>
          <w:marTop w:val="0"/>
          <w:marBottom w:val="0"/>
          <w:divBdr>
            <w:top w:val="none" w:sz="0" w:space="0" w:color="auto"/>
            <w:left w:val="none" w:sz="0" w:space="0" w:color="auto"/>
            <w:bottom w:val="none" w:sz="0" w:space="0" w:color="auto"/>
            <w:right w:val="none" w:sz="0" w:space="0" w:color="auto"/>
          </w:divBdr>
        </w:div>
        <w:div w:id="2025133069">
          <w:marLeft w:val="0"/>
          <w:marRight w:val="0"/>
          <w:marTop w:val="0"/>
          <w:marBottom w:val="0"/>
          <w:divBdr>
            <w:top w:val="none" w:sz="0" w:space="0" w:color="auto"/>
            <w:left w:val="none" w:sz="0" w:space="0" w:color="auto"/>
            <w:bottom w:val="none" w:sz="0" w:space="0" w:color="auto"/>
            <w:right w:val="none" w:sz="0" w:space="0" w:color="auto"/>
          </w:divBdr>
        </w:div>
        <w:div w:id="1016807099">
          <w:marLeft w:val="0"/>
          <w:marRight w:val="0"/>
          <w:marTop w:val="0"/>
          <w:marBottom w:val="0"/>
          <w:divBdr>
            <w:top w:val="none" w:sz="0" w:space="0" w:color="auto"/>
            <w:left w:val="none" w:sz="0" w:space="0" w:color="auto"/>
            <w:bottom w:val="none" w:sz="0" w:space="0" w:color="auto"/>
            <w:right w:val="none" w:sz="0" w:space="0" w:color="auto"/>
          </w:divBdr>
        </w:div>
      </w:divsChild>
    </w:div>
    <w:div w:id="1086343002">
      <w:bodyDiv w:val="1"/>
      <w:marLeft w:val="0"/>
      <w:marRight w:val="0"/>
      <w:marTop w:val="0"/>
      <w:marBottom w:val="0"/>
      <w:divBdr>
        <w:top w:val="none" w:sz="0" w:space="0" w:color="auto"/>
        <w:left w:val="none" w:sz="0" w:space="0" w:color="auto"/>
        <w:bottom w:val="none" w:sz="0" w:space="0" w:color="auto"/>
        <w:right w:val="none" w:sz="0" w:space="0" w:color="auto"/>
      </w:divBdr>
      <w:divsChild>
        <w:div w:id="2000963834">
          <w:marLeft w:val="-180"/>
          <w:marRight w:val="-180"/>
          <w:marTop w:val="0"/>
          <w:marBottom w:val="0"/>
          <w:divBdr>
            <w:top w:val="none" w:sz="0" w:space="0" w:color="auto"/>
            <w:left w:val="none" w:sz="0" w:space="0" w:color="auto"/>
            <w:bottom w:val="none" w:sz="0" w:space="0" w:color="auto"/>
            <w:right w:val="none" w:sz="0" w:space="0" w:color="auto"/>
          </w:divBdr>
          <w:divsChild>
            <w:div w:id="7115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560156">
      <w:bodyDiv w:val="1"/>
      <w:marLeft w:val="0"/>
      <w:marRight w:val="0"/>
      <w:marTop w:val="0"/>
      <w:marBottom w:val="0"/>
      <w:divBdr>
        <w:top w:val="none" w:sz="0" w:space="0" w:color="auto"/>
        <w:left w:val="none" w:sz="0" w:space="0" w:color="auto"/>
        <w:bottom w:val="none" w:sz="0" w:space="0" w:color="auto"/>
        <w:right w:val="none" w:sz="0" w:space="0" w:color="auto"/>
      </w:divBdr>
    </w:div>
    <w:div w:id="1265502528">
      <w:bodyDiv w:val="1"/>
      <w:marLeft w:val="0"/>
      <w:marRight w:val="0"/>
      <w:marTop w:val="0"/>
      <w:marBottom w:val="0"/>
      <w:divBdr>
        <w:top w:val="none" w:sz="0" w:space="0" w:color="auto"/>
        <w:left w:val="none" w:sz="0" w:space="0" w:color="auto"/>
        <w:bottom w:val="none" w:sz="0" w:space="0" w:color="auto"/>
        <w:right w:val="none" w:sz="0" w:space="0" w:color="auto"/>
      </w:divBdr>
    </w:div>
    <w:div w:id="1297027755">
      <w:bodyDiv w:val="1"/>
      <w:marLeft w:val="0"/>
      <w:marRight w:val="0"/>
      <w:marTop w:val="0"/>
      <w:marBottom w:val="0"/>
      <w:divBdr>
        <w:top w:val="none" w:sz="0" w:space="0" w:color="auto"/>
        <w:left w:val="none" w:sz="0" w:space="0" w:color="auto"/>
        <w:bottom w:val="none" w:sz="0" w:space="0" w:color="auto"/>
        <w:right w:val="none" w:sz="0" w:space="0" w:color="auto"/>
      </w:divBdr>
    </w:div>
    <w:div w:id="1322007080">
      <w:bodyDiv w:val="1"/>
      <w:marLeft w:val="0"/>
      <w:marRight w:val="0"/>
      <w:marTop w:val="0"/>
      <w:marBottom w:val="0"/>
      <w:divBdr>
        <w:top w:val="none" w:sz="0" w:space="0" w:color="auto"/>
        <w:left w:val="none" w:sz="0" w:space="0" w:color="auto"/>
        <w:bottom w:val="none" w:sz="0" w:space="0" w:color="auto"/>
        <w:right w:val="none" w:sz="0" w:space="0" w:color="auto"/>
      </w:divBdr>
      <w:divsChild>
        <w:div w:id="937449504">
          <w:marLeft w:val="0"/>
          <w:marRight w:val="0"/>
          <w:marTop w:val="0"/>
          <w:marBottom w:val="0"/>
          <w:divBdr>
            <w:top w:val="none" w:sz="0" w:space="0" w:color="auto"/>
            <w:left w:val="none" w:sz="0" w:space="0" w:color="auto"/>
            <w:bottom w:val="none" w:sz="0" w:space="0" w:color="auto"/>
            <w:right w:val="none" w:sz="0" w:space="0" w:color="auto"/>
          </w:divBdr>
        </w:div>
        <w:div w:id="1408265599">
          <w:marLeft w:val="0"/>
          <w:marRight w:val="0"/>
          <w:marTop w:val="0"/>
          <w:marBottom w:val="0"/>
          <w:divBdr>
            <w:top w:val="none" w:sz="0" w:space="0" w:color="auto"/>
            <w:left w:val="none" w:sz="0" w:space="0" w:color="auto"/>
            <w:bottom w:val="none" w:sz="0" w:space="0" w:color="auto"/>
            <w:right w:val="none" w:sz="0" w:space="0" w:color="auto"/>
          </w:divBdr>
        </w:div>
        <w:div w:id="2092241480">
          <w:marLeft w:val="0"/>
          <w:marRight w:val="0"/>
          <w:marTop w:val="0"/>
          <w:marBottom w:val="0"/>
          <w:divBdr>
            <w:top w:val="none" w:sz="0" w:space="0" w:color="auto"/>
            <w:left w:val="none" w:sz="0" w:space="0" w:color="auto"/>
            <w:bottom w:val="none" w:sz="0" w:space="0" w:color="auto"/>
            <w:right w:val="none" w:sz="0" w:space="0" w:color="auto"/>
          </w:divBdr>
        </w:div>
        <w:div w:id="1776167874">
          <w:marLeft w:val="0"/>
          <w:marRight w:val="0"/>
          <w:marTop w:val="0"/>
          <w:marBottom w:val="0"/>
          <w:divBdr>
            <w:top w:val="none" w:sz="0" w:space="0" w:color="auto"/>
            <w:left w:val="none" w:sz="0" w:space="0" w:color="auto"/>
            <w:bottom w:val="none" w:sz="0" w:space="0" w:color="auto"/>
            <w:right w:val="none" w:sz="0" w:space="0" w:color="auto"/>
          </w:divBdr>
        </w:div>
        <w:div w:id="899361574">
          <w:marLeft w:val="0"/>
          <w:marRight w:val="0"/>
          <w:marTop w:val="0"/>
          <w:marBottom w:val="0"/>
          <w:divBdr>
            <w:top w:val="none" w:sz="0" w:space="0" w:color="auto"/>
            <w:left w:val="none" w:sz="0" w:space="0" w:color="auto"/>
            <w:bottom w:val="none" w:sz="0" w:space="0" w:color="auto"/>
            <w:right w:val="none" w:sz="0" w:space="0" w:color="auto"/>
          </w:divBdr>
        </w:div>
        <w:div w:id="1853259313">
          <w:marLeft w:val="0"/>
          <w:marRight w:val="0"/>
          <w:marTop w:val="0"/>
          <w:marBottom w:val="0"/>
          <w:divBdr>
            <w:top w:val="none" w:sz="0" w:space="0" w:color="auto"/>
            <w:left w:val="none" w:sz="0" w:space="0" w:color="auto"/>
            <w:bottom w:val="none" w:sz="0" w:space="0" w:color="auto"/>
            <w:right w:val="none" w:sz="0" w:space="0" w:color="auto"/>
          </w:divBdr>
        </w:div>
      </w:divsChild>
    </w:div>
    <w:div w:id="1375735234">
      <w:bodyDiv w:val="1"/>
      <w:marLeft w:val="0"/>
      <w:marRight w:val="0"/>
      <w:marTop w:val="0"/>
      <w:marBottom w:val="0"/>
      <w:divBdr>
        <w:top w:val="none" w:sz="0" w:space="0" w:color="auto"/>
        <w:left w:val="none" w:sz="0" w:space="0" w:color="auto"/>
        <w:bottom w:val="none" w:sz="0" w:space="0" w:color="auto"/>
        <w:right w:val="none" w:sz="0" w:space="0" w:color="auto"/>
      </w:divBdr>
    </w:div>
    <w:div w:id="1410034073">
      <w:bodyDiv w:val="1"/>
      <w:marLeft w:val="0"/>
      <w:marRight w:val="0"/>
      <w:marTop w:val="0"/>
      <w:marBottom w:val="0"/>
      <w:divBdr>
        <w:top w:val="none" w:sz="0" w:space="0" w:color="auto"/>
        <w:left w:val="none" w:sz="0" w:space="0" w:color="auto"/>
        <w:bottom w:val="none" w:sz="0" w:space="0" w:color="auto"/>
        <w:right w:val="none" w:sz="0" w:space="0" w:color="auto"/>
      </w:divBdr>
    </w:div>
    <w:div w:id="1432701422">
      <w:bodyDiv w:val="1"/>
      <w:marLeft w:val="0"/>
      <w:marRight w:val="0"/>
      <w:marTop w:val="0"/>
      <w:marBottom w:val="0"/>
      <w:divBdr>
        <w:top w:val="none" w:sz="0" w:space="0" w:color="auto"/>
        <w:left w:val="none" w:sz="0" w:space="0" w:color="auto"/>
        <w:bottom w:val="none" w:sz="0" w:space="0" w:color="auto"/>
        <w:right w:val="none" w:sz="0" w:space="0" w:color="auto"/>
      </w:divBdr>
      <w:divsChild>
        <w:div w:id="1929537882">
          <w:marLeft w:val="0"/>
          <w:marRight w:val="0"/>
          <w:marTop w:val="0"/>
          <w:marBottom w:val="0"/>
          <w:divBdr>
            <w:top w:val="none" w:sz="0" w:space="0" w:color="auto"/>
            <w:left w:val="none" w:sz="0" w:space="0" w:color="auto"/>
            <w:bottom w:val="none" w:sz="0" w:space="0" w:color="auto"/>
            <w:right w:val="none" w:sz="0" w:space="0" w:color="auto"/>
          </w:divBdr>
        </w:div>
        <w:div w:id="2136408106">
          <w:marLeft w:val="0"/>
          <w:marRight w:val="0"/>
          <w:marTop w:val="0"/>
          <w:marBottom w:val="0"/>
          <w:divBdr>
            <w:top w:val="none" w:sz="0" w:space="0" w:color="auto"/>
            <w:left w:val="none" w:sz="0" w:space="0" w:color="auto"/>
            <w:bottom w:val="none" w:sz="0" w:space="0" w:color="auto"/>
            <w:right w:val="none" w:sz="0" w:space="0" w:color="auto"/>
          </w:divBdr>
        </w:div>
      </w:divsChild>
    </w:div>
    <w:div w:id="1467239170">
      <w:bodyDiv w:val="1"/>
      <w:marLeft w:val="0"/>
      <w:marRight w:val="0"/>
      <w:marTop w:val="0"/>
      <w:marBottom w:val="0"/>
      <w:divBdr>
        <w:top w:val="none" w:sz="0" w:space="0" w:color="auto"/>
        <w:left w:val="none" w:sz="0" w:space="0" w:color="auto"/>
        <w:bottom w:val="none" w:sz="0" w:space="0" w:color="auto"/>
        <w:right w:val="none" w:sz="0" w:space="0" w:color="auto"/>
      </w:divBdr>
      <w:divsChild>
        <w:div w:id="1431970903">
          <w:marLeft w:val="0"/>
          <w:marRight w:val="0"/>
          <w:marTop w:val="0"/>
          <w:marBottom w:val="0"/>
          <w:divBdr>
            <w:top w:val="none" w:sz="0" w:space="0" w:color="auto"/>
            <w:left w:val="none" w:sz="0" w:space="0" w:color="auto"/>
            <w:bottom w:val="none" w:sz="0" w:space="0" w:color="auto"/>
            <w:right w:val="none" w:sz="0" w:space="0" w:color="auto"/>
          </w:divBdr>
        </w:div>
        <w:div w:id="810290091">
          <w:marLeft w:val="0"/>
          <w:marRight w:val="0"/>
          <w:marTop w:val="0"/>
          <w:marBottom w:val="0"/>
          <w:divBdr>
            <w:top w:val="none" w:sz="0" w:space="0" w:color="auto"/>
            <w:left w:val="none" w:sz="0" w:space="0" w:color="auto"/>
            <w:bottom w:val="none" w:sz="0" w:space="0" w:color="auto"/>
            <w:right w:val="none" w:sz="0" w:space="0" w:color="auto"/>
          </w:divBdr>
        </w:div>
        <w:div w:id="935868688">
          <w:marLeft w:val="0"/>
          <w:marRight w:val="0"/>
          <w:marTop w:val="0"/>
          <w:marBottom w:val="0"/>
          <w:divBdr>
            <w:top w:val="none" w:sz="0" w:space="0" w:color="auto"/>
            <w:left w:val="none" w:sz="0" w:space="0" w:color="auto"/>
            <w:bottom w:val="none" w:sz="0" w:space="0" w:color="auto"/>
            <w:right w:val="none" w:sz="0" w:space="0" w:color="auto"/>
          </w:divBdr>
        </w:div>
        <w:div w:id="753354042">
          <w:marLeft w:val="0"/>
          <w:marRight w:val="0"/>
          <w:marTop w:val="0"/>
          <w:marBottom w:val="0"/>
          <w:divBdr>
            <w:top w:val="none" w:sz="0" w:space="0" w:color="auto"/>
            <w:left w:val="none" w:sz="0" w:space="0" w:color="auto"/>
            <w:bottom w:val="none" w:sz="0" w:space="0" w:color="auto"/>
            <w:right w:val="none" w:sz="0" w:space="0" w:color="auto"/>
          </w:divBdr>
        </w:div>
        <w:div w:id="1442995708">
          <w:marLeft w:val="0"/>
          <w:marRight w:val="0"/>
          <w:marTop w:val="0"/>
          <w:marBottom w:val="0"/>
          <w:divBdr>
            <w:top w:val="none" w:sz="0" w:space="0" w:color="auto"/>
            <w:left w:val="none" w:sz="0" w:space="0" w:color="auto"/>
            <w:bottom w:val="none" w:sz="0" w:space="0" w:color="auto"/>
            <w:right w:val="none" w:sz="0" w:space="0" w:color="auto"/>
          </w:divBdr>
        </w:div>
        <w:div w:id="903443473">
          <w:marLeft w:val="0"/>
          <w:marRight w:val="0"/>
          <w:marTop w:val="0"/>
          <w:marBottom w:val="0"/>
          <w:divBdr>
            <w:top w:val="none" w:sz="0" w:space="0" w:color="auto"/>
            <w:left w:val="none" w:sz="0" w:space="0" w:color="auto"/>
            <w:bottom w:val="none" w:sz="0" w:space="0" w:color="auto"/>
            <w:right w:val="none" w:sz="0" w:space="0" w:color="auto"/>
          </w:divBdr>
        </w:div>
      </w:divsChild>
    </w:div>
    <w:div w:id="1526747965">
      <w:bodyDiv w:val="1"/>
      <w:marLeft w:val="0"/>
      <w:marRight w:val="0"/>
      <w:marTop w:val="0"/>
      <w:marBottom w:val="0"/>
      <w:divBdr>
        <w:top w:val="none" w:sz="0" w:space="0" w:color="auto"/>
        <w:left w:val="none" w:sz="0" w:space="0" w:color="auto"/>
        <w:bottom w:val="none" w:sz="0" w:space="0" w:color="auto"/>
        <w:right w:val="none" w:sz="0" w:space="0" w:color="auto"/>
      </w:divBdr>
      <w:divsChild>
        <w:div w:id="672875961">
          <w:marLeft w:val="-180"/>
          <w:marRight w:val="-180"/>
          <w:marTop w:val="0"/>
          <w:marBottom w:val="0"/>
          <w:divBdr>
            <w:top w:val="none" w:sz="0" w:space="0" w:color="auto"/>
            <w:left w:val="none" w:sz="0" w:space="0" w:color="auto"/>
            <w:bottom w:val="none" w:sz="0" w:space="0" w:color="auto"/>
            <w:right w:val="none" w:sz="0" w:space="0" w:color="auto"/>
          </w:divBdr>
          <w:divsChild>
            <w:div w:id="17065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49010">
      <w:bodyDiv w:val="1"/>
      <w:marLeft w:val="0"/>
      <w:marRight w:val="0"/>
      <w:marTop w:val="0"/>
      <w:marBottom w:val="0"/>
      <w:divBdr>
        <w:top w:val="none" w:sz="0" w:space="0" w:color="auto"/>
        <w:left w:val="none" w:sz="0" w:space="0" w:color="auto"/>
        <w:bottom w:val="none" w:sz="0" w:space="0" w:color="auto"/>
        <w:right w:val="none" w:sz="0" w:space="0" w:color="auto"/>
      </w:divBdr>
    </w:div>
    <w:div w:id="1532185794">
      <w:bodyDiv w:val="1"/>
      <w:marLeft w:val="0"/>
      <w:marRight w:val="0"/>
      <w:marTop w:val="0"/>
      <w:marBottom w:val="0"/>
      <w:divBdr>
        <w:top w:val="none" w:sz="0" w:space="0" w:color="auto"/>
        <w:left w:val="none" w:sz="0" w:space="0" w:color="auto"/>
        <w:bottom w:val="none" w:sz="0" w:space="0" w:color="auto"/>
        <w:right w:val="none" w:sz="0" w:space="0" w:color="auto"/>
      </w:divBdr>
    </w:div>
    <w:div w:id="1592929316">
      <w:bodyDiv w:val="1"/>
      <w:marLeft w:val="0"/>
      <w:marRight w:val="0"/>
      <w:marTop w:val="0"/>
      <w:marBottom w:val="0"/>
      <w:divBdr>
        <w:top w:val="none" w:sz="0" w:space="0" w:color="auto"/>
        <w:left w:val="none" w:sz="0" w:space="0" w:color="auto"/>
        <w:bottom w:val="none" w:sz="0" w:space="0" w:color="auto"/>
        <w:right w:val="none" w:sz="0" w:space="0" w:color="auto"/>
      </w:divBdr>
    </w:div>
    <w:div w:id="1611663437">
      <w:bodyDiv w:val="1"/>
      <w:marLeft w:val="0"/>
      <w:marRight w:val="0"/>
      <w:marTop w:val="0"/>
      <w:marBottom w:val="0"/>
      <w:divBdr>
        <w:top w:val="none" w:sz="0" w:space="0" w:color="auto"/>
        <w:left w:val="none" w:sz="0" w:space="0" w:color="auto"/>
        <w:bottom w:val="none" w:sz="0" w:space="0" w:color="auto"/>
        <w:right w:val="none" w:sz="0" w:space="0" w:color="auto"/>
      </w:divBdr>
      <w:divsChild>
        <w:div w:id="1414667019">
          <w:marLeft w:val="0"/>
          <w:marRight w:val="0"/>
          <w:marTop w:val="0"/>
          <w:marBottom w:val="0"/>
          <w:divBdr>
            <w:top w:val="none" w:sz="0" w:space="0" w:color="auto"/>
            <w:left w:val="none" w:sz="0" w:space="0" w:color="auto"/>
            <w:bottom w:val="none" w:sz="0" w:space="0" w:color="auto"/>
            <w:right w:val="none" w:sz="0" w:space="0" w:color="auto"/>
          </w:divBdr>
          <w:divsChild>
            <w:div w:id="18504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511849">
      <w:bodyDiv w:val="1"/>
      <w:marLeft w:val="0"/>
      <w:marRight w:val="0"/>
      <w:marTop w:val="0"/>
      <w:marBottom w:val="0"/>
      <w:divBdr>
        <w:top w:val="none" w:sz="0" w:space="0" w:color="auto"/>
        <w:left w:val="none" w:sz="0" w:space="0" w:color="auto"/>
        <w:bottom w:val="none" w:sz="0" w:space="0" w:color="auto"/>
        <w:right w:val="none" w:sz="0" w:space="0" w:color="auto"/>
      </w:divBdr>
      <w:divsChild>
        <w:div w:id="336227389">
          <w:marLeft w:val="0"/>
          <w:marRight w:val="0"/>
          <w:marTop w:val="0"/>
          <w:marBottom w:val="0"/>
          <w:divBdr>
            <w:top w:val="none" w:sz="0" w:space="0" w:color="auto"/>
            <w:left w:val="none" w:sz="0" w:space="0" w:color="auto"/>
            <w:bottom w:val="none" w:sz="0" w:space="0" w:color="auto"/>
            <w:right w:val="none" w:sz="0" w:space="0" w:color="auto"/>
          </w:divBdr>
        </w:div>
        <w:div w:id="14499654">
          <w:marLeft w:val="0"/>
          <w:marRight w:val="0"/>
          <w:marTop w:val="0"/>
          <w:marBottom w:val="0"/>
          <w:divBdr>
            <w:top w:val="none" w:sz="0" w:space="0" w:color="auto"/>
            <w:left w:val="none" w:sz="0" w:space="0" w:color="auto"/>
            <w:bottom w:val="none" w:sz="0" w:space="0" w:color="auto"/>
            <w:right w:val="none" w:sz="0" w:space="0" w:color="auto"/>
          </w:divBdr>
        </w:div>
        <w:div w:id="217671345">
          <w:marLeft w:val="0"/>
          <w:marRight w:val="0"/>
          <w:marTop w:val="0"/>
          <w:marBottom w:val="0"/>
          <w:divBdr>
            <w:top w:val="none" w:sz="0" w:space="0" w:color="auto"/>
            <w:left w:val="none" w:sz="0" w:space="0" w:color="auto"/>
            <w:bottom w:val="none" w:sz="0" w:space="0" w:color="auto"/>
            <w:right w:val="none" w:sz="0" w:space="0" w:color="auto"/>
          </w:divBdr>
        </w:div>
        <w:div w:id="1034162223">
          <w:marLeft w:val="0"/>
          <w:marRight w:val="0"/>
          <w:marTop w:val="0"/>
          <w:marBottom w:val="0"/>
          <w:divBdr>
            <w:top w:val="none" w:sz="0" w:space="0" w:color="auto"/>
            <w:left w:val="none" w:sz="0" w:space="0" w:color="auto"/>
            <w:bottom w:val="none" w:sz="0" w:space="0" w:color="auto"/>
            <w:right w:val="none" w:sz="0" w:space="0" w:color="auto"/>
          </w:divBdr>
        </w:div>
        <w:div w:id="1742095537">
          <w:marLeft w:val="0"/>
          <w:marRight w:val="0"/>
          <w:marTop w:val="0"/>
          <w:marBottom w:val="0"/>
          <w:divBdr>
            <w:top w:val="none" w:sz="0" w:space="0" w:color="auto"/>
            <w:left w:val="none" w:sz="0" w:space="0" w:color="auto"/>
            <w:bottom w:val="none" w:sz="0" w:space="0" w:color="auto"/>
            <w:right w:val="none" w:sz="0" w:space="0" w:color="auto"/>
          </w:divBdr>
        </w:div>
      </w:divsChild>
    </w:div>
    <w:div w:id="1691832052">
      <w:bodyDiv w:val="1"/>
      <w:marLeft w:val="0"/>
      <w:marRight w:val="0"/>
      <w:marTop w:val="0"/>
      <w:marBottom w:val="0"/>
      <w:divBdr>
        <w:top w:val="none" w:sz="0" w:space="0" w:color="auto"/>
        <w:left w:val="none" w:sz="0" w:space="0" w:color="auto"/>
        <w:bottom w:val="none" w:sz="0" w:space="0" w:color="auto"/>
        <w:right w:val="none" w:sz="0" w:space="0" w:color="auto"/>
      </w:divBdr>
    </w:div>
    <w:div w:id="1714454446">
      <w:bodyDiv w:val="1"/>
      <w:marLeft w:val="0"/>
      <w:marRight w:val="0"/>
      <w:marTop w:val="0"/>
      <w:marBottom w:val="0"/>
      <w:divBdr>
        <w:top w:val="none" w:sz="0" w:space="0" w:color="auto"/>
        <w:left w:val="none" w:sz="0" w:space="0" w:color="auto"/>
        <w:bottom w:val="none" w:sz="0" w:space="0" w:color="auto"/>
        <w:right w:val="none" w:sz="0" w:space="0" w:color="auto"/>
      </w:divBdr>
      <w:divsChild>
        <w:div w:id="1996489764">
          <w:marLeft w:val="0"/>
          <w:marRight w:val="0"/>
          <w:marTop w:val="0"/>
          <w:marBottom w:val="0"/>
          <w:divBdr>
            <w:top w:val="none" w:sz="0" w:space="0" w:color="auto"/>
            <w:left w:val="none" w:sz="0" w:space="0" w:color="auto"/>
            <w:bottom w:val="none" w:sz="0" w:space="0" w:color="auto"/>
            <w:right w:val="none" w:sz="0" w:space="0" w:color="auto"/>
          </w:divBdr>
        </w:div>
        <w:div w:id="1568495751">
          <w:marLeft w:val="0"/>
          <w:marRight w:val="0"/>
          <w:marTop w:val="0"/>
          <w:marBottom w:val="0"/>
          <w:divBdr>
            <w:top w:val="none" w:sz="0" w:space="0" w:color="auto"/>
            <w:left w:val="none" w:sz="0" w:space="0" w:color="auto"/>
            <w:bottom w:val="none" w:sz="0" w:space="0" w:color="auto"/>
            <w:right w:val="none" w:sz="0" w:space="0" w:color="auto"/>
          </w:divBdr>
        </w:div>
        <w:div w:id="1254975532">
          <w:marLeft w:val="0"/>
          <w:marRight w:val="0"/>
          <w:marTop w:val="0"/>
          <w:marBottom w:val="0"/>
          <w:divBdr>
            <w:top w:val="none" w:sz="0" w:space="0" w:color="auto"/>
            <w:left w:val="none" w:sz="0" w:space="0" w:color="auto"/>
            <w:bottom w:val="none" w:sz="0" w:space="0" w:color="auto"/>
            <w:right w:val="none" w:sz="0" w:space="0" w:color="auto"/>
          </w:divBdr>
        </w:div>
        <w:div w:id="2127310624">
          <w:marLeft w:val="0"/>
          <w:marRight w:val="0"/>
          <w:marTop w:val="0"/>
          <w:marBottom w:val="0"/>
          <w:divBdr>
            <w:top w:val="none" w:sz="0" w:space="0" w:color="auto"/>
            <w:left w:val="none" w:sz="0" w:space="0" w:color="auto"/>
            <w:bottom w:val="none" w:sz="0" w:space="0" w:color="auto"/>
            <w:right w:val="none" w:sz="0" w:space="0" w:color="auto"/>
          </w:divBdr>
        </w:div>
        <w:div w:id="75056162">
          <w:marLeft w:val="0"/>
          <w:marRight w:val="0"/>
          <w:marTop w:val="0"/>
          <w:marBottom w:val="0"/>
          <w:divBdr>
            <w:top w:val="none" w:sz="0" w:space="0" w:color="auto"/>
            <w:left w:val="none" w:sz="0" w:space="0" w:color="auto"/>
            <w:bottom w:val="none" w:sz="0" w:space="0" w:color="auto"/>
            <w:right w:val="none" w:sz="0" w:space="0" w:color="auto"/>
          </w:divBdr>
        </w:div>
        <w:div w:id="1799956368">
          <w:marLeft w:val="0"/>
          <w:marRight w:val="0"/>
          <w:marTop w:val="0"/>
          <w:marBottom w:val="0"/>
          <w:divBdr>
            <w:top w:val="none" w:sz="0" w:space="0" w:color="auto"/>
            <w:left w:val="none" w:sz="0" w:space="0" w:color="auto"/>
            <w:bottom w:val="none" w:sz="0" w:space="0" w:color="auto"/>
            <w:right w:val="none" w:sz="0" w:space="0" w:color="auto"/>
          </w:divBdr>
        </w:div>
        <w:div w:id="1502741558">
          <w:marLeft w:val="0"/>
          <w:marRight w:val="0"/>
          <w:marTop w:val="0"/>
          <w:marBottom w:val="0"/>
          <w:divBdr>
            <w:top w:val="none" w:sz="0" w:space="0" w:color="auto"/>
            <w:left w:val="none" w:sz="0" w:space="0" w:color="auto"/>
            <w:bottom w:val="none" w:sz="0" w:space="0" w:color="auto"/>
            <w:right w:val="none" w:sz="0" w:space="0" w:color="auto"/>
          </w:divBdr>
        </w:div>
        <w:div w:id="127407355">
          <w:marLeft w:val="0"/>
          <w:marRight w:val="0"/>
          <w:marTop w:val="0"/>
          <w:marBottom w:val="0"/>
          <w:divBdr>
            <w:top w:val="none" w:sz="0" w:space="0" w:color="auto"/>
            <w:left w:val="none" w:sz="0" w:space="0" w:color="auto"/>
            <w:bottom w:val="none" w:sz="0" w:space="0" w:color="auto"/>
            <w:right w:val="none" w:sz="0" w:space="0" w:color="auto"/>
          </w:divBdr>
        </w:div>
        <w:div w:id="1678190110">
          <w:marLeft w:val="0"/>
          <w:marRight w:val="0"/>
          <w:marTop w:val="0"/>
          <w:marBottom w:val="0"/>
          <w:divBdr>
            <w:top w:val="none" w:sz="0" w:space="0" w:color="auto"/>
            <w:left w:val="none" w:sz="0" w:space="0" w:color="auto"/>
            <w:bottom w:val="none" w:sz="0" w:space="0" w:color="auto"/>
            <w:right w:val="none" w:sz="0" w:space="0" w:color="auto"/>
          </w:divBdr>
        </w:div>
        <w:div w:id="1546142289">
          <w:marLeft w:val="0"/>
          <w:marRight w:val="0"/>
          <w:marTop w:val="0"/>
          <w:marBottom w:val="0"/>
          <w:divBdr>
            <w:top w:val="none" w:sz="0" w:space="0" w:color="auto"/>
            <w:left w:val="none" w:sz="0" w:space="0" w:color="auto"/>
            <w:bottom w:val="none" w:sz="0" w:space="0" w:color="auto"/>
            <w:right w:val="none" w:sz="0" w:space="0" w:color="auto"/>
          </w:divBdr>
        </w:div>
        <w:div w:id="1211461128">
          <w:marLeft w:val="0"/>
          <w:marRight w:val="0"/>
          <w:marTop w:val="0"/>
          <w:marBottom w:val="0"/>
          <w:divBdr>
            <w:top w:val="none" w:sz="0" w:space="0" w:color="auto"/>
            <w:left w:val="none" w:sz="0" w:space="0" w:color="auto"/>
            <w:bottom w:val="none" w:sz="0" w:space="0" w:color="auto"/>
            <w:right w:val="none" w:sz="0" w:space="0" w:color="auto"/>
          </w:divBdr>
        </w:div>
        <w:div w:id="1096710201">
          <w:marLeft w:val="0"/>
          <w:marRight w:val="0"/>
          <w:marTop w:val="0"/>
          <w:marBottom w:val="0"/>
          <w:divBdr>
            <w:top w:val="none" w:sz="0" w:space="0" w:color="auto"/>
            <w:left w:val="none" w:sz="0" w:space="0" w:color="auto"/>
            <w:bottom w:val="none" w:sz="0" w:space="0" w:color="auto"/>
            <w:right w:val="none" w:sz="0" w:space="0" w:color="auto"/>
          </w:divBdr>
        </w:div>
        <w:div w:id="1233924342">
          <w:marLeft w:val="0"/>
          <w:marRight w:val="0"/>
          <w:marTop w:val="0"/>
          <w:marBottom w:val="0"/>
          <w:divBdr>
            <w:top w:val="none" w:sz="0" w:space="0" w:color="auto"/>
            <w:left w:val="none" w:sz="0" w:space="0" w:color="auto"/>
            <w:bottom w:val="none" w:sz="0" w:space="0" w:color="auto"/>
            <w:right w:val="none" w:sz="0" w:space="0" w:color="auto"/>
          </w:divBdr>
        </w:div>
      </w:divsChild>
    </w:div>
    <w:div w:id="1839925942">
      <w:bodyDiv w:val="1"/>
      <w:marLeft w:val="0"/>
      <w:marRight w:val="0"/>
      <w:marTop w:val="0"/>
      <w:marBottom w:val="0"/>
      <w:divBdr>
        <w:top w:val="none" w:sz="0" w:space="0" w:color="auto"/>
        <w:left w:val="none" w:sz="0" w:space="0" w:color="auto"/>
        <w:bottom w:val="none" w:sz="0" w:space="0" w:color="auto"/>
        <w:right w:val="none" w:sz="0" w:space="0" w:color="auto"/>
      </w:divBdr>
    </w:div>
    <w:div w:id="1857571383">
      <w:bodyDiv w:val="1"/>
      <w:marLeft w:val="0"/>
      <w:marRight w:val="0"/>
      <w:marTop w:val="0"/>
      <w:marBottom w:val="0"/>
      <w:divBdr>
        <w:top w:val="none" w:sz="0" w:space="0" w:color="auto"/>
        <w:left w:val="none" w:sz="0" w:space="0" w:color="auto"/>
        <w:bottom w:val="none" w:sz="0" w:space="0" w:color="auto"/>
        <w:right w:val="none" w:sz="0" w:space="0" w:color="auto"/>
      </w:divBdr>
      <w:divsChild>
        <w:div w:id="600916333">
          <w:marLeft w:val="0"/>
          <w:marRight w:val="0"/>
          <w:marTop w:val="0"/>
          <w:marBottom w:val="0"/>
          <w:divBdr>
            <w:top w:val="none" w:sz="0" w:space="0" w:color="auto"/>
            <w:left w:val="none" w:sz="0" w:space="0" w:color="auto"/>
            <w:bottom w:val="none" w:sz="0" w:space="0" w:color="auto"/>
            <w:right w:val="none" w:sz="0" w:space="0" w:color="auto"/>
          </w:divBdr>
        </w:div>
        <w:div w:id="132674374">
          <w:marLeft w:val="0"/>
          <w:marRight w:val="0"/>
          <w:marTop w:val="0"/>
          <w:marBottom w:val="0"/>
          <w:divBdr>
            <w:top w:val="none" w:sz="0" w:space="0" w:color="auto"/>
            <w:left w:val="none" w:sz="0" w:space="0" w:color="auto"/>
            <w:bottom w:val="none" w:sz="0" w:space="0" w:color="auto"/>
            <w:right w:val="none" w:sz="0" w:space="0" w:color="auto"/>
          </w:divBdr>
        </w:div>
      </w:divsChild>
    </w:div>
    <w:div w:id="1903523352">
      <w:bodyDiv w:val="1"/>
      <w:marLeft w:val="0"/>
      <w:marRight w:val="0"/>
      <w:marTop w:val="0"/>
      <w:marBottom w:val="0"/>
      <w:divBdr>
        <w:top w:val="none" w:sz="0" w:space="0" w:color="auto"/>
        <w:left w:val="none" w:sz="0" w:space="0" w:color="auto"/>
        <w:bottom w:val="none" w:sz="0" w:space="0" w:color="auto"/>
        <w:right w:val="none" w:sz="0" w:space="0" w:color="auto"/>
      </w:divBdr>
      <w:divsChild>
        <w:div w:id="28143865">
          <w:marLeft w:val="0"/>
          <w:marRight w:val="0"/>
          <w:marTop w:val="0"/>
          <w:marBottom w:val="0"/>
          <w:divBdr>
            <w:top w:val="none" w:sz="0" w:space="0" w:color="auto"/>
            <w:left w:val="none" w:sz="0" w:space="0" w:color="auto"/>
            <w:bottom w:val="none" w:sz="0" w:space="0" w:color="auto"/>
            <w:right w:val="none" w:sz="0" w:space="0" w:color="auto"/>
          </w:divBdr>
        </w:div>
        <w:div w:id="446042185">
          <w:marLeft w:val="0"/>
          <w:marRight w:val="0"/>
          <w:marTop w:val="0"/>
          <w:marBottom w:val="0"/>
          <w:divBdr>
            <w:top w:val="none" w:sz="0" w:space="0" w:color="auto"/>
            <w:left w:val="none" w:sz="0" w:space="0" w:color="auto"/>
            <w:bottom w:val="none" w:sz="0" w:space="0" w:color="auto"/>
            <w:right w:val="none" w:sz="0" w:space="0" w:color="auto"/>
          </w:divBdr>
        </w:div>
        <w:div w:id="1323586455">
          <w:marLeft w:val="0"/>
          <w:marRight w:val="0"/>
          <w:marTop w:val="0"/>
          <w:marBottom w:val="0"/>
          <w:divBdr>
            <w:top w:val="none" w:sz="0" w:space="0" w:color="auto"/>
            <w:left w:val="none" w:sz="0" w:space="0" w:color="auto"/>
            <w:bottom w:val="none" w:sz="0" w:space="0" w:color="auto"/>
            <w:right w:val="none" w:sz="0" w:space="0" w:color="auto"/>
          </w:divBdr>
        </w:div>
      </w:divsChild>
    </w:div>
    <w:div w:id="1919052667">
      <w:bodyDiv w:val="1"/>
      <w:marLeft w:val="0"/>
      <w:marRight w:val="0"/>
      <w:marTop w:val="0"/>
      <w:marBottom w:val="0"/>
      <w:divBdr>
        <w:top w:val="none" w:sz="0" w:space="0" w:color="auto"/>
        <w:left w:val="none" w:sz="0" w:space="0" w:color="auto"/>
        <w:bottom w:val="none" w:sz="0" w:space="0" w:color="auto"/>
        <w:right w:val="none" w:sz="0" w:space="0" w:color="auto"/>
      </w:divBdr>
    </w:div>
    <w:div w:id="1946763518">
      <w:bodyDiv w:val="1"/>
      <w:marLeft w:val="0"/>
      <w:marRight w:val="0"/>
      <w:marTop w:val="0"/>
      <w:marBottom w:val="0"/>
      <w:divBdr>
        <w:top w:val="none" w:sz="0" w:space="0" w:color="auto"/>
        <w:left w:val="none" w:sz="0" w:space="0" w:color="auto"/>
        <w:bottom w:val="none" w:sz="0" w:space="0" w:color="auto"/>
        <w:right w:val="none" w:sz="0" w:space="0" w:color="auto"/>
      </w:divBdr>
      <w:divsChild>
        <w:div w:id="1949115377">
          <w:marLeft w:val="0"/>
          <w:marRight w:val="0"/>
          <w:marTop w:val="0"/>
          <w:marBottom w:val="0"/>
          <w:divBdr>
            <w:top w:val="none" w:sz="0" w:space="0" w:color="auto"/>
            <w:left w:val="none" w:sz="0" w:space="0" w:color="auto"/>
            <w:bottom w:val="none" w:sz="0" w:space="0" w:color="auto"/>
            <w:right w:val="none" w:sz="0" w:space="0" w:color="auto"/>
          </w:divBdr>
        </w:div>
        <w:div w:id="1701977314">
          <w:marLeft w:val="0"/>
          <w:marRight w:val="0"/>
          <w:marTop w:val="0"/>
          <w:marBottom w:val="0"/>
          <w:divBdr>
            <w:top w:val="none" w:sz="0" w:space="0" w:color="auto"/>
            <w:left w:val="none" w:sz="0" w:space="0" w:color="auto"/>
            <w:bottom w:val="none" w:sz="0" w:space="0" w:color="auto"/>
            <w:right w:val="none" w:sz="0" w:space="0" w:color="auto"/>
          </w:divBdr>
        </w:div>
        <w:div w:id="319163453">
          <w:marLeft w:val="0"/>
          <w:marRight w:val="0"/>
          <w:marTop w:val="0"/>
          <w:marBottom w:val="0"/>
          <w:divBdr>
            <w:top w:val="none" w:sz="0" w:space="0" w:color="auto"/>
            <w:left w:val="none" w:sz="0" w:space="0" w:color="auto"/>
            <w:bottom w:val="none" w:sz="0" w:space="0" w:color="auto"/>
            <w:right w:val="none" w:sz="0" w:space="0" w:color="auto"/>
          </w:divBdr>
        </w:div>
        <w:div w:id="512571847">
          <w:marLeft w:val="0"/>
          <w:marRight w:val="0"/>
          <w:marTop w:val="0"/>
          <w:marBottom w:val="0"/>
          <w:divBdr>
            <w:top w:val="none" w:sz="0" w:space="0" w:color="auto"/>
            <w:left w:val="none" w:sz="0" w:space="0" w:color="auto"/>
            <w:bottom w:val="none" w:sz="0" w:space="0" w:color="auto"/>
            <w:right w:val="none" w:sz="0" w:space="0" w:color="auto"/>
          </w:divBdr>
        </w:div>
        <w:div w:id="788162737">
          <w:marLeft w:val="0"/>
          <w:marRight w:val="0"/>
          <w:marTop w:val="0"/>
          <w:marBottom w:val="0"/>
          <w:divBdr>
            <w:top w:val="none" w:sz="0" w:space="0" w:color="auto"/>
            <w:left w:val="none" w:sz="0" w:space="0" w:color="auto"/>
            <w:bottom w:val="none" w:sz="0" w:space="0" w:color="auto"/>
            <w:right w:val="none" w:sz="0" w:space="0" w:color="auto"/>
          </w:divBdr>
        </w:div>
        <w:div w:id="2100371514">
          <w:marLeft w:val="0"/>
          <w:marRight w:val="0"/>
          <w:marTop w:val="0"/>
          <w:marBottom w:val="0"/>
          <w:divBdr>
            <w:top w:val="none" w:sz="0" w:space="0" w:color="auto"/>
            <w:left w:val="none" w:sz="0" w:space="0" w:color="auto"/>
            <w:bottom w:val="none" w:sz="0" w:space="0" w:color="auto"/>
            <w:right w:val="none" w:sz="0" w:space="0" w:color="auto"/>
          </w:divBdr>
        </w:div>
      </w:divsChild>
    </w:div>
    <w:div w:id="1970896375">
      <w:bodyDiv w:val="1"/>
      <w:marLeft w:val="0"/>
      <w:marRight w:val="0"/>
      <w:marTop w:val="0"/>
      <w:marBottom w:val="0"/>
      <w:divBdr>
        <w:top w:val="none" w:sz="0" w:space="0" w:color="auto"/>
        <w:left w:val="none" w:sz="0" w:space="0" w:color="auto"/>
        <w:bottom w:val="none" w:sz="0" w:space="0" w:color="auto"/>
        <w:right w:val="none" w:sz="0" w:space="0" w:color="auto"/>
      </w:divBdr>
      <w:divsChild>
        <w:div w:id="2131969535">
          <w:marLeft w:val="0"/>
          <w:marRight w:val="0"/>
          <w:marTop w:val="0"/>
          <w:marBottom w:val="0"/>
          <w:divBdr>
            <w:top w:val="none" w:sz="0" w:space="0" w:color="auto"/>
            <w:left w:val="none" w:sz="0" w:space="0" w:color="auto"/>
            <w:bottom w:val="none" w:sz="0" w:space="0" w:color="auto"/>
            <w:right w:val="none" w:sz="0" w:space="0" w:color="auto"/>
          </w:divBdr>
        </w:div>
        <w:div w:id="1501308493">
          <w:marLeft w:val="0"/>
          <w:marRight w:val="0"/>
          <w:marTop w:val="0"/>
          <w:marBottom w:val="0"/>
          <w:divBdr>
            <w:top w:val="none" w:sz="0" w:space="0" w:color="auto"/>
            <w:left w:val="none" w:sz="0" w:space="0" w:color="auto"/>
            <w:bottom w:val="none" w:sz="0" w:space="0" w:color="auto"/>
            <w:right w:val="none" w:sz="0" w:space="0" w:color="auto"/>
          </w:divBdr>
        </w:div>
      </w:divsChild>
    </w:div>
    <w:div w:id="1996686875">
      <w:bodyDiv w:val="1"/>
      <w:marLeft w:val="0"/>
      <w:marRight w:val="0"/>
      <w:marTop w:val="0"/>
      <w:marBottom w:val="0"/>
      <w:divBdr>
        <w:top w:val="none" w:sz="0" w:space="0" w:color="auto"/>
        <w:left w:val="none" w:sz="0" w:space="0" w:color="auto"/>
        <w:bottom w:val="none" w:sz="0" w:space="0" w:color="auto"/>
        <w:right w:val="none" w:sz="0" w:space="0" w:color="auto"/>
      </w:divBdr>
    </w:div>
    <w:div w:id="2077123948">
      <w:bodyDiv w:val="1"/>
      <w:marLeft w:val="0"/>
      <w:marRight w:val="0"/>
      <w:marTop w:val="0"/>
      <w:marBottom w:val="0"/>
      <w:divBdr>
        <w:top w:val="none" w:sz="0" w:space="0" w:color="auto"/>
        <w:left w:val="none" w:sz="0" w:space="0" w:color="auto"/>
        <w:bottom w:val="none" w:sz="0" w:space="0" w:color="auto"/>
        <w:right w:val="none" w:sz="0" w:space="0" w:color="auto"/>
      </w:divBdr>
    </w:div>
    <w:div w:id="2086605958">
      <w:bodyDiv w:val="1"/>
      <w:marLeft w:val="0"/>
      <w:marRight w:val="0"/>
      <w:marTop w:val="0"/>
      <w:marBottom w:val="0"/>
      <w:divBdr>
        <w:top w:val="none" w:sz="0" w:space="0" w:color="auto"/>
        <w:left w:val="none" w:sz="0" w:space="0" w:color="auto"/>
        <w:bottom w:val="none" w:sz="0" w:space="0" w:color="auto"/>
        <w:right w:val="none" w:sz="0" w:space="0" w:color="auto"/>
      </w:divBdr>
      <w:divsChild>
        <w:div w:id="478499590">
          <w:marLeft w:val="0"/>
          <w:marRight w:val="0"/>
          <w:marTop w:val="0"/>
          <w:marBottom w:val="0"/>
          <w:divBdr>
            <w:top w:val="none" w:sz="0" w:space="0" w:color="auto"/>
            <w:left w:val="none" w:sz="0" w:space="0" w:color="auto"/>
            <w:bottom w:val="none" w:sz="0" w:space="0" w:color="auto"/>
            <w:right w:val="none" w:sz="0" w:space="0" w:color="auto"/>
          </w:divBdr>
          <w:divsChild>
            <w:div w:id="1761902288">
              <w:marLeft w:val="0"/>
              <w:marRight w:val="0"/>
              <w:marTop w:val="0"/>
              <w:marBottom w:val="0"/>
              <w:divBdr>
                <w:top w:val="none" w:sz="0" w:space="0" w:color="auto"/>
                <w:left w:val="none" w:sz="0" w:space="0" w:color="auto"/>
                <w:bottom w:val="none" w:sz="0" w:space="0" w:color="auto"/>
                <w:right w:val="none" w:sz="0" w:space="0" w:color="auto"/>
              </w:divBdr>
            </w:div>
            <w:div w:id="508764060">
              <w:marLeft w:val="0"/>
              <w:marRight w:val="0"/>
              <w:marTop w:val="0"/>
              <w:marBottom w:val="0"/>
              <w:divBdr>
                <w:top w:val="none" w:sz="0" w:space="0" w:color="auto"/>
                <w:left w:val="none" w:sz="0" w:space="0" w:color="auto"/>
                <w:bottom w:val="none" w:sz="0" w:space="0" w:color="auto"/>
                <w:right w:val="none" w:sz="0" w:space="0" w:color="auto"/>
              </w:divBdr>
            </w:div>
            <w:div w:id="642081332">
              <w:marLeft w:val="0"/>
              <w:marRight w:val="0"/>
              <w:marTop w:val="0"/>
              <w:marBottom w:val="0"/>
              <w:divBdr>
                <w:top w:val="none" w:sz="0" w:space="0" w:color="auto"/>
                <w:left w:val="none" w:sz="0" w:space="0" w:color="auto"/>
                <w:bottom w:val="none" w:sz="0" w:space="0" w:color="auto"/>
                <w:right w:val="none" w:sz="0" w:space="0" w:color="auto"/>
              </w:divBdr>
            </w:div>
            <w:div w:id="278952784">
              <w:marLeft w:val="0"/>
              <w:marRight w:val="0"/>
              <w:marTop w:val="0"/>
              <w:marBottom w:val="0"/>
              <w:divBdr>
                <w:top w:val="none" w:sz="0" w:space="0" w:color="auto"/>
                <w:left w:val="none" w:sz="0" w:space="0" w:color="auto"/>
                <w:bottom w:val="none" w:sz="0" w:space="0" w:color="auto"/>
                <w:right w:val="none" w:sz="0" w:space="0" w:color="auto"/>
              </w:divBdr>
            </w:div>
            <w:div w:id="136413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845321">
      <w:bodyDiv w:val="1"/>
      <w:marLeft w:val="0"/>
      <w:marRight w:val="0"/>
      <w:marTop w:val="0"/>
      <w:marBottom w:val="0"/>
      <w:divBdr>
        <w:top w:val="none" w:sz="0" w:space="0" w:color="auto"/>
        <w:left w:val="none" w:sz="0" w:space="0" w:color="auto"/>
        <w:bottom w:val="none" w:sz="0" w:space="0" w:color="auto"/>
        <w:right w:val="none" w:sz="0" w:space="0" w:color="auto"/>
      </w:divBdr>
      <w:divsChild>
        <w:div w:id="1269656714">
          <w:marLeft w:val="0"/>
          <w:marRight w:val="0"/>
          <w:marTop w:val="0"/>
          <w:marBottom w:val="0"/>
          <w:divBdr>
            <w:top w:val="none" w:sz="0" w:space="0" w:color="auto"/>
            <w:left w:val="none" w:sz="0" w:space="0" w:color="auto"/>
            <w:bottom w:val="none" w:sz="0" w:space="0" w:color="auto"/>
            <w:right w:val="none" w:sz="0" w:space="0" w:color="auto"/>
          </w:divBdr>
        </w:div>
        <w:div w:id="410543080">
          <w:marLeft w:val="0"/>
          <w:marRight w:val="0"/>
          <w:marTop w:val="0"/>
          <w:marBottom w:val="0"/>
          <w:divBdr>
            <w:top w:val="none" w:sz="0" w:space="0" w:color="auto"/>
            <w:left w:val="none" w:sz="0" w:space="0" w:color="auto"/>
            <w:bottom w:val="none" w:sz="0" w:space="0" w:color="auto"/>
            <w:right w:val="none" w:sz="0" w:space="0" w:color="auto"/>
          </w:divBdr>
        </w:div>
        <w:div w:id="1630239909">
          <w:marLeft w:val="0"/>
          <w:marRight w:val="0"/>
          <w:marTop w:val="0"/>
          <w:marBottom w:val="0"/>
          <w:divBdr>
            <w:top w:val="none" w:sz="0" w:space="0" w:color="auto"/>
            <w:left w:val="none" w:sz="0" w:space="0" w:color="auto"/>
            <w:bottom w:val="none" w:sz="0" w:space="0" w:color="auto"/>
            <w:right w:val="none" w:sz="0" w:space="0" w:color="auto"/>
          </w:divBdr>
        </w:div>
        <w:div w:id="1729649670">
          <w:marLeft w:val="0"/>
          <w:marRight w:val="0"/>
          <w:marTop w:val="0"/>
          <w:marBottom w:val="0"/>
          <w:divBdr>
            <w:top w:val="none" w:sz="0" w:space="0" w:color="auto"/>
            <w:left w:val="none" w:sz="0" w:space="0" w:color="auto"/>
            <w:bottom w:val="none" w:sz="0" w:space="0" w:color="auto"/>
            <w:right w:val="none" w:sz="0" w:space="0" w:color="auto"/>
          </w:divBdr>
        </w:div>
        <w:div w:id="98911178">
          <w:marLeft w:val="0"/>
          <w:marRight w:val="0"/>
          <w:marTop w:val="0"/>
          <w:marBottom w:val="0"/>
          <w:divBdr>
            <w:top w:val="none" w:sz="0" w:space="0" w:color="auto"/>
            <w:left w:val="none" w:sz="0" w:space="0" w:color="auto"/>
            <w:bottom w:val="none" w:sz="0" w:space="0" w:color="auto"/>
            <w:right w:val="none" w:sz="0" w:space="0" w:color="auto"/>
          </w:divBdr>
        </w:div>
        <w:div w:id="935745589">
          <w:marLeft w:val="0"/>
          <w:marRight w:val="0"/>
          <w:marTop w:val="0"/>
          <w:marBottom w:val="0"/>
          <w:divBdr>
            <w:top w:val="none" w:sz="0" w:space="0" w:color="auto"/>
            <w:left w:val="none" w:sz="0" w:space="0" w:color="auto"/>
            <w:bottom w:val="none" w:sz="0" w:space="0" w:color="auto"/>
            <w:right w:val="none" w:sz="0" w:space="0" w:color="auto"/>
          </w:divBdr>
        </w:div>
      </w:divsChild>
    </w:div>
    <w:div w:id="2110811083">
      <w:bodyDiv w:val="1"/>
      <w:marLeft w:val="0"/>
      <w:marRight w:val="0"/>
      <w:marTop w:val="0"/>
      <w:marBottom w:val="0"/>
      <w:divBdr>
        <w:top w:val="none" w:sz="0" w:space="0" w:color="auto"/>
        <w:left w:val="none" w:sz="0" w:space="0" w:color="auto"/>
        <w:bottom w:val="none" w:sz="0" w:space="0" w:color="auto"/>
        <w:right w:val="none" w:sz="0" w:space="0" w:color="auto"/>
      </w:divBdr>
      <w:divsChild>
        <w:div w:id="1014115659">
          <w:marLeft w:val="0"/>
          <w:marRight w:val="0"/>
          <w:marTop w:val="0"/>
          <w:marBottom w:val="0"/>
          <w:divBdr>
            <w:top w:val="none" w:sz="0" w:space="0" w:color="auto"/>
            <w:left w:val="none" w:sz="0" w:space="0" w:color="auto"/>
            <w:bottom w:val="none" w:sz="0" w:space="0" w:color="auto"/>
            <w:right w:val="none" w:sz="0" w:space="0" w:color="auto"/>
          </w:divBdr>
        </w:div>
        <w:div w:id="583689122">
          <w:marLeft w:val="0"/>
          <w:marRight w:val="0"/>
          <w:marTop w:val="0"/>
          <w:marBottom w:val="0"/>
          <w:divBdr>
            <w:top w:val="none" w:sz="0" w:space="0" w:color="auto"/>
            <w:left w:val="none" w:sz="0" w:space="0" w:color="auto"/>
            <w:bottom w:val="none" w:sz="0" w:space="0" w:color="auto"/>
            <w:right w:val="none" w:sz="0" w:space="0" w:color="auto"/>
          </w:divBdr>
        </w:div>
        <w:div w:id="1800951924">
          <w:marLeft w:val="0"/>
          <w:marRight w:val="0"/>
          <w:marTop w:val="0"/>
          <w:marBottom w:val="0"/>
          <w:divBdr>
            <w:top w:val="none" w:sz="0" w:space="0" w:color="auto"/>
            <w:left w:val="none" w:sz="0" w:space="0" w:color="auto"/>
            <w:bottom w:val="none" w:sz="0" w:space="0" w:color="auto"/>
            <w:right w:val="none" w:sz="0" w:space="0" w:color="auto"/>
          </w:divBdr>
        </w:div>
      </w:divsChild>
    </w:div>
    <w:div w:id="2121214789">
      <w:bodyDiv w:val="1"/>
      <w:marLeft w:val="0"/>
      <w:marRight w:val="0"/>
      <w:marTop w:val="0"/>
      <w:marBottom w:val="0"/>
      <w:divBdr>
        <w:top w:val="none" w:sz="0" w:space="0" w:color="auto"/>
        <w:left w:val="none" w:sz="0" w:space="0" w:color="auto"/>
        <w:bottom w:val="none" w:sz="0" w:space="0" w:color="auto"/>
        <w:right w:val="none" w:sz="0" w:space="0" w:color="auto"/>
      </w:divBdr>
      <w:divsChild>
        <w:div w:id="874460180">
          <w:marLeft w:val="0"/>
          <w:marRight w:val="0"/>
          <w:marTop w:val="0"/>
          <w:marBottom w:val="0"/>
          <w:divBdr>
            <w:top w:val="none" w:sz="0" w:space="0" w:color="auto"/>
            <w:left w:val="none" w:sz="0" w:space="0" w:color="auto"/>
            <w:bottom w:val="none" w:sz="0" w:space="0" w:color="auto"/>
            <w:right w:val="none" w:sz="0" w:space="0" w:color="auto"/>
          </w:divBdr>
        </w:div>
        <w:div w:id="786458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cid:image001.png@01D869E2.86C1E8D0" TargetMode="External"/><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4</Pages>
  <Words>664</Words>
  <Characters>3588</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Macieira</dc:creator>
  <cp:keywords/>
  <dc:description/>
  <cp:lastModifiedBy>Inês Filipe</cp:lastModifiedBy>
  <cp:revision>14</cp:revision>
  <dcterms:created xsi:type="dcterms:W3CDTF">2023-07-31T09:07:00Z</dcterms:created>
  <dcterms:modified xsi:type="dcterms:W3CDTF">2023-11-20T17:28:00Z</dcterms:modified>
</cp:coreProperties>
</file>