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37C" w:rsidRPr="001632DE" w:rsidRDefault="00A3437C" w:rsidP="001632DE">
      <w:pPr>
        <w:shd w:val="clear" w:color="auto" w:fill="FFFFFF"/>
        <w:spacing w:after="0" w:line="240" w:lineRule="auto"/>
        <w:ind w:left="6372"/>
        <w:jc w:val="center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</w:pPr>
      <w:r w:rsidRPr="001632DE">
        <w:rPr>
          <w:rFonts w:ascii="Calibri" w:eastAsia="Arial Unicode MS" w:hAnsi="Calibri" w:cs="Calibri"/>
          <w:noProof/>
          <w:sz w:val="24"/>
          <w:szCs w:val="24"/>
          <w:u w:color="000000"/>
          <w:bdr w:val="nil"/>
          <w:lang w:eastAsia="pl-PL"/>
        </w:rPr>
        <w:drawing>
          <wp:anchor distT="0" distB="0" distL="114300" distR="114300" simplePos="0" relativeHeight="251659264" behindDoc="1" locked="0" layoutInCell="1" allowOverlap="1" wp14:anchorId="7D71D665" wp14:editId="133AE099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1114425" cy="1114425"/>
            <wp:effectExtent l="0" t="0" r="9525" b="9525"/>
            <wp:wrapTight wrapText="bothSides">
              <wp:wrapPolygon edited="0">
                <wp:start x="0" y="0"/>
                <wp:lineTo x="0" y="21415"/>
                <wp:lineTo x="21415" y="21415"/>
                <wp:lineTo x="21415" y="0"/>
                <wp:lineTo x="0" y="0"/>
              </wp:wrapPolygon>
            </wp:wrapTight>
            <wp:docPr id="4" name="Obraz 4" descr="https://fbcdn-sphotos-a-a.akamaihd.net/hphotos-ak-xtf1/v/t1.0-9/1655968_281380955345305_393239004_n.jpg?oh=cfb863beea4ede7468b0f9a5c911dfb9&amp;oe=57464C8E&amp;__gda__=1459685042_a591a0d4b03acec2e2fa9db02e429d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cdn-sphotos-a-a.akamaihd.net/hphotos-ak-xtf1/v/t1.0-9/1655968_281380955345305_393239004_n.jpg?oh=cfb863beea4ede7468b0f9a5c911dfb9&amp;oe=57464C8E&amp;__gda__=1459685042_a591a0d4b03acec2e2fa9db02e429d5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437C" w:rsidRPr="001632DE" w:rsidRDefault="00A3437C" w:rsidP="001632DE">
      <w:pPr>
        <w:shd w:val="clear" w:color="auto" w:fill="FFFFFF"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</w:pPr>
    </w:p>
    <w:p w:rsidR="00A3437C" w:rsidRDefault="00A3437C" w:rsidP="001632DE">
      <w:pPr>
        <w:shd w:val="clear" w:color="auto" w:fill="FFFFFF"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36"/>
          <w:szCs w:val="36"/>
          <w:lang w:eastAsia="pl-PL"/>
        </w:rPr>
      </w:pPr>
    </w:p>
    <w:p w:rsidR="002C47F1" w:rsidRDefault="002C47F1" w:rsidP="002C47F1">
      <w:pPr>
        <w:shd w:val="clear" w:color="auto" w:fill="FFFFFF"/>
        <w:spacing w:after="0" w:line="240" w:lineRule="auto"/>
        <w:ind w:left="5664" w:firstLine="708"/>
        <w:jc w:val="center"/>
        <w:outlineLvl w:val="0"/>
        <w:rPr>
          <w:rFonts w:ascii="Calibri" w:eastAsia="Times New Roman" w:hAnsi="Calibri" w:cs="Calibri"/>
          <w:b/>
          <w:bCs/>
          <w:kern w:val="36"/>
          <w:sz w:val="36"/>
          <w:szCs w:val="36"/>
          <w:lang w:eastAsia="pl-PL"/>
        </w:rPr>
      </w:pPr>
    </w:p>
    <w:p w:rsidR="002C47F1" w:rsidRDefault="002C47F1" w:rsidP="001632DE">
      <w:pPr>
        <w:shd w:val="clear" w:color="auto" w:fill="FFFFFF"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36"/>
          <w:szCs w:val="36"/>
          <w:lang w:eastAsia="pl-PL"/>
        </w:rPr>
      </w:pPr>
    </w:p>
    <w:p w:rsidR="002C47F1" w:rsidRPr="001632DE" w:rsidRDefault="002C47F1" w:rsidP="001632DE">
      <w:pPr>
        <w:shd w:val="clear" w:color="auto" w:fill="FFFFFF"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36"/>
          <w:szCs w:val="36"/>
          <w:lang w:eastAsia="pl-PL"/>
        </w:rPr>
      </w:pPr>
    </w:p>
    <w:p w:rsidR="002C47F1" w:rsidRDefault="00DA31F9" w:rsidP="002C47F1">
      <w:pPr>
        <w:shd w:val="clear" w:color="auto" w:fill="FFFFFF"/>
        <w:spacing w:after="0" w:line="240" w:lineRule="auto"/>
        <w:ind w:left="5664" w:firstLine="708"/>
        <w:jc w:val="both"/>
        <w:outlineLvl w:val="0"/>
        <w:rPr>
          <w:rFonts w:ascii="Calibri" w:eastAsia="Times New Roman" w:hAnsi="Calibri" w:cs="Calibri"/>
          <w:bCs/>
          <w:kern w:val="36"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kern w:val="36"/>
          <w:sz w:val="24"/>
          <w:szCs w:val="24"/>
          <w:lang w:eastAsia="pl-PL"/>
        </w:rPr>
        <w:t>Warszawa 03.04</w:t>
      </w:r>
      <w:r w:rsidR="001632DE" w:rsidRPr="001632DE">
        <w:rPr>
          <w:rFonts w:ascii="Calibri" w:eastAsia="Times New Roman" w:hAnsi="Calibri" w:cs="Calibri"/>
          <w:bCs/>
          <w:kern w:val="36"/>
          <w:sz w:val="24"/>
          <w:szCs w:val="24"/>
          <w:lang w:eastAsia="pl-PL"/>
        </w:rPr>
        <w:t>.2017r.</w:t>
      </w:r>
    </w:p>
    <w:p w:rsidR="001632DE" w:rsidRPr="002C47F1" w:rsidRDefault="002C47F1" w:rsidP="002C47F1">
      <w:pPr>
        <w:shd w:val="clear" w:color="auto" w:fill="FFFFFF"/>
        <w:spacing w:after="0" w:line="240" w:lineRule="auto"/>
        <w:jc w:val="both"/>
        <w:outlineLvl w:val="0"/>
        <w:rPr>
          <w:rFonts w:ascii="Calibri" w:eastAsia="Times New Roman" w:hAnsi="Calibri" w:cs="Calibri"/>
          <w:bCs/>
          <w:kern w:val="36"/>
          <w:sz w:val="24"/>
          <w:szCs w:val="24"/>
          <w:lang w:eastAsia="pl-PL"/>
        </w:rPr>
      </w:pPr>
      <w:r w:rsidRPr="001632DE">
        <w:rPr>
          <w:rFonts w:ascii="Calibri" w:eastAsia="Times New Roman" w:hAnsi="Calibri" w:cs="Calibri"/>
          <w:bCs/>
          <w:kern w:val="36"/>
          <w:sz w:val="24"/>
          <w:szCs w:val="24"/>
          <w:lang w:eastAsia="pl-PL"/>
        </w:rPr>
        <w:t>Infor</w:t>
      </w:r>
      <w:r>
        <w:rPr>
          <w:rFonts w:ascii="Calibri" w:eastAsia="Times New Roman" w:hAnsi="Calibri" w:cs="Calibri"/>
          <w:bCs/>
          <w:kern w:val="36"/>
          <w:sz w:val="24"/>
          <w:szCs w:val="24"/>
          <w:lang w:eastAsia="pl-PL"/>
        </w:rPr>
        <w:t>macja prasowa</w:t>
      </w:r>
    </w:p>
    <w:p w:rsidR="00BA406C" w:rsidRDefault="00BA406C" w:rsidP="001632DE">
      <w:pPr>
        <w:jc w:val="both"/>
        <w:rPr>
          <w:rFonts w:cstheme="minorHAnsi"/>
          <w:b/>
        </w:rPr>
      </w:pPr>
    </w:p>
    <w:p w:rsidR="002C47F1" w:rsidRDefault="00DA31F9" w:rsidP="001632DE">
      <w:pPr>
        <w:jc w:val="both"/>
        <w:rPr>
          <w:rFonts w:ascii="Calibri" w:hAnsi="Calibri" w:cs="Calibri"/>
          <w:b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Sławomir Stępniewski członkiem rady nadzorczej IAB Polska </w:t>
      </w:r>
    </w:p>
    <w:p w:rsidR="00DA31F9" w:rsidRDefault="00DA31F9" w:rsidP="001632DE">
      <w:pPr>
        <w:jc w:val="both"/>
        <w:rPr>
          <w:rFonts w:ascii="Calibri" w:hAnsi="Calibri" w:cs="Calibri"/>
          <w:sz w:val="24"/>
          <w:szCs w:val="24"/>
          <w:shd w:val="clear" w:color="auto" w:fill="FFFFFF"/>
        </w:rPr>
      </w:pPr>
      <w:proofErr w:type="spellStart"/>
      <w:r w:rsidRPr="00DA31F9">
        <w:rPr>
          <w:rFonts w:ascii="Calibri" w:hAnsi="Calibri" w:cs="Calibri"/>
          <w:sz w:val="24"/>
          <w:szCs w:val="24"/>
          <w:shd w:val="clear" w:color="auto" w:fill="FFFFFF"/>
        </w:rPr>
        <w:t>Dentsu</w:t>
      </w:r>
      <w:proofErr w:type="spellEnd"/>
      <w:r w:rsidRPr="00DA31F9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DA31F9">
        <w:rPr>
          <w:rFonts w:ascii="Calibri" w:hAnsi="Calibri" w:cs="Calibri"/>
          <w:sz w:val="24"/>
          <w:szCs w:val="24"/>
          <w:shd w:val="clear" w:color="auto" w:fill="FFFFFF"/>
        </w:rPr>
        <w:t>Aegis</w:t>
      </w:r>
      <w:proofErr w:type="spellEnd"/>
      <w:r w:rsidRPr="00DA31F9">
        <w:rPr>
          <w:rFonts w:ascii="Calibri" w:hAnsi="Calibri" w:cs="Calibri"/>
          <w:sz w:val="24"/>
          <w:szCs w:val="24"/>
          <w:shd w:val="clear" w:color="auto" w:fill="FFFFFF"/>
        </w:rPr>
        <w:t xml:space="preserve"> Network Polska dołączyło do grona agencji będących członkami zwyczajnymi IAB. </w:t>
      </w:r>
    </w:p>
    <w:p w:rsidR="00DA31F9" w:rsidRPr="00EF2DA5" w:rsidRDefault="00DA31F9" w:rsidP="001632DE">
      <w:pPr>
        <w:jc w:val="both"/>
        <w:rPr>
          <w:rFonts w:ascii="Calibri" w:hAnsi="Calibri" w:cs="Calibri"/>
          <w:sz w:val="24"/>
          <w:szCs w:val="24"/>
          <w:shd w:val="clear" w:color="auto" w:fill="FFFFFF"/>
        </w:rPr>
      </w:pPr>
      <w:r w:rsidRPr="00EF2DA5">
        <w:rPr>
          <w:rFonts w:ascii="Calibri" w:hAnsi="Calibri" w:cs="Calibri"/>
          <w:sz w:val="24"/>
          <w:szCs w:val="24"/>
          <w:shd w:val="clear" w:color="auto" w:fill="FFFFFF"/>
        </w:rPr>
        <w:t xml:space="preserve">Sławomir Stępniewski, CEO </w:t>
      </w:r>
      <w:proofErr w:type="spellStart"/>
      <w:r w:rsidRPr="00EF2DA5">
        <w:rPr>
          <w:rFonts w:ascii="Calibri" w:hAnsi="Calibri" w:cs="Calibri"/>
          <w:sz w:val="24"/>
          <w:szCs w:val="24"/>
          <w:shd w:val="clear" w:color="auto" w:fill="FFFFFF"/>
        </w:rPr>
        <w:t>Dentsu</w:t>
      </w:r>
      <w:proofErr w:type="spellEnd"/>
      <w:r w:rsidRPr="00EF2DA5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EF2DA5">
        <w:rPr>
          <w:rFonts w:ascii="Calibri" w:hAnsi="Calibri" w:cs="Calibri"/>
          <w:sz w:val="24"/>
          <w:szCs w:val="24"/>
          <w:shd w:val="clear" w:color="auto" w:fill="FFFFFF"/>
        </w:rPr>
        <w:t>Aegis</w:t>
      </w:r>
      <w:proofErr w:type="spellEnd"/>
      <w:r w:rsidRPr="00EF2DA5">
        <w:rPr>
          <w:rFonts w:ascii="Calibri" w:hAnsi="Calibri" w:cs="Calibri"/>
          <w:sz w:val="24"/>
          <w:szCs w:val="24"/>
          <w:shd w:val="clear" w:color="auto" w:fill="FFFFFF"/>
        </w:rPr>
        <w:t xml:space="preserve"> Network Polska, Chief </w:t>
      </w:r>
      <w:proofErr w:type="spellStart"/>
      <w:r w:rsidRPr="00EF2DA5">
        <w:rPr>
          <w:rFonts w:ascii="Calibri" w:hAnsi="Calibri" w:cs="Calibri"/>
          <w:sz w:val="24"/>
          <w:szCs w:val="24"/>
          <w:shd w:val="clear" w:color="auto" w:fill="FFFFFF"/>
        </w:rPr>
        <w:t>Innovation</w:t>
      </w:r>
      <w:proofErr w:type="spellEnd"/>
      <w:r w:rsidRPr="00EF2DA5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EF2DA5">
        <w:rPr>
          <w:rFonts w:ascii="Calibri" w:hAnsi="Calibri" w:cs="Calibri"/>
          <w:sz w:val="24"/>
          <w:szCs w:val="24"/>
          <w:shd w:val="clear" w:color="auto" w:fill="FFFFFF"/>
        </w:rPr>
        <w:t>Officer</w:t>
      </w:r>
      <w:proofErr w:type="spellEnd"/>
      <w:r w:rsidRPr="00EF2DA5">
        <w:rPr>
          <w:rFonts w:ascii="Calibri" w:hAnsi="Calibri" w:cs="Calibri"/>
          <w:sz w:val="24"/>
          <w:szCs w:val="24"/>
          <w:shd w:val="clear" w:color="auto" w:fill="FFFFFF"/>
        </w:rPr>
        <w:t xml:space="preserve"> NCE</w:t>
      </w:r>
      <w:r w:rsidR="00EF2DA5" w:rsidRPr="00EF2DA5">
        <w:rPr>
          <w:rFonts w:ascii="Calibri" w:hAnsi="Calibri" w:cs="Calibri"/>
          <w:sz w:val="24"/>
          <w:szCs w:val="24"/>
          <w:shd w:val="clear" w:color="auto" w:fill="FFFFFF"/>
        </w:rPr>
        <w:t xml:space="preserve"> został wybrany do rady nadzorczej Związku Pracodawców Branży Internetowej IAB Polska.</w:t>
      </w:r>
      <w:r w:rsidR="00EF2DA5">
        <w:rPr>
          <w:rFonts w:ascii="Calibri" w:hAnsi="Calibri" w:cs="Calibri"/>
          <w:sz w:val="24"/>
          <w:szCs w:val="24"/>
          <w:shd w:val="clear" w:color="auto" w:fill="FFFFFF"/>
        </w:rPr>
        <w:t xml:space="preserve"> Jednocześnie </w:t>
      </w:r>
      <w:proofErr w:type="spellStart"/>
      <w:r w:rsidR="00EF2DA5">
        <w:rPr>
          <w:rFonts w:ascii="Calibri" w:hAnsi="Calibri" w:cs="Calibri"/>
          <w:sz w:val="24"/>
          <w:szCs w:val="24"/>
          <w:shd w:val="clear" w:color="auto" w:fill="FFFFFF"/>
        </w:rPr>
        <w:t>Dentsu</w:t>
      </w:r>
      <w:proofErr w:type="spellEnd"/>
      <w:r w:rsidR="00EF2DA5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="00EF2DA5">
        <w:rPr>
          <w:rFonts w:ascii="Calibri" w:hAnsi="Calibri" w:cs="Calibri"/>
          <w:sz w:val="24"/>
          <w:szCs w:val="24"/>
          <w:shd w:val="clear" w:color="auto" w:fill="FFFFFF"/>
        </w:rPr>
        <w:t>Aegis</w:t>
      </w:r>
      <w:proofErr w:type="spellEnd"/>
      <w:r w:rsidR="00EF2DA5">
        <w:rPr>
          <w:rFonts w:ascii="Calibri" w:hAnsi="Calibri" w:cs="Calibri"/>
          <w:sz w:val="24"/>
          <w:szCs w:val="24"/>
          <w:shd w:val="clear" w:color="auto" w:fill="FFFFFF"/>
        </w:rPr>
        <w:t xml:space="preserve"> Network Polska dołączyło do grona członków zwyczajnych </w:t>
      </w:r>
      <w:r w:rsidR="0075722E">
        <w:rPr>
          <w:rFonts w:ascii="Calibri" w:hAnsi="Calibri" w:cs="Calibri"/>
          <w:sz w:val="24"/>
          <w:szCs w:val="24"/>
          <w:shd w:val="clear" w:color="auto" w:fill="FFFFFF"/>
        </w:rPr>
        <w:t xml:space="preserve">IAB Polska. </w:t>
      </w:r>
    </w:p>
    <w:p w:rsidR="00DA31F9" w:rsidRPr="00DA31F9" w:rsidRDefault="00DA31F9" w:rsidP="00DA31F9">
      <w:pPr>
        <w:jc w:val="both"/>
        <w:rPr>
          <w:rFonts w:ascii="Calibri" w:hAnsi="Calibri" w:cs="Calibri"/>
          <w:i/>
          <w:sz w:val="24"/>
          <w:szCs w:val="24"/>
          <w:shd w:val="clear" w:color="auto" w:fill="FFFFFF"/>
        </w:rPr>
      </w:pPr>
      <w:r w:rsidRPr="00DA31F9">
        <w:rPr>
          <w:rFonts w:ascii="Calibri" w:hAnsi="Calibri" w:cs="Calibri"/>
          <w:i/>
          <w:sz w:val="24"/>
          <w:szCs w:val="24"/>
          <w:shd w:val="clear" w:color="auto" w:fill="FFFFFF"/>
        </w:rPr>
        <w:t>Dzięki dołączeniu do grona członków zwyczajnych IAB oraz rady nadzorczej organizacji będziemy mieli możliwość większego kształtowania rynku marketingu online w Polsce. A to przecież jedna z najbardziej innowacyjnych dziedzin marketingu. Cieszę się, że będziemy mieli możliwość pracy nad standardami obowiązuj</w:t>
      </w:r>
      <w:bookmarkStart w:id="0" w:name="_GoBack"/>
      <w:bookmarkEnd w:id="0"/>
      <w:r w:rsidRPr="00DA31F9">
        <w:rPr>
          <w:rFonts w:ascii="Calibri" w:hAnsi="Calibri" w:cs="Calibri"/>
          <w:i/>
          <w:sz w:val="24"/>
          <w:szCs w:val="24"/>
          <w:shd w:val="clear" w:color="auto" w:fill="FFFFFF"/>
        </w:rPr>
        <w:t>ącym</w:t>
      </w:r>
      <w:r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i na polskim rynku internetowym </w:t>
      </w:r>
      <w:r>
        <w:rPr>
          <w:rFonts w:ascii="Calibri" w:hAnsi="Calibri" w:cs="Calibri"/>
          <w:sz w:val="24"/>
          <w:szCs w:val="24"/>
          <w:shd w:val="clear" w:color="auto" w:fill="FFFFFF"/>
        </w:rPr>
        <w:t>– komentuje</w:t>
      </w:r>
      <w:r w:rsidRPr="00DA31F9">
        <w:rPr>
          <w:rFonts w:ascii="Calibri" w:hAnsi="Calibri" w:cs="Calibri"/>
          <w:sz w:val="24"/>
          <w:szCs w:val="24"/>
          <w:shd w:val="clear" w:color="auto" w:fill="FFFFFF"/>
        </w:rPr>
        <w:t xml:space="preserve"> Sławomir Stępniewski, CEO </w:t>
      </w:r>
      <w:proofErr w:type="spellStart"/>
      <w:r w:rsidRPr="00DA31F9">
        <w:rPr>
          <w:rFonts w:ascii="Calibri" w:hAnsi="Calibri" w:cs="Calibri"/>
          <w:sz w:val="24"/>
          <w:szCs w:val="24"/>
          <w:shd w:val="clear" w:color="auto" w:fill="FFFFFF"/>
        </w:rPr>
        <w:t>Dentsu</w:t>
      </w:r>
      <w:proofErr w:type="spellEnd"/>
      <w:r w:rsidRPr="00DA31F9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DA31F9">
        <w:rPr>
          <w:rFonts w:ascii="Calibri" w:hAnsi="Calibri" w:cs="Calibri"/>
          <w:sz w:val="24"/>
          <w:szCs w:val="24"/>
          <w:shd w:val="clear" w:color="auto" w:fill="FFFFFF"/>
        </w:rPr>
        <w:t>Aegis</w:t>
      </w:r>
      <w:proofErr w:type="spellEnd"/>
      <w:r w:rsidRPr="00DA31F9">
        <w:rPr>
          <w:rFonts w:ascii="Calibri" w:hAnsi="Calibri" w:cs="Calibri"/>
          <w:sz w:val="24"/>
          <w:szCs w:val="24"/>
          <w:shd w:val="clear" w:color="auto" w:fill="FFFFFF"/>
        </w:rPr>
        <w:t xml:space="preserve"> Network Polska &amp; Chief </w:t>
      </w:r>
      <w:proofErr w:type="spellStart"/>
      <w:r w:rsidRPr="00DA31F9">
        <w:rPr>
          <w:rFonts w:ascii="Calibri" w:hAnsi="Calibri" w:cs="Calibri"/>
          <w:sz w:val="24"/>
          <w:szCs w:val="24"/>
          <w:shd w:val="clear" w:color="auto" w:fill="FFFFFF"/>
        </w:rPr>
        <w:t>Innovation</w:t>
      </w:r>
      <w:proofErr w:type="spellEnd"/>
      <w:r w:rsidRPr="00DA31F9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DA31F9">
        <w:rPr>
          <w:rFonts w:ascii="Calibri" w:hAnsi="Calibri" w:cs="Calibri"/>
          <w:sz w:val="24"/>
          <w:szCs w:val="24"/>
          <w:shd w:val="clear" w:color="auto" w:fill="FFFFFF"/>
        </w:rPr>
        <w:t>Officer</w:t>
      </w:r>
      <w:proofErr w:type="spellEnd"/>
      <w:r w:rsidRPr="00DA31F9">
        <w:rPr>
          <w:rFonts w:ascii="Calibri" w:hAnsi="Calibri" w:cs="Calibri"/>
          <w:sz w:val="24"/>
          <w:szCs w:val="24"/>
          <w:shd w:val="clear" w:color="auto" w:fill="FFFFFF"/>
        </w:rPr>
        <w:t xml:space="preserve"> NCE.</w:t>
      </w:r>
    </w:p>
    <w:p w:rsidR="002C47F1" w:rsidRPr="00DA31F9" w:rsidRDefault="0075722E" w:rsidP="001632DE">
      <w:pPr>
        <w:jc w:val="both"/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 xml:space="preserve">IAB Polska istnieje na polskim rynku interaktywnym, technologicznym i reklamowym od 2000 roku. Od roku 2007 funkcjonuje jako Związek Pracodawców Branży Internetowej IAB Polska. Wśród ponad 200 członków Związku znajdują się m.in. największej portale internetowe, sieci reklamowe, domy </w:t>
      </w:r>
      <w:proofErr w:type="spellStart"/>
      <w:r>
        <w:rPr>
          <w:rFonts w:ascii="Calibri" w:hAnsi="Calibri" w:cs="Calibri"/>
          <w:sz w:val="24"/>
          <w:szCs w:val="24"/>
          <w:shd w:val="clear" w:color="auto" w:fill="FFFFFF"/>
        </w:rPr>
        <w:t>mediowe</w:t>
      </w:r>
      <w:proofErr w:type="spellEnd"/>
      <w:r>
        <w:rPr>
          <w:rFonts w:ascii="Calibri" w:hAnsi="Calibri" w:cs="Calibri"/>
          <w:sz w:val="24"/>
          <w:szCs w:val="24"/>
          <w:shd w:val="clear" w:color="auto" w:fill="FFFFFF"/>
        </w:rPr>
        <w:t xml:space="preserve"> i agencje interaktywne. </w:t>
      </w:r>
    </w:p>
    <w:p w:rsidR="00BA406C" w:rsidRPr="00452ED7" w:rsidRDefault="00BA406C" w:rsidP="00BA406C">
      <w:pPr>
        <w:jc w:val="both"/>
        <w:rPr>
          <w:b/>
        </w:rPr>
      </w:pPr>
      <w:r w:rsidRPr="00452ED7">
        <w:rPr>
          <w:b/>
        </w:rPr>
        <w:t>Więcej informacji udziela:</w:t>
      </w:r>
    </w:p>
    <w:p w:rsidR="00BA406C" w:rsidRDefault="00BA406C" w:rsidP="00BA406C">
      <w:pPr>
        <w:spacing w:after="0"/>
        <w:jc w:val="both"/>
      </w:pPr>
      <w:r w:rsidRPr="002B5818">
        <w:rPr>
          <w:b/>
        </w:rPr>
        <w:t>Monika Witoń</w:t>
      </w:r>
      <w:r>
        <w:t xml:space="preserve"> </w:t>
      </w:r>
    </w:p>
    <w:p w:rsidR="00BA406C" w:rsidRPr="00D06E6C" w:rsidRDefault="00BA406C" w:rsidP="00BA406C">
      <w:pPr>
        <w:spacing w:after="0"/>
        <w:jc w:val="both"/>
        <w:rPr>
          <w:b/>
        </w:rPr>
      </w:pPr>
      <w:r w:rsidRPr="000D34EE">
        <w:t xml:space="preserve">Senior PR </w:t>
      </w:r>
      <w:proofErr w:type="spellStart"/>
      <w:r w:rsidRPr="000D34EE">
        <w:t>Specialist</w:t>
      </w:r>
      <w:proofErr w:type="spellEnd"/>
    </w:p>
    <w:p w:rsidR="00BA406C" w:rsidRPr="000D34EE" w:rsidRDefault="00DA31F9" w:rsidP="00BA406C">
      <w:pPr>
        <w:spacing w:after="0"/>
        <w:jc w:val="both"/>
      </w:pPr>
      <w:hyperlink r:id="rId5" w:history="1">
        <w:r w:rsidR="00BA406C" w:rsidRPr="000D34EE">
          <w:rPr>
            <w:rStyle w:val="Hipercze"/>
          </w:rPr>
          <w:t>monika.witon@dentsuaegis.com</w:t>
        </w:r>
      </w:hyperlink>
    </w:p>
    <w:p w:rsidR="00BA406C" w:rsidRPr="00BA406C" w:rsidRDefault="00BA406C" w:rsidP="00BA406C">
      <w:pPr>
        <w:spacing w:after="0"/>
        <w:jc w:val="both"/>
        <w:rPr>
          <w:szCs w:val="24"/>
        </w:rPr>
      </w:pPr>
      <w:r w:rsidRPr="00452ED7">
        <w:rPr>
          <w:szCs w:val="24"/>
        </w:rPr>
        <w:t xml:space="preserve">tel.: </w:t>
      </w:r>
      <w:r w:rsidRPr="00E95EB9">
        <w:rPr>
          <w:rFonts w:eastAsiaTheme="minorEastAsia"/>
          <w:noProof/>
          <w:szCs w:val="24"/>
          <w:lang w:eastAsia="en-GB"/>
        </w:rPr>
        <w:t>734 172</w:t>
      </w:r>
      <w:r>
        <w:rPr>
          <w:rFonts w:eastAsiaTheme="minorEastAsia"/>
          <w:noProof/>
          <w:szCs w:val="24"/>
          <w:lang w:eastAsia="en-GB"/>
        </w:rPr>
        <w:t> </w:t>
      </w:r>
      <w:r w:rsidRPr="00E95EB9">
        <w:rPr>
          <w:rFonts w:eastAsiaTheme="minorEastAsia"/>
          <w:noProof/>
          <w:szCs w:val="24"/>
          <w:lang w:eastAsia="en-GB"/>
        </w:rPr>
        <w:t>721</w:t>
      </w:r>
    </w:p>
    <w:sectPr w:rsidR="00BA406C" w:rsidRPr="00BA4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37C"/>
    <w:rsid w:val="001632DE"/>
    <w:rsid w:val="0019494D"/>
    <w:rsid w:val="002C47F1"/>
    <w:rsid w:val="00301D44"/>
    <w:rsid w:val="003F2A99"/>
    <w:rsid w:val="0073055D"/>
    <w:rsid w:val="0075722E"/>
    <w:rsid w:val="00830FD4"/>
    <w:rsid w:val="008D59F8"/>
    <w:rsid w:val="008F0ECC"/>
    <w:rsid w:val="00A3437C"/>
    <w:rsid w:val="00BA406C"/>
    <w:rsid w:val="00C92605"/>
    <w:rsid w:val="00CD073D"/>
    <w:rsid w:val="00DA31F9"/>
    <w:rsid w:val="00EF2DA5"/>
    <w:rsid w:val="00F3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44AF"/>
  <w15:chartTrackingRefBased/>
  <w15:docId w15:val="{9E01AAA4-EB94-4C44-B49D-62D78E20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343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43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437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437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BA40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nika.witon@dentsuaegis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Rozbicka</dc:creator>
  <cp:keywords/>
  <dc:description/>
  <cp:lastModifiedBy>Barbara Rozbicka</cp:lastModifiedBy>
  <cp:revision>2</cp:revision>
  <dcterms:created xsi:type="dcterms:W3CDTF">2017-04-03T09:15:00Z</dcterms:created>
  <dcterms:modified xsi:type="dcterms:W3CDTF">2017-04-03T09:15:00Z</dcterms:modified>
</cp:coreProperties>
</file>