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7A5D3" w14:textId="1E266599" w:rsidR="006E236F" w:rsidRPr="00FF439C" w:rsidRDefault="004F49B7" w:rsidP="004C3FA6">
      <w:pPr>
        <w:pStyle w:val="Nagwek2"/>
        <w:spacing w:before="840" w:line="240" w:lineRule="auto"/>
        <w:rPr>
          <w:rFonts w:ascii="Trebuchet MS" w:hAnsi="Trebuchet MS" w:cs="Arial"/>
          <w:color w:val="000000"/>
          <w:sz w:val="48"/>
          <w:szCs w:val="48"/>
        </w:rPr>
      </w:pPr>
      <w:r w:rsidRPr="00FF439C">
        <w:rPr>
          <w:rFonts w:ascii="Trebuchet MS" w:eastAsia="Trebuchet MS" w:hAnsi="Trebuchet MS" w:cs="Arial"/>
          <w:color w:val="000000"/>
          <w:sz w:val="48"/>
          <w:szCs w:val="48"/>
          <w:lang w:bidi="lv-LV"/>
        </w:rPr>
        <w:t xml:space="preserve">Acer jaunie Predator monitori ar Quantum Dot tehnoloģiju nodrošina satriecošu spēļu baudījumu </w:t>
      </w:r>
    </w:p>
    <w:p w14:paraId="2326A29C" w14:textId="677EA8E4" w:rsidR="006E236F" w:rsidRPr="00FF439C" w:rsidRDefault="000F28C5" w:rsidP="00D407A5">
      <w:pPr>
        <w:rPr>
          <w:rFonts w:ascii="Trebuchet MS" w:hAnsi="Trebuchet MS" w:cs="Arial"/>
          <w:color w:val="auto"/>
          <w:sz w:val="28"/>
          <w:szCs w:val="28"/>
        </w:rPr>
      </w:pPr>
      <w:r w:rsidRPr="00FF439C">
        <w:rPr>
          <w:rFonts w:ascii="Trebuchet MS" w:eastAsia="Trebuchet MS" w:hAnsi="Trebuchet MS" w:cs="Arial"/>
          <w:color w:val="auto"/>
          <w:sz w:val="28"/>
          <w:szCs w:val="28"/>
          <w:lang w:bidi="lv-LV"/>
        </w:rPr>
        <w:t>Predator X27 atbalsta NVIDIA</w:t>
      </w:r>
      <w:r w:rsidRPr="00FF439C">
        <w:rPr>
          <w:rFonts w:ascii="Trebuchet MS" w:eastAsia="Trebuchet MS" w:hAnsi="Trebuchet MS" w:cs="Arial"/>
          <w:color w:val="auto"/>
          <w:sz w:val="28"/>
          <w:szCs w:val="28"/>
          <w:vertAlign w:val="superscript"/>
          <w:lang w:bidi="lv-LV"/>
        </w:rPr>
        <w:t>®</w:t>
      </w:r>
      <w:r w:rsidRPr="00FF439C">
        <w:rPr>
          <w:rFonts w:ascii="Trebuchet MS" w:eastAsia="Trebuchet MS" w:hAnsi="Trebuchet MS" w:cs="Arial"/>
          <w:color w:val="auto"/>
          <w:sz w:val="28"/>
          <w:szCs w:val="28"/>
          <w:lang w:bidi="lv-LV"/>
        </w:rPr>
        <w:t xml:space="preserve"> G-SYNC</w:t>
      </w:r>
      <w:r w:rsidRPr="00FF439C">
        <w:rPr>
          <w:rFonts w:ascii="Trebuchet MS" w:eastAsia="Trebuchet MS" w:hAnsi="Trebuchet MS" w:cs="Arial"/>
          <w:color w:val="auto"/>
          <w:sz w:val="28"/>
          <w:szCs w:val="28"/>
          <w:vertAlign w:val="superscript"/>
          <w:lang w:bidi="lv-LV"/>
        </w:rPr>
        <w:t>™</w:t>
      </w:r>
      <w:r w:rsidRPr="00FF439C">
        <w:rPr>
          <w:rFonts w:ascii="Trebuchet MS" w:eastAsia="Trebuchet MS" w:hAnsi="Trebuchet MS" w:cs="Arial"/>
          <w:color w:val="auto"/>
          <w:sz w:val="28"/>
          <w:szCs w:val="28"/>
          <w:lang w:bidi="lv-LV"/>
        </w:rPr>
        <w:t xml:space="preserve"> HDR ar 4K izšķirtspēju, savukārt Predator Z271UV lepojas ar visaptverošu 1800R izliektu paneli. </w:t>
      </w:r>
    </w:p>
    <w:p w14:paraId="7FB9B850" w14:textId="77777777" w:rsidR="006D7B0E" w:rsidRPr="00FF439C" w:rsidRDefault="006D7B0E" w:rsidP="00D407A5">
      <w:pPr>
        <w:rPr>
          <w:rFonts w:ascii="Trebuchet MS" w:hAnsi="Trebuchet MS" w:cs="Arial"/>
          <w:color w:val="auto"/>
          <w:sz w:val="28"/>
          <w:szCs w:val="28"/>
        </w:rPr>
      </w:pPr>
    </w:p>
    <w:p w14:paraId="457A41CC" w14:textId="77777777" w:rsidR="006A57DC" w:rsidRPr="00FF439C" w:rsidRDefault="006A57DC" w:rsidP="006A57DC">
      <w:pPr>
        <w:rPr>
          <w:rFonts w:ascii="Trebuchet MS" w:hAnsi="Trebuchet MS" w:cs="Arial"/>
          <w:b/>
          <w:bCs/>
          <w:iCs/>
          <w:color w:val="auto"/>
          <w:sz w:val="22"/>
          <w:szCs w:val="22"/>
        </w:rPr>
      </w:pPr>
      <w:r w:rsidRPr="00FF439C">
        <w:rPr>
          <w:rFonts w:ascii="Trebuchet MS" w:eastAsia="Trebuchet MS" w:hAnsi="Trebuchet MS" w:cs="Arial"/>
          <w:b/>
          <w:color w:val="auto"/>
          <w:sz w:val="22"/>
          <w:szCs w:val="22"/>
          <w:lang w:bidi="lv-LV"/>
        </w:rPr>
        <w:t>Redaktora apskats:</w:t>
      </w:r>
    </w:p>
    <w:p w14:paraId="0DA6E442" w14:textId="71C9AD55" w:rsidR="005F5BAC" w:rsidRPr="00FF439C" w:rsidRDefault="00BB404B" w:rsidP="00A960FB">
      <w:pPr>
        <w:pStyle w:val="Akapitzlist"/>
        <w:widowControl w:val="0"/>
        <w:numPr>
          <w:ilvl w:val="0"/>
          <w:numId w:val="12"/>
        </w:numPr>
        <w:autoSpaceDE w:val="0"/>
        <w:autoSpaceDN w:val="0"/>
        <w:adjustRightInd w:val="0"/>
        <w:spacing w:after="0"/>
        <w:rPr>
          <w:rFonts w:cs="Arial"/>
          <w:color w:val="auto"/>
          <w:sz w:val="22"/>
          <w:szCs w:val="22"/>
        </w:rPr>
      </w:pPr>
      <w:r w:rsidRPr="00FF439C">
        <w:rPr>
          <w:rFonts w:cs="Arial"/>
          <w:color w:val="auto"/>
          <w:sz w:val="22"/>
          <w:szCs w:val="22"/>
          <w:lang w:bidi="lv-LV"/>
        </w:rPr>
        <w:t>Abos monitoros ir pieejama Quantum Dot tehnoloģija, kas ļauj nodrošināt ievērojami plašāku, košāku un precīzāku krāsu diapazonu, modelim Predator X27 nodrošinot 99% no Adobe RGB krāstelpas, savukārt modelis Predator Z271UV nodrošina 130% no sRGB krāstelpas.</w:t>
      </w:r>
    </w:p>
    <w:p w14:paraId="70B6C492" w14:textId="4A7A6880" w:rsidR="00BB404B" w:rsidRPr="00FF439C" w:rsidRDefault="00BB404B">
      <w:pPr>
        <w:pStyle w:val="Akapitzlist"/>
        <w:widowControl w:val="0"/>
        <w:numPr>
          <w:ilvl w:val="0"/>
          <w:numId w:val="12"/>
        </w:numPr>
        <w:autoSpaceDE w:val="0"/>
        <w:autoSpaceDN w:val="0"/>
        <w:adjustRightInd w:val="0"/>
        <w:spacing w:after="0"/>
        <w:rPr>
          <w:rFonts w:cs="Arial"/>
          <w:color w:val="auto"/>
          <w:sz w:val="22"/>
          <w:szCs w:val="22"/>
        </w:rPr>
      </w:pPr>
      <w:r w:rsidRPr="00FF439C">
        <w:rPr>
          <w:rFonts w:cs="Arial"/>
          <w:color w:val="auto"/>
          <w:sz w:val="22"/>
          <w:szCs w:val="22"/>
          <w:lang w:bidi="lv-LV"/>
        </w:rPr>
        <w:t>Abi monitori nodrošina vienmērīgu spēlēšanu ar nesaraustītu attēlu, pateicoties NVIDIA</w:t>
      </w:r>
      <w:r w:rsidRPr="00FF439C">
        <w:rPr>
          <w:rFonts w:cs="Arial"/>
          <w:color w:val="auto"/>
          <w:sz w:val="22"/>
          <w:szCs w:val="22"/>
          <w:vertAlign w:val="superscript"/>
          <w:lang w:bidi="lv-LV"/>
        </w:rPr>
        <w:t>®</w:t>
      </w:r>
      <w:r w:rsidRPr="00FF439C">
        <w:rPr>
          <w:rFonts w:cs="Arial"/>
          <w:color w:val="auto"/>
          <w:sz w:val="22"/>
          <w:szCs w:val="22"/>
          <w:lang w:bidi="lv-LV"/>
        </w:rPr>
        <w:t xml:space="preserve"> G-SYNC™, savukārt NVIDIA ULMB™</w:t>
      </w:r>
      <w:r w:rsidRPr="00FF439C">
        <w:rPr>
          <w:rStyle w:val="Odwoanieprzypisukocowego"/>
          <w:rFonts w:cs="Arial"/>
          <w:color w:val="auto"/>
          <w:sz w:val="22"/>
          <w:szCs w:val="22"/>
          <w:lang w:bidi="lv-LV"/>
        </w:rPr>
        <w:endnoteReference w:id="1"/>
      </w:r>
      <w:r w:rsidRPr="00FF439C">
        <w:rPr>
          <w:rFonts w:cs="Arial"/>
          <w:color w:val="auto"/>
          <w:sz w:val="22"/>
          <w:szCs w:val="22"/>
          <w:lang w:bidi="lv-LV"/>
        </w:rPr>
        <w:t xml:space="preserve"> (Ultra-Low Motion Blur — īpaši zems kustības izplūdums) rada asākus un reālistiskākus attēlus</w:t>
      </w:r>
    </w:p>
    <w:p w14:paraId="4A1B55D3" w14:textId="4FF40AA9" w:rsidR="00963757" w:rsidRPr="00FF439C" w:rsidRDefault="00BB404B">
      <w:pPr>
        <w:pStyle w:val="Akapitzlist"/>
        <w:widowControl w:val="0"/>
        <w:numPr>
          <w:ilvl w:val="0"/>
          <w:numId w:val="12"/>
        </w:numPr>
        <w:autoSpaceDE w:val="0"/>
        <w:autoSpaceDN w:val="0"/>
        <w:adjustRightInd w:val="0"/>
        <w:spacing w:after="0"/>
        <w:rPr>
          <w:rFonts w:cs="Arial"/>
          <w:color w:val="auto"/>
          <w:sz w:val="22"/>
          <w:szCs w:val="22"/>
        </w:rPr>
      </w:pPr>
      <w:r w:rsidRPr="00FF439C">
        <w:rPr>
          <w:rFonts w:cs="Arial"/>
          <w:color w:val="auto"/>
          <w:sz w:val="22"/>
          <w:szCs w:val="22"/>
          <w:lang w:bidi="lv-LV"/>
        </w:rPr>
        <w:t>Predator X27 ir NVIDIA G-SYNC HDR monitors ar Acer HDR Ultra™ tehnoloģiju</w:t>
      </w:r>
    </w:p>
    <w:p w14:paraId="0194B8E9" w14:textId="33F2BA72" w:rsidR="00C947B3" w:rsidRPr="00FF439C" w:rsidRDefault="00AA2094" w:rsidP="00963757">
      <w:pPr>
        <w:pStyle w:val="Akapitzlist"/>
        <w:widowControl w:val="0"/>
        <w:numPr>
          <w:ilvl w:val="0"/>
          <w:numId w:val="12"/>
        </w:numPr>
        <w:autoSpaceDE w:val="0"/>
        <w:autoSpaceDN w:val="0"/>
        <w:adjustRightInd w:val="0"/>
        <w:spacing w:after="0"/>
        <w:rPr>
          <w:rFonts w:cs="Arial"/>
          <w:color w:val="auto"/>
          <w:sz w:val="22"/>
          <w:szCs w:val="22"/>
        </w:rPr>
      </w:pPr>
      <w:r>
        <w:rPr>
          <w:rFonts w:cs="Arial"/>
          <w:color w:val="auto"/>
          <w:sz w:val="22"/>
          <w:szCs w:val="22"/>
          <w:lang w:bidi="lv-LV"/>
        </w:rPr>
        <w:t>Iebūvētā Tobii acu izsekošanas tehnoloģija ļauj spēlētājiem mērķēt, šaut un izpētīt daudz intuitīvāk</w:t>
      </w:r>
    </w:p>
    <w:p w14:paraId="5F7B2E51" w14:textId="77777777" w:rsidR="006A57DC" w:rsidRPr="00FF439C" w:rsidRDefault="006A57DC" w:rsidP="006A57DC">
      <w:pPr>
        <w:pStyle w:val="Akapitzlist"/>
        <w:ind w:left="360"/>
        <w:rPr>
          <w:rFonts w:cs="Arial"/>
          <w:color w:val="auto"/>
          <w:sz w:val="22"/>
          <w:szCs w:val="22"/>
          <w:lang w:eastAsia="zh-TW"/>
        </w:rPr>
      </w:pPr>
    </w:p>
    <w:p w14:paraId="0539B111" w14:textId="7A9D333F" w:rsidR="00D171B7" w:rsidRPr="001F077A" w:rsidRDefault="00632497" w:rsidP="005F3899">
      <w:pPr>
        <w:pStyle w:val="NormalFrutiger45Light"/>
        <w:spacing w:after="120" w:line="360" w:lineRule="auto"/>
        <w:jc w:val="left"/>
        <w:rPr>
          <w:rFonts w:ascii="Trebuchet MS" w:hAnsi="Trebuchet MS" w:cs="Arial"/>
          <w:b w:val="0"/>
          <w:bCs w:val="0"/>
          <w:color w:val="auto"/>
          <w:lang w:val="lv-LV"/>
        </w:rPr>
      </w:pPr>
      <w:r w:rsidRPr="00FF439C">
        <w:rPr>
          <w:rStyle w:val="Nagwek3Znak"/>
          <w:rFonts w:ascii="Trebuchet MS" w:eastAsia="Trebuchet MS" w:hAnsi="Trebuchet MS" w:cs="Arial"/>
          <w:color w:val="auto"/>
          <w:lang w:val="lv-LV" w:bidi="lv-LV"/>
        </w:rPr>
        <w:t>ŅUJORKA (2017. gada 27. aprīlis)</w:t>
      </w:r>
      <w:r w:rsidR="006A57DC" w:rsidRPr="00FF439C">
        <w:rPr>
          <w:rFonts w:ascii="Trebuchet MS" w:eastAsia="Trebuchet MS" w:hAnsi="Trebuchet MS" w:cs="Arial"/>
          <w:color w:val="auto"/>
          <w:lang w:val="lv-LV" w:bidi="lv-LV"/>
        </w:rPr>
        <w:t xml:space="preserve"> — </w:t>
      </w:r>
      <w:r w:rsidR="006A57DC" w:rsidRPr="00FF439C">
        <w:rPr>
          <w:rFonts w:ascii="Trebuchet MS" w:eastAsia="Trebuchet MS" w:hAnsi="Trebuchet MS" w:cs="Arial"/>
          <w:b w:val="0"/>
          <w:color w:val="auto"/>
          <w:lang w:val="lv-LV" w:bidi="lv-LV"/>
        </w:rPr>
        <w:t xml:space="preserve">Acer šodien paziņoja par divu jaunu 27 collu spēlēm radītu monitoru izlaišanu, kas apvieno spēļu baudījumu ar satriecošu vizuālu asumu, košām krāsām un patiesi vienmērīgu darbību. Predator X27 pārceļ spēlēšanu jaunā līmenī, pateicoties NVIDIA G-SYNC HDR ar 4K izšķirtspēju un zibenīgu 144 Hz atsvaidzes intensitāti, savukārt Acer Predator Z271UV lepojas ar 1800R izliektu paneli un acu izsekošanas tehnoloģiju, nodrošinot intuitīvu spēlēšanu. </w:t>
      </w:r>
    </w:p>
    <w:p w14:paraId="70C121A3" w14:textId="5EFA8E0F" w:rsidR="0059214A" w:rsidRPr="001F077A" w:rsidRDefault="00454AB2" w:rsidP="005F3899">
      <w:pPr>
        <w:pStyle w:val="NormalFrutiger45Light"/>
        <w:spacing w:after="120" w:line="360" w:lineRule="auto"/>
        <w:jc w:val="left"/>
        <w:rPr>
          <w:rFonts w:ascii="Trebuchet MS" w:hAnsi="Trebuchet MS" w:cs="Arial"/>
          <w:b w:val="0"/>
          <w:bCs w:val="0"/>
          <w:color w:val="auto"/>
          <w:lang w:val="lv-LV"/>
        </w:rPr>
      </w:pPr>
      <w:r w:rsidRPr="00FF439C">
        <w:rPr>
          <w:rFonts w:ascii="Trebuchet MS" w:eastAsia="Trebuchet MS" w:hAnsi="Trebuchet MS" w:cs="Arial"/>
          <w:b w:val="0"/>
          <w:color w:val="auto"/>
          <w:lang w:val="lv-LV" w:bidi="lv-LV"/>
        </w:rPr>
        <w:t xml:space="preserve">Abi monitori izmanto Quantum Dot tehnoloģiju, nodrošinot plašaku krāsu diapazonu ar lielāku spilgtumu, dziļāku piesātinājumu un augstāku precizitāti, lai radītu ievērojami košākus attēlus, modelim Predator X27 nodrošinot 99% no Adobe RGB krāstelpas, bet modelim Predator Z271UV nodrošinot 130% no sRGB krāstelpas. Pateicoties Quantum Dot filmai, ko klāj dažādu veidu nanoizmēra punkti, kas izstaro noteiktas krāsas gaismu, jaunie displeji var radīt plašāku krāsu gammu, salīdzinājumā ar standarta monitoriem, paaugstinot krāsu tīrību un efektivitāti. </w:t>
      </w:r>
    </w:p>
    <w:p w14:paraId="481686A5" w14:textId="142F45FE" w:rsidR="006A57DC" w:rsidRPr="001F077A" w:rsidRDefault="00663930" w:rsidP="006A57DC">
      <w:pPr>
        <w:pStyle w:val="NormalFrutiger45Light"/>
        <w:spacing w:after="120" w:line="360" w:lineRule="auto"/>
        <w:jc w:val="left"/>
        <w:rPr>
          <w:rFonts w:ascii="Trebuchet MS" w:hAnsi="Trebuchet MS" w:cs="Arial"/>
          <w:color w:val="auto"/>
          <w:lang w:val="lv-LV"/>
        </w:rPr>
      </w:pPr>
      <w:r w:rsidRPr="00FF439C">
        <w:rPr>
          <w:rFonts w:ascii="Trebuchet MS" w:eastAsia="Trebuchet MS" w:hAnsi="Trebuchet MS" w:cs="Arial"/>
          <w:color w:val="auto"/>
          <w:lang w:val="lv-LV" w:bidi="lv-LV"/>
        </w:rPr>
        <w:t xml:space="preserve">Predator X27 — skats, kas liek pārsteigumā apstāties </w:t>
      </w:r>
    </w:p>
    <w:p w14:paraId="46D98F99" w14:textId="3E4B591C" w:rsidR="00CF154E" w:rsidRPr="001F077A" w:rsidRDefault="00574B69" w:rsidP="00B410EA">
      <w:pPr>
        <w:pStyle w:val="NormalFrutiger45Light"/>
        <w:spacing w:after="120" w:line="360" w:lineRule="auto"/>
        <w:rPr>
          <w:rFonts w:ascii="Trebuchet MS" w:hAnsi="Trebuchet MS" w:cs="Arial"/>
          <w:b w:val="0"/>
          <w:color w:val="auto"/>
          <w:lang w:val="lv-LV"/>
        </w:rPr>
      </w:pPr>
      <w:r w:rsidRPr="00FF439C">
        <w:rPr>
          <w:rFonts w:ascii="Trebuchet MS" w:eastAsia="Trebuchet MS" w:hAnsi="Trebuchet MS" w:cs="Arial"/>
          <w:b w:val="0"/>
          <w:color w:val="auto"/>
          <w:lang w:val="lv-LV" w:bidi="lv-LV"/>
        </w:rPr>
        <w:lastRenderedPageBreak/>
        <w:t xml:space="preserve">Predator X27 nodrošina pārsteidzoši dzīvīgu attēlu bez kustības izplūduma, pateicoties augstajai 4K (3840x2160) izšķirtspējai ar 144 Hz atsvaidzes intensitāti, ātrajam 4 ms reakcijas laikam un 1000 nitu spilgtumam. Pateicoties Acer HDR Ultra tehnoloģijai, tas piedāvā vislabāko augsta dinamiskā diapazona kontrasta kvalitāti ar uzlabotu LED lokālo aptumšošanu 384 individuāli kontrolētās zonās, kas izstaro gaismu tikai, kad un kur tas ir nepieciešams. Tas nodrošina ne tikai plašāku un piesātinātāku krāsu gammu, bet arī spilgtuma diapazonu, kas vairākas reizes pārsniedz tradicionālo dinamiskā diapazona monitoru iespējas. Aptumšojot aizmugurapgaismojumu aiz tām ekrāna daļām, kas parāda melno krāsu, melnā krāsa šajās paneļa daļās šķiet dziļāka un tumšāka, kas ievērojami palīdz tiem, kas spēlē spēles ar tumšām ainām. Noslīpēta briljanta formas metāliskais statīvs ir ļoti izturīgs un nodrošina stabilitāti un ergonomiku, pateicoties regulējamam slīpumam, pagriezienam un augstumam.  </w:t>
      </w:r>
    </w:p>
    <w:p w14:paraId="0A213D01" w14:textId="6BA65FE2" w:rsidR="00A960FB" w:rsidRPr="001F077A" w:rsidRDefault="00882025" w:rsidP="00122A89">
      <w:pPr>
        <w:pStyle w:val="NormalFrutiger45Light"/>
        <w:spacing w:after="120" w:line="360" w:lineRule="auto"/>
        <w:rPr>
          <w:rFonts w:ascii="Trebuchet MS" w:hAnsi="Trebuchet MS" w:cs="Arial"/>
          <w:color w:val="auto"/>
          <w:lang w:val="lv-LV"/>
        </w:rPr>
      </w:pPr>
      <w:r w:rsidRPr="00FF439C">
        <w:rPr>
          <w:rFonts w:ascii="Trebuchet MS" w:eastAsia="Trebuchet MS" w:hAnsi="Trebuchet MS" w:cs="Arial"/>
          <w:color w:val="auto"/>
          <w:lang w:val="lv-LV" w:bidi="lv-LV"/>
        </w:rPr>
        <w:t>Acer Predator Z271UV — elpu aizraujošs, visaptverošs skats</w:t>
      </w:r>
    </w:p>
    <w:p w14:paraId="6DAE09E8" w14:textId="39CE3917" w:rsidR="00A960FB" w:rsidRPr="001F077A" w:rsidRDefault="0019516E" w:rsidP="00A960FB">
      <w:pPr>
        <w:pStyle w:val="NormalFrutiger45Light"/>
        <w:spacing w:after="120" w:line="360" w:lineRule="auto"/>
        <w:rPr>
          <w:rFonts w:ascii="Trebuchet MS" w:hAnsi="Trebuchet MS" w:cs="Arial"/>
          <w:b w:val="0"/>
          <w:color w:val="auto"/>
          <w:lang w:val="lv-LV"/>
        </w:rPr>
      </w:pPr>
      <w:r w:rsidRPr="00FF439C">
        <w:rPr>
          <w:rFonts w:ascii="Trebuchet MS" w:eastAsia="Trebuchet MS" w:hAnsi="Trebuchet MS" w:cs="Arial"/>
          <w:b w:val="0"/>
          <w:color w:val="auto"/>
          <w:lang w:val="lv-LV" w:bidi="lv-LV"/>
        </w:rPr>
        <w:t>Acer Predator Z271UV piedāvā WQHD (2560x1440) izšķirtspēju izliektā 1800R panelī, kas nodrošina, ka ikviens ekrāna stūris ir vienādā attālumā no spēlētāja acīm, tādējādi radot visaptverošu spēles pieredzi ar plašu skata lauku un uzlabotu perifērās redzes uztverto lauku. Tas piedāvā pārsteidzošu krāsu plašumu, nodrošinot 125% no sRGB krāstelpas. Tas ir ārkārtīgi ātrs, ar līdz pat 1 ms reakcijas laiku, kas ļauj gandrīz pilnībā likvidēt kustības izplūdumu, un atbalsta virstaktēšanu līdz pat 165 Hz. Veidots, domājot par ergonomiku, displejs ir sasverams par 5–25 grādiem un pagriežams +/- 30 grādus, savukārt augstumu var regulēt līdz pat 4,7 collām. Savienojuma iespējas ietver DisplayPort, HDMI, audio izeju un USB 3.0 x 4 (1 augšupvērsts, 4 lejupvērsti). Divi 7 vatu skaļruņi kopā ar Acer TrueHarmony™ tehnoloģiju nodrošina augstas kvalitātes skaņu dinamiskiem izklaides efektiem.</w:t>
      </w:r>
    </w:p>
    <w:p w14:paraId="7AF26E8F" w14:textId="3770F296" w:rsidR="00882025" w:rsidRPr="001F077A" w:rsidRDefault="00882025" w:rsidP="00882025">
      <w:pPr>
        <w:pStyle w:val="NormalFrutiger45Light"/>
        <w:spacing w:after="120" w:line="360" w:lineRule="auto"/>
        <w:jc w:val="left"/>
        <w:rPr>
          <w:rFonts w:ascii="Trebuchet MS" w:hAnsi="Trebuchet MS" w:cs="Arial"/>
          <w:color w:val="auto"/>
          <w:lang w:val="lv-LV"/>
        </w:rPr>
      </w:pPr>
      <w:r w:rsidRPr="00FF439C">
        <w:rPr>
          <w:rFonts w:ascii="Trebuchet MS" w:eastAsia="Trebuchet MS" w:hAnsi="Trebuchet MS" w:cs="Arial"/>
          <w:color w:val="auto"/>
          <w:lang w:val="lv-LV" w:bidi="lv-LV"/>
        </w:rPr>
        <w:t>Īpaši vienmērīga darbība, intuitīva acu izsekošana</w:t>
      </w:r>
    </w:p>
    <w:p w14:paraId="210CFCB0" w14:textId="0AB93F46" w:rsidR="006353F6" w:rsidRPr="001F077A" w:rsidRDefault="0013568D" w:rsidP="00882025">
      <w:pPr>
        <w:pStyle w:val="NormalFrutiger45Light"/>
        <w:spacing w:after="120" w:line="360" w:lineRule="auto"/>
        <w:jc w:val="left"/>
        <w:rPr>
          <w:rStyle w:val="style02"/>
          <w:rFonts w:ascii="Trebuchet MS" w:hAnsi="Trebuchet MS"/>
          <w:b w:val="0"/>
          <w:color w:val="auto"/>
          <w:lang w:val="lv-LV"/>
        </w:rPr>
      </w:pPr>
      <w:r w:rsidRPr="00FF439C">
        <w:rPr>
          <w:rFonts w:ascii="Trebuchet MS" w:eastAsia="Trebuchet MS" w:hAnsi="Trebuchet MS" w:cs="Arial"/>
          <w:b w:val="0"/>
          <w:color w:val="auto"/>
          <w:lang w:val="lv-LV" w:bidi="lv-LV"/>
        </w:rPr>
        <w:t>Papildus Quantum Dot tehnoloģijai abi monitori lepojas ar NVIDIA G-SYNC, kas nodrošina darbību bez pārrāvumiem, savukārt NVIDIA ULMB nodrošina asu un precīzu attēlu. Iebūvētā Tobii acu izsekošanas tehnoloģija ir paredzēta tradicionālās tastatūras un peles papildināšanai, jo kamera automātiski pagriežas, kad spēlētājs fokusējas uz ekrāna malām. Acu izsekošanu apvienojot ar peli un tastatūru vai spēļvadnes iespējām, tiek nodrošināta bagātīgāka un visaptverošāka spēlēšana, jo spēlētāji var atdarināt darbības, kas tiek veiktas reālajā dzīvē, piemēram, slēpšanos vai mērķēšanu</w:t>
      </w:r>
      <w:r w:rsidR="006353F6" w:rsidRPr="00FF439C">
        <w:rPr>
          <w:rStyle w:val="style02"/>
          <w:rFonts w:ascii="Trebuchet MS" w:eastAsia="Trebuchet MS" w:hAnsi="Trebuchet MS" w:cs="Trebuchet MS"/>
          <w:b w:val="0"/>
          <w:color w:val="auto"/>
          <w:lang w:val="lv-LV" w:bidi="lv-LV"/>
        </w:rPr>
        <w:t xml:space="preserve">. Šobrīd acu izsekošanu atbalsta 100 spēles. Nepārtraukti papildināto bibliotēku var apskatīt vietnē </w:t>
      </w:r>
      <w:hyperlink r:id="rId8" w:history="1">
        <w:r w:rsidR="0051155E" w:rsidRPr="00FF439C">
          <w:rPr>
            <w:rStyle w:val="Hipercze"/>
            <w:rFonts w:ascii="Trebuchet MS" w:eastAsia="Trebuchet MS" w:hAnsi="Trebuchet MS" w:cs="Trebuchet MS"/>
            <w:b w:val="0"/>
            <w:lang w:val="lv-LV" w:bidi="lv-LV"/>
          </w:rPr>
          <w:t>www.tobii.com/apps</w:t>
        </w:r>
      </w:hyperlink>
      <w:r w:rsidR="006353F6" w:rsidRPr="00FF439C">
        <w:rPr>
          <w:rStyle w:val="style02"/>
          <w:rFonts w:ascii="Trebuchet MS" w:eastAsia="Trebuchet MS" w:hAnsi="Trebuchet MS" w:cs="Trebuchet MS"/>
          <w:b w:val="0"/>
          <w:color w:val="auto"/>
          <w:lang w:val="lv-LV" w:bidi="lv-LV"/>
        </w:rPr>
        <w:t>.</w:t>
      </w:r>
    </w:p>
    <w:p w14:paraId="771DFDD0" w14:textId="48331423" w:rsidR="006353F6" w:rsidRPr="00FF439C" w:rsidRDefault="00882025" w:rsidP="006353F6">
      <w:pPr>
        <w:spacing w:before="240" w:after="0" w:line="360" w:lineRule="auto"/>
        <w:rPr>
          <w:rFonts w:ascii="Trebuchet MS" w:hAnsi="Trebuchet MS" w:cs="Arial"/>
          <w:color w:val="auto"/>
          <w:sz w:val="22"/>
          <w:szCs w:val="22"/>
        </w:rPr>
      </w:pPr>
      <w:r w:rsidRPr="00FF439C">
        <w:rPr>
          <w:rFonts w:ascii="Trebuchet MS" w:eastAsia="Trebuchet MS" w:hAnsi="Trebuchet MS" w:cs="Arial"/>
          <w:color w:val="auto"/>
          <w:sz w:val="22"/>
          <w:szCs w:val="22"/>
          <w:lang w:bidi="lv-LV"/>
        </w:rPr>
        <w:t xml:space="preserve">Jaunie displeji nodrošina plašus skata leņķus līdz pat 178 gradiem horizontāli un vertikāli. Komfortu papildina Acer VisionCare ar Flickerless, BluelightShield, ComfyView un zemās aptumšošanas tehnoloģijām, kas palīdz mazināt acu nogurumu ilgstošas spēlēšanas laikā.   </w:t>
      </w:r>
    </w:p>
    <w:p w14:paraId="2120F762" w14:textId="64D89322" w:rsidR="006353F6" w:rsidRPr="00FF439C" w:rsidRDefault="006A57DC" w:rsidP="006353F6">
      <w:pPr>
        <w:spacing w:before="240" w:after="0" w:line="360" w:lineRule="auto"/>
        <w:rPr>
          <w:rFonts w:ascii="Trebuchet MS" w:hAnsi="Trebuchet MS" w:cs="Arial"/>
          <w:color w:val="auto"/>
          <w:sz w:val="22"/>
          <w:szCs w:val="22"/>
        </w:rPr>
      </w:pPr>
      <w:r w:rsidRPr="00FF439C">
        <w:rPr>
          <w:rFonts w:ascii="Trebuchet MS" w:eastAsia="Trebuchet MS" w:hAnsi="Trebuchet MS" w:cs="Arial"/>
          <w:color w:val="auto"/>
          <w:sz w:val="22"/>
          <w:szCs w:val="22"/>
          <w:lang w:bidi="lv-LV"/>
        </w:rPr>
        <w:t xml:space="preserve">Predator GameView ļauj spēlētājiem precīzi regulēt krāsas, iestatīt mērķēšanas punktus augstākai precizitātei šaušanai no gurna un regulēt tumšo toņu līmeņus, lai vieglāk pamanītu pretiniekus. Pielāgotos iestatījumus var saglabāt trīs dažādos profilos, ieskaitot spraigu darbību, autobraukšanu un sportu, lai jebkurā spēles brīdī pārslēgtos starp dažādiem scenārijiem.  </w:t>
      </w:r>
    </w:p>
    <w:p w14:paraId="4677AB5E" w14:textId="6B15B4D0" w:rsidR="00550C0D" w:rsidRPr="00FF439C" w:rsidRDefault="00550C0D" w:rsidP="00550C0D">
      <w:pPr>
        <w:pStyle w:val="BodyA"/>
        <w:spacing w:before="240" w:after="0" w:line="360" w:lineRule="auto"/>
        <w:rPr>
          <w:rFonts w:ascii="Trebuchet MS" w:eastAsia="Arial" w:hAnsi="Trebuchet MS" w:cs="Arial"/>
          <w:color w:val="000000"/>
          <w:sz w:val="22"/>
          <w:szCs w:val="22"/>
        </w:rPr>
      </w:pPr>
      <w:bookmarkStart w:id="0" w:name="_GoBack"/>
      <w:r w:rsidRPr="00FF439C">
        <w:rPr>
          <w:rFonts w:ascii="Trebuchet MS" w:eastAsia="Arial" w:hAnsi="Trebuchet MS" w:cs="Arial"/>
          <w:color w:val="000000"/>
          <w:sz w:val="22"/>
          <w:szCs w:val="22"/>
          <w:lang w:bidi="lv-LV"/>
        </w:rPr>
        <w:t>Šodien next@acer preses pasākumā, kas norisinājās Ņujorkā, uzņēmums iepazīstināja ar jaunajiem Predator monitoriem un paziņoja par jaunu ierīču un risinājumu klāstu spēļu cienītājiem, radošo profesiju pārstāvjiem, ģimenēm, studentiem un profesionāļiem. Lai iegūtu papild</w:t>
      </w:r>
      <w:r w:rsidR="001F077A">
        <w:rPr>
          <w:rFonts w:ascii="Trebuchet MS" w:eastAsia="Arial" w:hAnsi="Trebuchet MS" w:cs="Arial"/>
          <w:color w:val="000000"/>
          <w:sz w:val="22"/>
          <w:szCs w:val="22"/>
          <w:lang w:bidi="lv-LV"/>
        </w:rPr>
        <w:t>informāciju, apmeklējiet vietni acer.com/nextatacer</w:t>
      </w:r>
    </w:p>
    <w:bookmarkEnd w:id="0"/>
    <w:p w14:paraId="38FC40C4" w14:textId="77777777" w:rsidR="00550C0D" w:rsidRPr="001F077A" w:rsidRDefault="00550C0D" w:rsidP="007C1507">
      <w:pPr>
        <w:pStyle w:val="NormalFrutiger45Light"/>
        <w:spacing w:after="120" w:line="360" w:lineRule="auto"/>
        <w:jc w:val="left"/>
        <w:rPr>
          <w:rFonts w:ascii="Trebuchet MS" w:hAnsi="Trebuchet MS" w:cs="Arial"/>
          <w:b w:val="0"/>
          <w:color w:val="FF0000"/>
          <w:lang w:val="lv-LV"/>
        </w:rPr>
      </w:pPr>
    </w:p>
    <w:p w14:paraId="121F4910" w14:textId="760D618B" w:rsidR="004C2DD8" w:rsidRPr="00FF439C" w:rsidRDefault="00CD1FC4" w:rsidP="00647112">
      <w:pPr>
        <w:spacing w:before="240" w:after="0"/>
        <w:rPr>
          <w:rFonts w:ascii="Trebuchet MS" w:hAnsi="Trebuchet MS"/>
          <w:color w:val="000000"/>
          <w:sz w:val="22"/>
          <w:szCs w:val="22"/>
        </w:rPr>
      </w:pPr>
      <w:r w:rsidRPr="00FF439C">
        <w:rPr>
          <w:rFonts w:ascii="Trebuchet MS" w:eastAsia="Trebuchet MS" w:hAnsi="Trebuchet MS" w:cs="Trebuchet MS"/>
          <w:b/>
          <w:color w:val="auto"/>
          <w:sz w:val="22"/>
          <w:szCs w:val="22"/>
          <w:lang w:bidi="lv-LV"/>
        </w:rPr>
        <w:t xml:space="preserve">Par Acer </w:t>
      </w:r>
      <w:r w:rsidRPr="00FF439C">
        <w:rPr>
          <w:rFonts w:ascii="Trebuchet MS" w:eastAsia="Trebuchet MS" w:hAnsi="Trebuchet MS" w:cs="Trebuchet MS"/>
          <w:b/>
          <w:color w:val="auto"/>
          <w:sz w:val="22"/>
          <w:szCs w:val="22"/>
          <w:lang w:bidi="lv-LV"/>
        </w:rPr>
        <w:br/>
      </w:r>
      <w:r w:rsidR="004C2DD8" w:rsidRPr="00FF439C">
        <w:rPr>
          <w:rFonts w:ascii="Trebuchet MS" w:eastAsia="Trebuchet MS" w:hAnsi="Trebuchet MS" w:cs="Trebuchet MS"/>
          <w:color w:val="000000"/>
          <w:sz w:val="22"/>
          <w:szCs w:val="22"/>
          <w:lang w:bidi="lv-LV"/>
        </w:rPr>
        <w:t>1976. gadā dibinātais uzņēmums Acer šodien ir viens no vadošajiem informācijas un komunikāciju tehnoloģiju uzņēmumiem pasaulē un darbojas vairāk nekā 160 valstīs. Uzņēmums Acer raugās nākotnē, par savu uzdevumu izvēloties radīt pasauli, kurā aparatūra, programmatūra un pakalpojumi saplūst kopā, lai radītu patērētājiem un uzņēmumiem arvien jaunas iespējas. No pakalpojumu tehnoloģijām līdz lietu internetam, spēlēm un virtuālajai realitātei — vairāk nekā 7000 Acer darbinieki velta savu laiku tādu produktu un risinājumu izpētei, dizainam, mārketingam, pārdošanai un pārdošanai, kas pārvar barjeras starp cilvēkiem un tehnoloģijām. Lai iegūtu papildinformāciju, lūdzu, apmeklējiet vietni www.acer.com.</w:t>
      </w:r>
    </w:p>
    <w:p w14:paraId="6F5AB5DE" w14:textId="2C474744" w:rsidR="004727EA" w:rsidRPr="00FF439C" w:rsidRDefault="004727EA" w:rsidP="0005791C">
      <w:pPr>
        <w:spacing w:before="240" w:after="0"/>
        <w:rPr>
          <w:rFonts w:ascii="Trebuchet MS" w:hAnsi="Trebuchet MS"/>
          <w:b/>
          <w:color w:val="auto"/>
          <w:sz w:val="20"/>
        </w:rPr>
      </w:pPr>
      <w:r w:rsidRPr="00FF439C">
        <w:rPr>
          <w:rFonts w:ascii="Trebuchet MS" w:eastAsia="Trebuchet MS" w:hAnsi="Trebuchet MS" w:cs="Trebuchet MS"/>
          <w:b/>
          <w:color w:val="auto"/>
          <w:sz w:val="20"/>
          <w:lang w:bidi="lv-LV"/>
        </w:rPr>
        <w:t>Kontakti medijiem</w:t>
      </w:r>
    </w:p>
    <w:p w14:paraId="366E3B37" w14:textId="72263A94" w:rsidR="00550C0D" w:rsidRPr="008D608D" w:rsidRDefault="0099739D" w:rsidP="008D608D">
      <w:pPr>
        <w:spacing w:before="240" w:after="0"/>
        <w:rPr>
          <w:rFonts w:ascii="Trebuchet MS" w:hAnsi="Trebuchet MS"/>
          <w:color w:val="auto"/>
          <w:sz w:val="18"/>
          <w:szCs w:val="18"/>
        </w:rPr>
      </w:pPr>
      <w:r w:rsidRPr="00FF439C">
        <w:rPr>
          <w:rFonts w:ascii="Trebuchet MS" w:eastAsia="Trebuchet MS" w:hAnsi="Trebuchet MS" w:cs="Trebuchet MS"/>
          <w:color w:val="auto"/>
          <w:sz w:val="18"/>
          <w:szCs w:val="18"/>
          <w:lang w:bidi="lv-LV"/>
        </w:rPr>
        <w:t>PanAm reģions — Erīna Daverna (Erin Davern)</w:t>
      </w:r>
      <w:r w:rsidRPr="00FF439C">
        <w:rPr>
          <w:rFonts w:ascii="Trebuchet MS" w:eastAsia="Trebuchet MS" w:hAnsi="Trebuchet MS" w:cs="Trebuchet MS"/>
          <w:color w:val="auto"/>
          <w:sz w:val="18"/>
          <w:szCs w:val="18"/>
          <w:lang w:bidi="lv-LV"/>
        </w:rPr>
        <w:tab/>
      </w:r>
      <w:r w:rsidRPr="00FF439C">
        <w:rPr>
          <w:rFonts w:ascii="Trebuchet MS" w:eastAsia="Trebuchet MS" w:hAnsi="Trebuchet MS" w:cs="Trebuchet MS"/>
          <w:color w:val="auto"/>
          <w:sz w:val="18"/>
          <w:szCs w:val="18"/>
          <w:lang w:bidi="lv-LV"/>
        </w:rPr>
        <w:tab/>
        <w:t>Tālr.: +949 471 7785</w:t>
      </w:r>
      <w:r w:rsidRPr="00FF439C">
        <w:rPr>
          <w:rFonts w:ascii="Trebuchet MS" w:eastAsia="Trebuchet MS" w:hAnsi="Trebuchet MS" w:cs="Trebuchet MS"/>
          <w:color w:val="auto"/>
          <w:sz w:val="18"/>
          <w:szCs w:val="18"/>
          <w:lang w:bidi="lv-LV"/>
        </w:rPr>
        <w:tab/>
        <w:t xml:space="preserve">E-pasts: </w:t>
      </w:r>
      <w:r w:rsidR="00550C0D" w:rsidRPr="008D608D">
        <w:rPr>
          <w:color w:val="auto"/>
          <w:lang w:bidi="lv-LV"/>
        </w:rPr>
        <w:t>erin.davern@acer.com</w:t>
      </w:r>
      <w:r w:rsidR="00550C0D" w:rsidRPr="00FF439C">
        <w:rPr>
          <w:rFonts w:ascii="Trebuchet MS" w:eastAsia="Trebuchet MS" w:hAnsi="Trebuchet MS" w:cs="Trebuchet MS"/>
          <w:color w:val="000000"/>
          <w:sz w:val="18"/>
          <w:szCs w:val="18"/>
          <w:lang w:bidi="lv-LV"/>
        </w:rPr>
        <w:br/>
        <w:t>EMEA reģions — Manuels Linnigs (Manuel Linnig)</w:t>
      </w:r>
      <w:r w:rsidR="00550C0D" w:rsidRPr="00FF439C">
        <w:rPr>
          <w:rFonts w:ascii="Trebuchet MS" w:eastAsia="Trebuchet MS" w:hAnsi="Trebuchet MS" w:cs="Trebuchet MS"/>
          <w:color w:val="000000"/>
          <w:sz w:val="18"/>
          <w:szCs w:val="18"/>
          <w:lang w:bidi="lv-LV"/>
        </w:rPr>
        <w:tab/>
      </w:r>
      <w:r w:rsidR="00550C0D" w:rsidRPr="00FF439C">
        <w:rPr>
          <w:rFonts w:ascii="Trebuchet MS" w:eastAsia="Trebuchet MS" w:hAnsi="Trebuchet MS" w:cs="Trebuchet MS"/>
          <w:color w:val="000000"/>
          <w:sz w:val="18"/>
          <w:szCs w:val="18"/>
          <w:lang w:bidi="lv-LV"/>
        </w:rPr>
        <w:tab/>
        <w:t>Tālr.: +41 91 2610 522</w:t>
      </w:r>
      <w:r w:rsidR="00550C0D" w:rsidRPr="00FF439C">
        <w:rPr>
          <w:rFonts w:ascii="Trebuchet MS" w:eastAsia="Trebuchet MS" w:hAnsi="Trebuchet MS" w:cs="Trebuchet MS"/>
          <w:color w:val="000000"/>
          <w:sz w:val="18"/>
          <w:szCs w:val="18"/>
          <w:lang w:bidi="lv-LV"/>
        </w:rPr>
        <w:tab/>
        <w:t>E-pasts: manuel.linnig@acer.com</w:t>
      </w:r>
      <w:r w:rsidR="00550C0D" w:rsidRPr="00FF439C">
        <w:rPr>
          <w:rFonts w:ascii="Trebuchet MS" w:eastAsia="Trebuchet MS" w:hAnsi="Trebuchet MS" w:cs="Trebuchet MS"/>
          <w:color w:val="000000"/>
          <w:sz w:val="18"/>
          <w:szCs w:val="18"/>
          <w:lang w:bidi="lv-LV"/>
        </w:rPr>
        <w:br/>
        <w:t>Korp./Āzija — Stīvens Čangs (Steven Chung)</w:t>
      </w:r>
      <w:r w:rsidR="00550C0D" w:rsidRPr="00FF439C">
        <w:rPr>
          <w:rFonts w:ascii="Trebuchet MS" w:eastAsia="Trebuchet MS" w:hAnsi="Trebuchet MS" w:cs="Trebuchet MS"/>
          <w:color w:val="000000"/>
          <w:sz w:val="18"/>
          <w:szCs w:val="18"/>
          <w:lang w:bidi="lv-LV"/>
        </w:rPr>
        <w:tab/>
      </w:r>
      <w:r w:rsidR="00550C0D" w:rsidRPr="00FF439C">
        <w:rPr>
          <w:rFonts w:ascii="Trebuchet MS" w:eastAsia="Trebuchet MS" w:hAnsi="Trebuchet MS" w:cs="Trebuchet MS"/>
          <w:color w:val="000000"/>
          <w:sz w:val="18"/>
          <w:szCs w:val="18"/>
          <w:lang w:bidi="lv-LV"/>
        </w:rPr>
        <w:tab/>
        <w:t>Tālr.: +886 2 86913202</w:t>
      </w:r>
      <w:r w:rsidR="00550C0D" w:rsidRPr="00FF439C">
        <w:rPr>
          <w:rFonts w:ascii="Trebuchet MS" w:eastAsia="Trebuchet MS" w:hAnsi="Trebuchet MS" w:cs="Trebuchet MS"/>
          <w:color w:val="000000"/>
          <w:sz w:val="18"/>
          <w:szCs w:val="18"/>
          <w:lang w:bidi="lv-LV"/>
        </w:rPr>
        <w:tab/>
        <w:t>E-pasts: steven.h.chung@acer.com</w:t>
      </w:r>
    </w:p>
    <w:p w14:paraId="2AF84F29" w14:textId="68B43FD3" w:rsidR="00B0482A" w:rsidRPr="00FF439C" w:rsidRDefault="006B30F4" w:rsidP="0005791C">
      <w:pPr>
        <w:spacing w:after="0"/>
        <w:rPr>
          <w:rFonts w:ascii="Trebuchet MS" w:hAnsi="Trebuchet MS"/>
          <w:color w:val="auto"/>
          <w:sz w:val="18"/>
          <w:szCs w:val="18"/>
        </w:rPr>
      </w:pPr>
      <w:r w:rsidRPr="00FF439C">
        <w:rPr>
          <w:rFonts w:ascii="Trebuchet MS" w:eastAsia="Trebuchet MS" w:hAnsi="Trebuchet MS" w:cs="Trebuchet MS"/>
          <w:color w:val="auto"/>
          <w:sz w:val="18"/>
          <w:szCs w:val="18"/>
          <w:lang w:bidi="lv-LV"/>
        </w:rPr>
        <w:br/>
      </w:r>
    </w:p>
    <w:p w14:paraId="12A8BCF2" w14:textId="77777777" w:rsidR="004C2DD8" w:rsidRPr="00FF439C" w:rsidRDefault="004C2DD8" w:rsidP="004C2DD8">
      <w:pPr>
        <w:spacing w:after="0"/>
        <w:jc w:val="both"/>
        <w:rPr>
          <w:color w:val="000000"/>
          <w:lang w:eastAsia="zh-TW"/>
        </w:rPr>
      </w:pPr>
      <w:r w:rsidRPr="00FF439C">
        <w:rPr>
          <w:rFonts w:ascii="Trebuchet MS" w:eastAsia="Trebuchet MS" w:hAnsi="Trebuchet MS" w:cs="Trebuchet MS"/>
          <w:color w:val="000000"/>
          <w:sz w:val="18"/>
          <w:szCs w:val="18"/>
          <w:lang w:bidi="lv-LV"/>
        </w:rPr>
        <w:t>© 2017 Acer Inc. Visas tiesības paturētas. Acer un Acer logotips ir reģistrētas Acer Inc. preču zīmes. Citas preču zīmes, reģistrētās preču zīmes un/vai pakalpojumu zīmes ir to atbilstošo īpašnieku īpašums neatkarīgi no tā, vai tas ir atsevišķi norādīts. Visi piedāvājumi var tikt mainīti bez brīdinājuma un jebkādām saistībām un var nebūt pieejami visos pārdošanas kanālos. Šeit norādītās cenas ir ražotāja ieteiktās mazumtirdzniecības cenas un dažādos reģionos var būt atšķirīgas. Papildus piemērojams pārdošanas nodoklis.</w:t>
      </w:r>
    </w:p>
    <w:p w14:paraId="1B35EB47" w14:textId="55270F12" w:rsidR="007F7421" w:rsidRPr="00FF439C" w:rsidRDefault="007F7421" w:rsidP="007F7421">
      <w:pPr>
        <w:rPr>
          <w:rFonts w:ascii="Trebuchet MS" w:hAnsi="Trebuchet MS" w:cs="Arial"/>
          <w:snapToGrid w:val="0"/>
          <w:color w:val="auto"/>
          <w:sz w:val="16"/>
          <w:szCs w:val="16"/>
        </w:rPr>
      </w:pPr>
    </w:p>
    <w:p w14:paraId="71644A64" w14:textId="77777777" w:rsidR="00A73FA2" w:rsidRPr="00FF439C" w:rsidRDefault="00A73FA2" w:rsidP="00A73FA2">
      <w:pPr>
        <w:pStyle w:val="Akapitzlist"/>
        <w:numPr>
          <w:ilvl w:val="0"/>
          <w:numId w:val="11"/>
        </w:numPr>
        <w:autoSpaceDE w:val="0"/>
        <w:autoSpaceDN w:val="0"/>
        <w:adjustRightInd w:val="0"/>
        <w:spacing w:after="0"/>
        <w:contextualSpacing w:val="0"/>
        <w:jc w:val="both"/>
        <w:rPr>
          <w:rFonts w:cs="Arial"/>
          <w:color w:val="auto"/>
          <w:sz w:val="16"/>
          <w:szCs w:val="16"/>
        </w:rPr>
      </w:pPr>
      <w:r w:rsidRPr="00FF439C">
        <w:rPr>
          <w:rFonts w:cs="Arial"/>
          <w:color w:val="auto"/>
          <w:sz w:val="16"/>
          <w:szCs w:val="16"/>
          <w:lang w:bidi="lv-LV"/>
        </w:rPr>
        <w:t>Ir spēkā ierobežotās garantijas līgums.  Lai saņemtu tā eksemplāru, rakstiet uz: Acer Customer Service, P.S. Box 6137, Temple, TX 76503.</w:t>
      </w:r>
    </w:p>
    <w:p w14:paraId="0AB9F698" w14:textId="77777777" w:rsidR="007F7421" w:rsidRPr="00FF439C" w:rsidRDefault="007F7421" w:rsidP="0005791C">
      <w:pPr>
        <w:spacing w:after="0"/>
        <w:jc w:val="both"/>
        <w:rPr>
          <w:rFonts w:ascii="Trebuchet MS" w:hAnsi="Trebuchet MS"/>
          <w:sz w:val="18"/>
          <w:lang w:eastAsia="zh-TW"/>
        </w:rPr>
      </w:pPr>
    </w:p>
    <w:sectPr w:rsidR="007F7421" w:rsidRPr="00FF439C" w:rsidSect="00BB404B">
      <w:footerReference w:type="even" r:id="rId9"/>
      <w:footerReference w:type="default" r:id="rId10"/>
      <w:headerReference w:type="first" r:id="rId11"/>
      <w:endnotePr>
        <w:numFmt w:val="decimal"/>
      </w:endnotePr>
      <w:type w:val="continuous"/>
      <w:pgSz w:w="11907" w:h="16839" w:code="9"/>
      <w:pgMar w:top="2448" w:right="1152" w:bottom="1152" w:left="1152"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32DD5" w14:textId="77777777" w:rsidR="00A564F4" w:rsidRDefault="00A564F4" w:rsidP="00DA163B">
      <w:r>
        <w:separator/>
      </w:r>
    </w:p>
  </w:endnote>
  <w:endnote w:type="continuationSeparator" w:id="0">
    <w:p w14:paraId="31553C17" w14:textId="77777777" w:rsidR="00A564F4" w:rsidRDefault="00A564F4" w:rsidP="00DA163B">
      <w:r>
        <w:continuationSeparator/>
      </w:r>
    </w:p>
  </w:endnote>
  <w:endnote w:id="1">
    <w:p w14:paraId="683D6085" w14:textId="1AAAE140" w:rsidR="00BB404B" w:rsidRDefault="00BB404B">
      <w:pPr>
        <w:pStyle w:val="Tekstprzypisukocowego"/>
      </w:pPr>
      <w:r>
        <w:rPr>
          <w:rStyle w:val="Odwoanieprzypisukocowego"/>
          <w:lang w:bidi="lv-LV"/>
        </w:rPr>
        <w:endnoteRef/>
      </w:r>
      <w:r>
        <w:rPr>
          <w:lang w:bidi="lv-LV"/>
        </w:rPr>
        <w:t xml:space="preserve"> </w:t>
      </w:r>
      <w:r w:rsidRPr="008D608D">
        <w:rPr>
          <w:rFonts w:ascii="Trebuchet MS" w:eastAsia="Trebuchet MS" w:hAnsi="Trebuchet MS" w:cs="Trebuchet MS"/>
          <w:sz w:val="17"/>
          <w:szCs w:val="17"/>
          <w:lang w:bidi="lv-LV"/>
        </w:rPr>
        <w:t>Lietotāji funkciju ULMB var ieslēgt, izmantojot OSD iestatījumu. ULMB funkciju nevar aktivizēt vienlaikus ar G-SYNC. ULMB tehnoloģija darbojas tikai ar 85 Hz, 100 Hz, 120 Hz, 144 Hz un 200 Hz atsvaidzes intensitāti.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cer Foco Light">
    <w:altName w:val="Segoe Script"/>
    <w:panose1 w:val="020B0404050202020203"/>
    <w:charset w:val="EE"/>
    <w:family w:val="swiss"/>
    <w:pitch w:val="variable"/>
    <w:sig w:usb0="A00002AF" w:usb1="5000205B" w:usb2="00000000" w:usb3="00000000" w:csb0="0000009F" w:csb1="00000000"/>
  </w:font>
  <w:font w:name="Acer Foco">
    <w:altName w:val="Arial"/>
    <w:panose1 w:val="020B0604050202020203"/>
    <w:charset w:val="EE"/>
    <w:family w:val="swiss"/>
    <w:pitch w:val="variable"/>
    <w:sig w:usb0="A00002AF" w:usb1="5000205B" w:usb2="00000000" w:usb3="00000000" w:csb0="0000009F" w:csb1="00000000"/>
  </w:font>
  <w:font w:name="Acer Foco Semibold">
    <w:altName w:val="Arial"/>
    <w:panose1 w:val="020B0604050202020203"/>
    <w:charset w:val="EE"/>
    <w:family w:val="swiss"/>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Frutiger 45 Light">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1DCF3" w14:textId="291E611F" w:rsidR="004C0D5C" w:rsidRDefault="004C0D5C" w:rsidP="00DF6C98">
    <w:pPr>
      <w:pStyle w:val="Stopka"/>
      <w:framePr w:wrap="around" w:vAnchor="text" w:hAnchor="margin" w:xAlign="right" w:y="1"/>
      <w:rPr>
        <w:rStyle w:val="Numerstrony"/>
      </w:rPr>
    </w:pPr>
    <w:r>
      <w:rPr>
        <w:rStyle w:val="Numerstrony"/>
        <w:lang w:bidi="lv-LV"/>
      </w:rPr>
      <w:fldChar w:fldCharType="begin"/>
    </w:r>
    <w:r>
      <w:rPr>
        <w:rStyle w:val="Numerstrony"/>
        <w:lang w:bidi="lv-LV"/>
      </w:rPr>
      <w:instrText xml:space="preserve">PAGE  </w:instrText>
    </w:r>
    <w:r w:rsidR="001F077A">
      <w:rPr>
        <w:rStyle w:val="Numerstrony"/>
        <w:lang w:bidi="lv-LV"/>
      </w:rPr>
      <w:fldChar w:fldCharType="separate"/>
    </w:r>
    <w:r w:rsidR="001F077A">
      <w:rPr>
        <w:rStyle w:val="Numerstrony"/>
        <w:noProof/>
        <w:lang w:bidi="lv-LV"/>
      </w:rPr>
      <w:t>0</w:t>
    </w:r>
    <w:r>
      <w:rPr>
        <w:rStyle w:val="Numerstrony"/>
        <w:lang w:bidi="lv-LV"/>
      </w:rPr>
      <w:fldChar w:fldCharType="end"/>
    </w:r>
  </w:p>
  <w:p w14:paraId="29AA281E" w14:textId="77777777" w:rsidR="004C0D5C" w:rsidRDefault="004C0D5C" w:rsidP="004C0D5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E4FC" w14:textId="63A1447F" w:rsidR="004C0D5C" w:rsidRDefault="004C0D5C" w:rsidP="00DF6C98">
    <w:pPr>
      <w:pStyle w:val="Stopka"/>
      <w:framePr w:wrap="around" w:vAnchor="text" w:hAnchor="margin" w:xAlign="right" w:y="1"/>
      <w:rPr>
        <w:rStyle w:val="Numerstrony"/>
      </w:rPr>
    </w:pPr>
    <w:r>
      <w:rPr>
        <w:rStyle w:val="Numerstrony"/>
        <w:lang w:bidi="lv-LV"/>
      </w:rPr>
      <w:fldChar w:fldCharType="begin"/>
    </w:r>
    <w:r>
      <w:rPr>
        <w:rStyle w:val="Numerstrony"/>
        <w:lang w:bidi="lv-LV"/>
      </w:rPr>
      <w:instrText xml:space="preserve">PAGE  </w:instrText>
    </w:r>
    <w:r>
      <w:rPr>
        <w:rStyle w:val="Numerstrony"/>
        <w:lang w:bidi="lv-LV"/>
      </w:rPr>
      <w:fldChar w:fldCharType="separate"/>
    </w:r>
    <w:r w:rsidR="001F077A">
      <w:rPr>
        <w:rStyle w:val="Numerstrony"/>
        <w:noProof/>
        <w:lang w:bidi="lv-LV"/>
      </w:rPr>
      <w:t>3</w:t>
    </w:r>
    <w:r>
      <w:rPr>
        <w:rStyle w:val="Numerstrony"/>
        <w:lang w:bidi="lv-LV"/>
      </w:rPr>
      <w:fldChar w:fldCharType="end"/>
    </w:r>
  </w:p>
  <w:p w14:paraId="41A8A6D4" w14:textId="77777777" w:rsidR="004C0D5C" w:rsidRDefault="004C0D5C" w:rsidP="004C0D5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88F05" w14:textId="77777777" w:rsidR="00A564F4" w:rsidRDefault="00A564F4" w:rsidP="00DA163B"/>
  </w:footnote>
  <w:footnote w:type="continuationSeparator" w:id="0">
    <w:p w14:paraId="19F38BD9" w14:textId="77777777" w:rsidR="00A564F4" w:rsidRDefault="00A564F4" w:rsidP="00DA1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067D" w14:textId="4A865CD4" w:rsidR="00557EF3" w:rsidRDefault="00557EF3" w:rsidP="00557EF3">
    <w:pPr>
      <w:pStyle w:val="Nagwek"/>
      <w:jc w:val="both"/>
      <w:rPr>
        <w:rStyle w:val="Nagwek4Znak"/>
        <w:rFonts w:ascii="Trebuchet MS" w:hAnsi="Trebuchet MS"/>
        <w:b/>
        <w:i w:val="0"/>
        <w:color w:val="414042" w:themeColor="text1"/>
        <w:sz w:val="15"/>
        <w:szCs w:val="15"/>
      </w:rPr>
    </w:pPr>
    <w:r>
      <w:rPr>
        <w:noProof/>
        <w:lang w:val="pl-PL" w:eastAsia="pl-PL"/>
      </w:rPr>
      <w:drawing>
        <wp:anchor distT="0" distB="0" distL="114300" distR="114300" simplePos="0" relativeHeight="251657216" behindDoc="0" locked="0" layoutInCell="1" allowOverlap="1" wp14:anchorId="5DA736D9" wp14:editId="72A8EC15">
          <wp:simplePos x="0" y="0"/>
          <wp:positionH relativeFrom="column">
            <wp:posOffset>0</wp:posOffset>
          </wp:positionH>
          <wp:positionV relativeFrom="paragraph">
            <wp:posOffset>-90170</wp:posOffset>
          </wp:positionV>
          <wp:extent cx="1181100" cy="387350"/>
          <wp:effectExtent l="0" t="0" r="12700" b="0"/>
          <wp:wrapThrough wrapText="bothSides">
            <wp:wrapPolygon edited="0">
              <wp:start x="0" y="0"/>
              <wp:lineTo x="0" y="19830"/>
              <wp:lineTo x="21368" y="19830"/>
              <wp:lineTo x="21368" y="0"/>
              <wp:lineTo x="0" y="0"/>
            </wp:wrapPolygon>
          </wp:wrapThrough>
          <wp:docPr id="2" name="Picture 2" descr="Macintosh HD:Users:jcho:Desktop:Acer:acer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Macintosh HD:Users:jcho:Desktop:Acer:acer_logo_4c.jpg"/>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181100"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1D17C" w14:textId="559F7EAB" w:rsidR="00557EF3" w:rsidRDefault="00557EF3" w:rsidP="00557EF3">
    <w:pPr>
      <w:pStyle w:val="Nagwek"/>
      <w:jc w:val="both"/>
      <w:rPr>
        <w:rStyle w:val="Nagwek4Znak"/>
        <w:rFonts w:ascii="Trebuchet MS" w:hAnsi="Trebuchet MS"/>
        <w:b/>
        <w:i w:val="0"/>
        <w:color w:val="414042" w:themeColor="text1"/>
        <w:sz w:val="15"/>
        <w:szCs w:val="15"/>
      </w:rPr>
    </w:pPr>
  </w:p>
  <w:p w14:paraId="7AC8FDDD" w14:textId="386E29A7" w:rsidR="004C139B" w:rsidRPr="006B5CD6" w:rsidRDefault="00444147" w:rsidP="0005791C">
    <w:pPr>
      <w:pStyle w:val="Nagwek"/>
      <w:jc w:val="both"/>
      <w:rPr>
        <w:rFonts w:ascii="Acer Foco" w:hAnsi="Acer Foco"/>
        <w:color w:val="000000"/>
        <w:sz w:val="15"/>
        <w:szCs w:val="15"/>
      </w:rPr>
    </w:pPr>
    <w:r>
      <w:rPr>
        <w:noProof/>
        <w:lang w:val="pl-PL" w:eastAsia="pl-PL"/>
      </w:rPr>
      <mc:AlternateContent>
        <mc:Choice Requires="wps">
          <w:drawing>
            <wp:anchor distT="0" distB="0" distL="114300" distR="114300" simplePos="0" relativeHeight="251659264" behindDoc="0" locked="0" layoutInCell="1" allowOverlap="1" wp14:anchorId="7C85DE54" wp14:editId="18E19C5C">
              <wp:simplePos x="0" y="0"/>
              <wp:positionH relativeFrom="margin">
                <wp:posOffset>3458974</wp:posOffset>
              </wp:positionH>
              <wp:positionV relativeFrom="paragraph">
                <wp:posOffset>160341</wp:posOffset>
              </wp:positionV>
              <wp:extent cx="2628900" cy="329565"/>
              <wp:effectExtent l="0" t="0" r="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87294" w14:textId="12B900EA" w:rsidR="006B5CD6" w:rsidRPr="0005791C" w:rsidRDefault="006B5CD6" w:rsidP="006B5CD6">
                          <w:pPr>
                            <w:pStyle w:val="Nagwek1"/>
                            <w:jc w:val="right"/>
                            <w:rPr>
                              <w:rFonts w:ascii="Trebuchet MS" w:hAnsi="Trebuchet MS"/>
                              <w:i w:val="0"/>
                              <w:color w:val="000000"/>
                              <w:sz w:val="28"/>
                              <w:szCs w:val="28"/>
                            </w:rPr>
                          </w:pPr>
                          <w:r w:rsidRPr="0005791C">
                            <w:rPr>
                              <w:rFonts w:ascii="Trebuchet MS" w:eastAsia="Trebuchet MS" w:hAnsi="Trebuchet MS" w:cs="Trebuchet MS"/>
                              <w:i w:val="0"/>
                              <w:color w:val="000000"/>
                              <w:sz w:val="28"/>
                              <w:szCs w:val="28"/>
                              <w:lang w:bidi="lv-LV"/>
                            </w:rPr>
                            <w:t>Ziņu izlaidums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85DE54" id="_x0000_t202" coordsize="21600,21600" o:spt="202" path="m,l,21600r21600,l21600,xe">
              <v:stroke joinstyle="miter"/>
              <v:path gradientshapeok="t" o:connecttype="rect"/>
            </v:shapetype>
            <v:shape id="Text Box 5" o:spid="_x0000_s1026" type="#_x0000_t202" style="position:absolute;left:0;text-align:left;margin-left:272.35pt;margin-top:12.65pt;width:207pt;height:2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" stroked="f">
              <v:textbox style="mso-fit-shape-to-text:t">
                <w:txbxContent>
                  <w:p w14:paraId="16B87294" w14:textId="12B900EA" w:rsidR="006B5CD6" w:rsidRPr="0005791C" w:rsidRDefault="006B5CD6" w:rsidP="006B5CD6">
                    <w:pPr>
                      <w:pStyle w:val="Nagwek1"/>
                      <w:jc w:val="right"/>
                      <w:rPr>
                        <w:rFonts w:ascii="Trebuchet MS" w:hAnsi="Trebuchet MS"/>
                        <w:i w:val="0"/>
                        <w:color w:val="000000"/>
                        <w:sz w:val="28"/>
                        <w:szCs w:val="28"/>
                      </w:rPr>
                    </w:pPr>
                    <w:r w:rsidRPr="0005791C">
                      <w:rPr>
                        <w:rFonts w:ascii="Trebuchet MS" w:eastAsia="Trebuchet MS" w:hAnsi="Trebuchet MS" w:cs="Trebuchet MS"/>
                        <w:i w:val="0"/>
                        <w:color w:val="000000"/>
                        <w:sz w:val="28"/>
                        <w:szCs w:val="28"/>
                        <w:lang w:bidi="lv-LV"/>
                      </w:rPr>
                      <w:t>Ziņu izlaidums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98C"/>
    <w:multiLevelType w:val="hybridMultilevel"/>
    <w:tmpl w:val="F35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3DA7"/>
    <w:multiLevelType w:val="hybridMultilevel"/>
    <w:tmpl w:val="F3B4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75F8F"/>
    <w:multiLevelType w:val="hybridMultilevel"/>
    <w:tmpl w:val="6B286DD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15:restartNumberingAfterBreak="0">
    <w:nsid w:val="0C4447C9"/>
    <w:multiLevelType w:val="hybridMultilevel"/>
    <w:tmpl w:val="389623DE"/>
    <w:lvl w:ilvl="0" w:tplc="04090001">
      <w:start w:val="1"/>
      <w:numFmt w:val="bullet"/>
      <w:lvlText w:val=""/>
      <w:lvlJc w:val="left"/>
      <w:pPr>
        <w:tabs>
          <w:tab w:val="num" w:pos="480"/>
        </w:tabs>
        <w:ind w:left="480" w:hanging="480"/>
      </w:pPr>
      <w:rPr>
        <w:rFonts w:ascii="Symbol" w:hAnsi="Symbol"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F682C12"/>
    <w:multiLevelType w:val="hybridMultilevel"/>
    <w:tmpl w:val="D3DC2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009E4"/>
    <w:multiLevelType w:val="hybridMultilevel"/>
    <w:tmpl w:val="2D486C80"/>
    <w:lvl w:ilvl="0" w:tplc="C3BCB1EA">
      <w:start w:val="1"/>
      <w:numFmt w:val="bullet"/>
      <w:lvlText w:val="•"/>
      <w:lvlJc w:val="left"/>
      <w:pPr>
        <w:tabs>
          <w:tab w:val="num" w:pos="720"/>
        </w:tabs>
        <w:ind w:left="720" w:hanging="360"/>
      </w:pPr>
      <w:rPr>
        <w:rFonts w:ascii="Arial" w:hAnsi="Arial" w:hint="default"/>
      </w:rPr>
    </w:lvl>
    <w:lvl w:ilvl="1" w:tplc="E88E1CB8" w:tentative="1">
      <w:start w:val="1"/>
      <w:numFmt w:val="bullet"/>
      <w:lvlText w:val="•"/>
      <w:lvlJc w:val="left"/>
      <w:pPr>
        <w:tabs>
          <w:tab w:val="num" w:pos="1440"/>
        </w:tabs>
        <w:ind w:left="1440" w:hanging="360"/>
      </w:pPr>
      <w:rPr>
        <w:rFonts w:ascii="Arial" w:hAnsi="Arial" w:hint="default"/>
      </w:rPr>
    </w:lvl>
    <w:lvl w:ilvl="2" w:tplc="FE4654D4" w:tentative="1">
      <w:start w:val="1"/>
      <w:numFmt w:val="bullet"/>
      <w:lvlText w:val="•"/>
      <w:lvlJc w:val="left"/>
      <w:pPr>
        <w:tabs>
          <w:tab w:val="num" w:pos="2160"/>
        </w:tabs>
        <w:ind w:left="2160" w:hanging="360"/>
      </w:pPr>
      <w:rPr>
        <w:rFonts w:ascii="Arial" w:hAnsi="Arial" w:hint="default"/>
      </w:rPr>
    </w:lvl>
    <w:lvl w:ilvl="3" w:tplc="DCC06672" w:tentative="1">
      <w:start w:val="1"/>
      <w:numFmt w:val="bullet"/>
      <w:lvlText w:val="•"/>
      <w:lvlJc w:val="left"/>
      <w:pPr>
        <w:tabs>
          <w:tab w:val="num" w:pos="2880"/>
        </w:tabs>
        <w:ind w:left="2880" w:hanging="360"/>
      </w:pPr>
      <w:rPr>
        <w:rFonts w:ascii="Arial" w:hAnsi="Arial" w:hint="default"/>
      </w:rPr>
    </w:lvl>
    <w:lvl w:ilvl="4" w:tplc="A34041CE" w:tentative="1">
      <w:start w:val="1"/>
      <w:numFmt w:val="bullet"/>
      <w:lvlText w:val="•"/>
      <w:lvlJc w:val="left"/>
      <w:pPr>
        <w:tabs>
          <w:tab w:val="num" w:pos="3600"/>
        </w:tabs>
        <w:ind w:left="3600" w:hanging="360"/>
      </w:pPr>
      <w:rPr>
        <w:rFonts w:ascii="Arial" w:hAnsi="Arial" w:hint="default"/>
      </w:rPr>
    </w:lvl>
    <w:lvl w:ilvl="5" w:tplc="C7EC3078" w:tentative="1">
      <w:start w:val="1"/>
      <w:numFmt w:val="bullet"/>
      <w:lvlText w:val="•"/>
      <w:lvlJc w:val="left"/>
      <w:pPr>
        <w:tabs>
          <w:tab w:val="num" w:pos="4320"/>
        </w:tabs>
        <w:ind w:left="4320" w:hanging="360"/>
      </w:pPr>
      <w:rPr>
        <w:rFonts w:ascii="Arial" w:hAnsi="Arial" w:hint="default"/>
      </w:rPr>
    </w:lvl>
    <w:lvl w:ilvl="6" w:tplc="CDDAAC56" w:tentative="1">
      <w:start w:val="1"/>
      <w:numFmt w:val="bullet"/>
      <w:lvlText w:val="•"/>
      <w:lvlJc w:val="left"/>
      <w:pPr>
        <w:tabs>
          <w:tab w:val="num" w:pos="5040"/>
        </w:tabs>
        <w:ind w:left="5040" w:hanging="360"/>
      </w:pPr>
      <w:rPr>
        <w:rFonts w:ascii="Arial" w:hAnsi="Arial" w:hint="default"/>
      </w:rPr>
    </w:lvl>
    <w:lvl w:ilvl="7" w:tplc="DD9667BE" w:tentative="1">
      <w:start w:val="1"/>
      <w:numFmt w:val="bullet"/>
      <w:lvlText w:val="•"/>
      <w:lvlJc w:val="left"/>
      <w:pPr>
        <w:tabs>
          <w:tab w:val="num" w:pos="5760"/>
        </w:tabs>
        <w:ind w:left="5760" w:hanging="360"/>
      </w:pPr>
      <w:rPr>
        <w:rFonts w:ascii="Arial" w:hAnsi="Arial" w:hint="default"/>
      </w:rPr>
    </w:lvl>
    <w:lvl w:ilvl="8" w:tplc="6EFE77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A4328C"/>
    <w:multiLevelType w:val="hybridMultilevel"/>
    <w:tmpl w:val="E13C572E"/>
    <w:lvl w:ilvl="0" w:tplc="B07AE96E">
      <w:start w:val="1"/>
      <w:numFmt w:val="decimal"/>
      <w:lvlText w:val="%1.)"/>
      <w:lvlJc w:val="left"/>
      <w:pPr>
        <w:ind w:left="720" w:hanging="360"/>
      </w:pPr>
      <w:rPr>
        <w:rFonts w:ascii="Arial" w:hAnsi="Arial" w:cs="Arial"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B41E39"/>
    <w:multiLevelType w:val="hybridMultilevel"/>
    <w:tmpl w:val="4C56F6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CA03101"/>
    <w:multiLevelType w:val="hybridMultilevel"/>
    <w:tmpl w:val="B6C4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2A5B87"/>
    <w:multiLevelType w:val="multilevel"/>
    <w:tmpl w:val="AE069B36"/>
    <w:lvl w:ilvl="0">
      <w:start w:val="1"/>
      <w:numFmt w:val="decimal"/>
      <w:lvlText w:val="%1."/>
      <w:lvlJc w:val="left"/>
      <w:pPr>
        <w:ind w:left="369" w:hanging="369"/>
      </w:pPr>
      <w:rPr>
        <w:rFonts w:asciiTheme="minorHAnsi" w:hAnsiTheme="minorHAnsi" w:hint="default"/>
        <w:b/>
        <w:sz w:val="20"/>
      </w:rPr>
    </w:lvl>
    <w:lvl w:ilvl="1">
      <w:start w:val="1"/>
      <w:numFmt w:val="upperLetter"/>
      <w:pStyle w:val="Answers"/>
      <w:lvlText w:val="%2."/>
      <w:lvlJc w:val="left"/>
      <w:pPr>
        <w:ind w:left="567"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2CB45E9"/>
    <w:multiLevelType w:val="hybridMultilevel"/>
    <w:tmpl w:val="66BCA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DF7E02"/>
    <w:multiLevelType w:val="hybridMultilevel"/>
    <w:tmpl w:val="E13C572E"/>
    <w:lvl w:ilvl="0" w:tplc="B07AE96E">
      <w:start w:val="1"/>
      <w:numFmt w:val="decimal"/>
      <w:lvlText w:val="%1.)"/>
      <w:lvlJc w:val="left"/>
      <w:pPr>
        <w:ind w:left="720" w:hanging="360"/>
      </w:pPr>
      <w:rPr>
        <w:rFonts w:ascii="Arial" w:hAnsi="Arial" w:cs="Arial"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2F537D"/>
    <w:multiLevelType w:val="hybridMultilevel"/>
    <w:tmpl w:val="F178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95760"/>
    <w:multiLevelType w:val="hybridMultilevel"/>
    <w:tmpl w:val="8B58313C"/>
    <w:lvl w:ilvl="0" w:tplc="1D860300">
      <w:start w:val="1"/>
      <w:numFmt w:val="bullet"/>
      <w:lvlText w:val="•"/>
      <w:lvlJc w:val="left"/>
      <w:pPr>
        <w:tabs>
          <w:tab w:val="num" w:pos="720"/>
        </w:tabs>
        <w:ind w:left="720" w:hanging="360"/>
      </w:pPr>
      <w:rPr>
        <w:rFonts w:ascii="Arial" w:hAnsi="Arial" w:hint="default"/>
      </w:rPr>
    </w:lvl>
    <w:lvl w:ilvl="1" w:tplc="9A1A612A" w:tentative="1">
      <w:start w:val="1"/>
      <w:numFmt w:val="bullet"/>
      <w:lvlText w:val="•"/>
      <w:lvlJc w:val="left"/>
      <w:pPr>
        <w:tabs>
          <w:tab w:val="num" w:pos="1440"/>
        </w:tabs>
        <w:ind w:left="1440" w:hanging="360"/>
      </w:pPr>
      <w:rPr>
        <w:rFonts w:ascii="Arial" w:hAnsi="Arial" w:hint="default"/>
      </w:rPr>
    </w:lvl>
    <w:lvl w:ilvl="2" w:tplc="EA3C9350" w:tentative="1">
      <w:start w:val="1"/>
      <w:numFmt w:val="bullet"/>
      <w:lvlText w:val="•"/>
      <w:lvlJc w:val="left"/>
      <w:pPr>
        <w:tabs>
          <w:tab w:val="num" w:pos="2160"/>
        </w:tabs>
        <w:ind w:left="2160" w:hanging="360"/>
      </w:pPr>
      <w:rPr>
        <w:rFonts w:ascii="Arial" w:hAnsi="Arial" w:hint="default"/>
      </w:rPr>
    </w:lvl>
    <w:lvl w:ilvl="3" w:tplc="F5F6A03E" w:tentative="1">
      <w:start w:val="1"/>
      <w:numFmt w:val="bullet"/>
      <w:lvlText w:val="•"/>
      <w:lvlJc w:val="left"/>
      <w:pPr>
        <w:tabs>
          <w:tab w:val="num" w:pos="2880"/>
        </w:tabs>
        <w:ind w:left="2880" w:hanging="360"/>
      </w:pPr>
      <w:rPr>
        <w:rFonts w:ascii="Arial" w:hAnsi="Arial" w:hint="default"/>
      </w:rPr>
    </w:lvl>
    <w:lvl w:ilvl="4" w:tplc="15826B5C" w:tentative="1">
      <w:start w:val="1"/>
      <w:numFmt w:val="bullet"/>
      <w:lvlText w:val="•"/>
      <w:lvlJc w:val="left"/>
      <w:pPr>
        <w:tabs>
          <w:tab w:val="num" w:pos="3600"/>
        </w:tabs>
        <w:ind w:left="3600" w:hanging="360"/>
      </w:pPr>
      <w:rPr>
        <w:rFonts w:ascii="Arial" w:hAnsi="Arial" w:hint="default"/>
      </w:rPr>
    </w:lvl>
    <w:lvl w:ilvl="5" w:tplc="12FC946C" w:tentative="1">
      <w:start w:val="1"/>
      <w:numFmt w:val="bullet"/>
      <w:lvlText w:val="•"/>
      <w:lvlJc w:val="left"/>
      <w:pPr>
        <w:tabs>
          <w:tab w:val="num" w:pos="4320"/>
        </w:tabs>
        <w:ind w:left="4320" w:hanging="360"/>
      </w:pPr>
      <w:rPr>
        <w:rFonts w:ascii="Arial" w:hAnsi="Arial" w:hint="default"/>
      </w:rPr>
    </w:lvl>
    <w:lvl w:ilvl="6" w:tplc="839EED2E" w:tentative="1">
      <w:start w:val="1"/>
      <w:numFmt w:val="bullet"/>
      <w:lvlText w:val="•"/>
      <w:lvlJc w:val="left"/>
      <w:pPr>
        <w:tabs>
          <w:tab w:val="num" w:pos="5040"/>
        </w:tabs>
        <w:ind w:left="5040" w:hanging="360"/>
      </w:pPr>
      <w:rPr>
        <w:rFonts w:ascii="Arial" w:hAnsi="Arial" w:hint="default"/>
      </w:rPr>
    </w:lvl>
    <w:lvl w:ilvl="7" w:tplc="8E6C4CFA" w:tentative="1">
      <w:start w:val="1"/>
      <w:numFmt w:val="bullet"/>
      <w:lvlText w:val="•"/>
      <w:lvlJc w:val="left"/>
      <w:pPr>
        <w:tabs>
          <w:tab w:val="num" w:pos="5760"/>
        </w:tabs>
        <w:ind w:left="5760" w:hanging="360"/>
      </w:pPr>
      <w:rPr>
        <w:rFonts w:ascii="Arial" w:hAnsi="Arial" w:hint="default"/>
      </w:rPr>
    </w:lvl>
    <w:lvl w:ilvl="8" w:tplc="A3AA2D7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4"/>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6"/>
  </w:num>
  <w:num w:numId="10">
    <w:abstractNumId w:val="8"/>
  </w:num>
  <w:num w:numId="11">
    <w:abstractNumId w:val="11"/>
  </w:num>
  <w:num w:numId="12">
    <w:abstractNumId w:val="1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0CDFF56-7183-462C-9868-5CC8082F7D92}"/>
    <w:docVar w:name="dgnword-eventsink" w:val="87753976"/>
  </w:docVars>
  <w:rsids>
    <w:rsidRoot w:val="00661895"/>
    <w:rsid w:val="00000FA2"/>
    <w:rsid w:val="00001380"/>
    <w:rsid w:val="00002971"/>
    <w:rsid w:val="00003FA5"/>
    <w:rsid w:val="00004419"/>
    <w:rsid w:val="00004721"/>
    <w:rsid w:val="000069C0"/>
    <w:rsid w:val="00016E0C"/>
    <w:rsid w:val="00022575"/>
    <w:rsid w:val="000228D3"/>
    <w:rsid w:val="000241AF"/>
    <w:rsid w:val="00024B6C"/>
    <w:rsid w:val="0002550F"/>
    <w:rsid w:val="0003718F"/>
    <w:rsid w:val="00043309"/>
    <w:rsid w:val="00044D25"/>
    <w:rsid w:val="00051AC5"/>
    <w:rsid w:val="0005791C"/>
    <w:rsid w:val="00060AC7"/>
    <w:rsid w:val="00063B9A"/>
    <w:rsid w:val="00067499"/>
    <w:rsid w:val="00070C3C"/>
    <w:rsid w:val="00070EF5"/>
    <w:rsid w:val="000729B8"/>
    <w:rsid w:val="00075A21"/>
    <w:rsid w:val="00075A7F"/>
    <w:rsid w:val="00083642"/>
    <w:rsid w:val="00087C9D"/>
    <w:rsid w:val="00090EC0"/>
    <w:rsid w:val="000916CD"/>
    <w:rsid w:val="0009392A"/>
    <w:rsid w:val="0009433C"/>
    <w:rsid w:val="00096382"/>
    <w:rsid w:val="000A238E"/>
    <w:rsid w:val="000A2448"/>
    <w:rsid w:val="000A3FB9"/>
    <w:rsid w:val="000B12D8"/>
    <w:rsid w:val="000B340E"/>
    <w:rsid w:val="000B3488"/>
    <w:rsid w:val="000B3543"/>
    <w:rsid w:val="000B37A1"/>
    <w:rsid w:val="000B4E62"/>
    <w:rsid w:val="000B7577"/>
    <w:rsid w:val="000B7A99"/>
    <w:rsid w:val="000C0E71"/>
    <w:rsid w:val="000D7D04"/>
    <w:rsid w:val="000E31A0"/>
    <w:rsid w:val="000E367C"/>
    <w:rsid w:val="000E4B09"/>
    <w:rsid w:val="000E5905"/>
    <w:rsid w:val="000E7AA2"/>
    <w:rsid w:val="000F1B95"/>
    <w:rsid w:val="000F28C5"/>
    <w:rsid w:val="000F2C78"/>
    <w:rsid w:val="000F2D51"/>
    <w:rsid w:val="000F7952"/>
    <w:rsid w:val="00104F3C"/>
    <w:rsid w:val="00121F11"/>
    <w:rsid w:val="00122979"/>
    <w:rsid w:val="00122A89"/>
    <w:rsid w:val="001234C4"/>
    <w:rsid w:val="001303F8"/>
    <w:rsid w:val="00131135"/>
    <w:rsid w:val="0013568D"/>
    <w:rsid w:val="001367A1"/>
    <w:rsid w:val="001445BC"/>
    <w:rsid w:val="0015133A"/>
    <w:rsid w:val="00153A7D"/>
    <w:rsid w:val="0015484F"/>
    <w:rsid w:val="00160182"/>
    <w:rsid w:val="00163F02"/>
    <w:rsid w:val="00175329"/>
    <w:rsid w:val="001775B4"/>
    <w:rsid w:val="001811D9"/>
    <w:rsid w:val="00182464"/>
    <w:rsid w:val="00183599"/>
    <w:rsid w:val="001842CE"/>
    <w:rsid w:val="00192A99"/>
    <w:rsid w:val="0019516E"/>
    <w:rsid w:val="00196A55"/>
    <w:rsid w:val="001B1AB1"/>
    <w:rsid w:val="001B22D7"/>
    <w:rsid w:val="001B5045"/>
    <w:rsid w:val="001B716A"/>
    <w:rsid w:val="001B775D"/>
    <w:rsid w:val="001C1242"/>
    <w:rsid w:val="001C2508"/>
    <w:rsid w:val="001C5FC2"/>
    <w:rsid w:val="001C6BAC"/>
    <w:rsid w:val="001D045F"/>
    <w:rsid w:val="001D2010"/>
    <w:rsid w:val="001D380F"/>
    <w:rsid w:val="001D73AA"/>
    <w:rsid w:val="001E272B"/>
    <w:rsid w:val="001E2BC5"/>
    <w:rsid w:val="001E37E7"/>
    <w:rsid w:val="001F077A"/>
    <w:rsid w:val="001F2C90"/>
    <w:rsid w:val="001F34DC"/>
    <w:rsid w:val="00206EED"/>
    <w:rsid w:val="00207047"/>
    <w:rsid w:val="00210A19"/>
    <w:rsid w:val="002158E9"/>
    <w:rsid w:val="00220339"/>
    <w:rsid w:val="0022104D"/>
    <w:rsid w:val="002223F5"/>
    <w:rsid w:val="002248F5"/>
    <w:rsid w:val="002255D5"/>
    <w:rsid w:val="002366C2"/>
    <w:rsid w:val="00236726"/>
    <w:rsid w:val="00240CE7"/>
    <w:rsid w:val="002442AB"/>
    <w:rsid w:val="002444F6"/>
    <w:rsid w:val="00245F96"/>
    <w:rsid w:val="002515E2"/>
    <w:rsid w:val="00253DC6"/>
    <w:rsid w:val="00262CD4"/>
    <w:rsid w:val="00263459"/>
    <w:rsid w:val="00266EED"/>
    <w:rsid w:val="00270A06"/>
    <w:rsid w:val="00272776"/>
    <w:rsid w:val="00275045"/>
    <w:rsid w:val="0027664A"/>
    <w:rsid w:val="00281574"/>
    <w:rsid w:val="00284642"/>
    <w:rsid w:val="00292389"/>
    <w:rsid w:val="0029252E"/>
    <w:rsid w:val="002952FF"/>
    <w:rsid w:val="00296D72"/>
    <w:rsid w:val="002A1269"/>
    <w:rsid w:val="002A72F9"/>
    <w:rsid w:val="002A7B80"/>
    <w:rsid w:val="002B7054"/>
    <w:rsid w:val="002C2059"/>
    <w:rsid w:val="002D1113"/>
    <w:rsid w:val="002D4F77"/>
    <w:rsid w:val="002E5815"/>
    <w:rsid w:val="002E7E9C"/>
    <w:rsid w:val="002F0735"/>
    <w:rsid w:val="002F0799"/>
    <w:rsid w:val="002F3D49"/>
    <w:rsid w:val="002F763F"/>
    <w:rsid w:val="003013BE"/>
    <w:rsid w:val="00303AF3"/>
    <w:rsid w:val="00304243"/>
    <w:rsid w:val="0031392F"/>
    <w:rsid w:val="0031543F"/>
    <w:rsid w:val="00316442"/>
    <w:rsid w:val="003175D6"/>
    <w:rsid w:val="00317842"/>
    <w:rsid w:val="003251DC"/>
    <w:rsid w:val="00331625"/>
    <w:rsid w:val="00331A8B"/>
    <w:rsid w:val="00331B27"/>
    <w:rsid w:val="00333472"/>
    <w:rsid w:val="0033395C"/>
    <w:rsid w:val="00334247"/>
    <w:rsid w:val="003343E8"/>
    <w:rsid w:val="00341B4A"/>
    <w:rsid w:val="00342198"/>
    <w:rsid w:val="00345643"/>
    <w:rsid w:val="003475F9"/>
    <w:rsid w:val="003506B2"/>
    <w:rsid w:val="003559E7"/>
    <w:rsid w:val="00357063"/>
    <w:rsid w:val="0036496D"/>
    <w:rsid w:val="0036676C"/>
    <w:rsid w:val="003669A1"/>
    <w:rsid w:val="00370AEA"/>
    <w:rsid w:val="00373C72"/>
    <w:rsid w:val="003760F1"/>
    <w:rsid w:val="003767FC"/>
    <w:rsid w:val="0038081B"/>
    <w:rsid w:val="00381C80"/>
    <w:rsid w:val="00385EF9"/>
    <w:rsid w:val="00393110"/>
    <w:rsid w:val="00397166"/>
    <w:rsid w:val="00397386"/>
    <w:rsid w:val="003A2342"/>
    <w:rsid w:val="003A5220"/>
    <w:rsid w:val="003B163A"/>
    <w:rsid w:val="003B3840"/>
    <w:rsid w:val="003B52C8"/>
    <w:rsid w:val="003B68CE"/>
    <w:rsid w:val="003C3BD4"/>
    <w:rsid w:val="003D3D0D"/>
    <w:rsid w:val="003D5C07"/>
    <w:rsid w:val="003E0235"/>
    <w:rsid w:val="003E5DE0"/>
    <w:rsid w:val="003F26FB"/>
    <w:rsid w:val="003F2A31"/>
    <w:rsid w:val="003F3C8E"/>
    <w:rsid w:val="00403D69"/>
    <w:rsid w:val="004121CF"/>
    <w:rsid w:val="00413763"/>
    <w:rsid w:val="0041768C"/>
    <w:rsid w:val="004306AB"/>
    <w:rsid w:val="00432DD2"/>
    <w:rsid w:val="00436410"/>
    <w:rsid w:val="00437B1C"/>
    <w:rsid w:val="00440511"/>
    <w:rsid w:val="00444147"/>
    <w:rsid w:val="00444365"/>
    <w:rsid w:val="00444558"/>
    <w:rsid w:val="00444800"/>
    <w:rsid w:val="004449E1"/>
    <w:rsid w:val="0045481E"/>
    <w:rsid w:val="00454AB2"/>
    <w:rsid w:val="00457E69"/>
    <w:rsid w:val="0046107D"/>
    <w:rsid w:val="004628FE"/>
    <w:rsid w:val="00467862"/>
    <w:rsid w:val="00470293"/>
    <w:rsid w:val="004727EA"/>
    <w:rsid w:val="0047768E"/>
    <w:rsid w:val="00480EC8"/>
    <w:rsid w:val="004864BB"/>
    <w:rsid w:val="004873EE"/>
    <w:rsid w:val="00490733"/>
    <w:rsid w:val="00491071"/>
    <w:rsid w:val="00492EF6"/>
    <w:rsid w:val="004940E8"/>
    <w:rsid w:val="004A2303"/>
    <w:rsid w:val="004A2FD1"/>
    <w:rsid w:val="004A405B"/>
    <w:rsid w:val="004A4366"/>
    <w:rsid w:val="004B01BE"/>
    <w:rsid w:val="004B1F67"/>
    <w:rsid w:val="004B23C1"/>
    <w:rsid w:val="004B4FED"/>
    <w:rsid w:val="004B67A3"/>
    <w:rsid w:val="004C0D5C"/>
    <w:rsid w:val="004C139B"/>
    <w:rsid w:val="004C2DD8"/>
    <w:rsid w:val="004C3FA6"/>
    <w:rsid w:val="004D53E2"/>
    <w:rsid w:val="004D6EFB"/>
    <w:rsid w:val="004E42FD"/>
    <w:rsid w:val="004E4687"/>
    <w:rsid w:val="004E694F"/>
    <w:rsid w:val="004E7CF2"/>
    <w:rsid w:val="004F2735"/>
    <w:rsid w:val="004F3A7C"/>
    <w:rsid w:val="004F49B7"/>
    <w:rsid w:val="004F6D0E"/>
    <w:rsid w:val="00500145"/>
    <w:rsid w:val="00500709"/>
    <w:rsid w:val="00504892"/>
    <w:rsid w:val="00506642"/>
    <w:rsid w:val="00507FAE"/>
    <w:rsid w:val="0051155E"/>
    <w:rsid w:val="00517581"/>
    <w:rsid w:val="0052042F"/>
    <w:rsid w:val="00521FB6"/>
    <w:rsid w:val="00522671"/>
    <w:rsid w:val="005249CE"/>
    <w:rsid w:val="00524F02"/>
    <w:rsid w:val="00527A7D"/>
    <w:rsid w:val="00530618"/>
    <w:rsid w:val="00530735"/>
    <w:rsid w:val="005351AA"/>
    <w:rsid w:val="00550250"/>
    <w:rsid w:val="00550C0D"/>
    <w:rsid w:val="00557EF3"/>
    <w:rsid w:val="00560118"/>
    <w:rsid w:val="00562A25"/>
    <w:rsid w:val="00562CA1"/>
    <w:rsid w:val="00563B3C"/>
    <w:rsid w:val="00565585"/>
    <w:rsid w:val="0056618F"/>
    <w:rsid w:val="00570054"/>
    <w:rsid w:val="00571E6A"/>
    <w:rsid w:val="0057382A"/>
    <w:rsid w:val="00574812"/>
    <w:rsid w:val="00574B69"/>
    <w:rsid w:val="00575E8D"/>
    <w:rsid w:val="00576BA8"/>
    <w:rsid w:val="00577F60"/>
    <w:rsid w:val="00582CEF"/>
    <w:rsid w:val="00584A51"/>
    <w:rsid w:val="00590AE3"/>
    <w:rsid w:val="00590C03"/>
    <w:rsid w:val="0059214A"/>
    <w:rsid w:val="005964A7"/>
    <w:rsid w:val="005A0B93"/>
    <w:rsid w:val="005A55F0"/>
    <w:rsid w:val="005A6DE6"/>
    <w:rsid w:val="005A7667"/>
    <w:rsid w:val="005C2DAC"/>
    <w:rsid w:val="005C6672"/>
    <w:rsid w:val="005C6709"/>
    <w:rsid w:val="005C7111"/>
    <w:rsid w:val="005D0B3F"/>
    <w:rsid w:val="005E1FEF"/>
    <w:rsid w:val="005F0807"/>
    <w:rsid w:val="005F1571"/>
    <w:rsid w:val="005F3899"/>
    <w:rsid w:val="005F5BAC"/>
    <w:rsid w:val="00603E3F"/>
    <w:rsid w:val="00605155"/>
    <w:rsid w:val="006055FA"/>
    <w:rsid w:val="00610E1E"/>
    <w:rsid w:val="00617676"/>
    <w:rsid w:val="00617B0F"/>
    <w:rsid w:val="00625207"/>
    <w:rsid w:val="006273FD"/>
    <w:rsid w:val="00631374"/>
    <w:rsid w:val="00632497"/>
    <w:rsid w:val="006353F6"/>
    <w:rsid w:val="00637624"/>
    <w:rsid w:val="00637B89"/>
    <w:rsid w:val="006419D5"/>
    <w:rsid w:val="00645B35"/>
    <w:rsid w:val="00647112"/>
    <w:rsid w:val="00650375"/>
    <w:rsid w:val="00655812"/>
    <w:rsid w:val="006560E3"/>
    <w:rsid w:val="0065670C"/>
    <w:rsid w:val="00656D45"/>
    <w:rsid w:val="00660BB5"/>
    <w:rsid w:val="0066185C"/>
    <w:rsid w:val="00661895"/>
    <w:rsid w:val="00661F77"/>
    <w:rsid w:val="00663930"/>
    <w:rsid w:val="006642D5"/>
    <w:rsid w:val="006643D9"/>
    <w:rsid w:val="006658EC"/>
    <w:rsid w:val="006671ED"/>
    <w:rsid w:val="0067051F"/>
    <w:rsid w:val="00670742"/>
    <w:rsid w:val="006762D3"/>
    <w:rsid w:val="00677E18"/>
    <w:rsid w:val="00684C18"/>
    <w:rsid w:val="00685E2A"/>
    <w:rsid w:val="0068755B"/>
    <w:rsid w:val="00693FCE"/>
    <w:rsid w:val="006952E8"/>
    <w:rsid w:val="0069697C"/>
    <w:rsid w:val="0069738C"/>
    <w:rsid w:val="006A065B"/>
    <w:rsid w:val="006A0BF3"/>
    <w:rsid w:val="006A3B11"/>
    <w:rsid w:val="006A57DC"/>
    <w:rsid w:val="006A5821"/>
    <w:rsid w:val="006A5FDD"/>
    <w:rsid w:val="006B2D87"/>
    <w:rsid w:val="006B30F4"/>
    <w:rsid w:val="006B37EE"/>
    <w:rsid w:val="006B3C07"/>
    <w:rsid w:val="006B5CD6"/>
    <w:rsid w:val="006B75BA"/>
    <w:rsid w:val="006C2967"/>
    <w:rsid w:val="006C5191"/>
    <w:rsid w:val="006D234A"/>
    <w:rsid w:val="006D250C"/>
    <w:rsid w:val="006D6856"/>
    <w:rsid w:val="006D7B0E"/>
    <w:rsid w:val="006E236F"/>
    <w:rsid w:val="006E59E2"/>
    <w:rsid w:val="006E6D7E"/>
    <w:rsid w:val="006F0D49"/>
    <w:rsid w:val="006F23CA"/>
    <w:rsid w:val="006F39F8"/>
    <w:rsid w:val="006F68F6"/>
    <w:rsid w:val="007001F9"/>
    <w:rsid w:val="00710CFD"/>
    <w:rsid w:val="007117B0"/>
    <w:rsid w:val="00712A81"/>
    <w:rsid w:val="00717BBC"/>
    <w:rsid w:val="00721889"/>
    <w:rsid w:val="007232F7"/>
    <w:rsid w:val="00726954"/>
    <w:rsid w:val="007273E7"/>
    <w:rsid w:val="007300AC"/>
    <w:rsid w:val="00731FF9"/>
    <w:rsid w:val="007347AD"/>
    <w:rsid w:val="00740DF2"/>
    <w:rsid w:val="0074136F"/>
    <w:rsid w:val="007423E2"/>
    <w:rsid w:val="00751975"/>
    <w:rsid w:val="00752481"/>
    <w:rsid w:val="00752D43"/>
    <w:rsid w:val="00753F1D"/>
    <w:rsid w:val="00760988"/>
    <w:rsid w:val="00764761"/>
    <w:rsid w:val="00764C5F"/>
    <w:rsid w:val="00772EA9"/>
    <w:rsid w:val="007743D8"/>
    <w:rsid w:val="00774A12"/>
    <w:rsid w:val="007758B8"/>
    <w:rsid w:val="0077615A"/>
    <w:rsid w:val="00777549"/>
    <w:rsid w:val="007805F5"/>
    <w:rsid w:val="0078159A"/>
    <w:rsid w:val="00782A6B"/>
    <w:rsid w:val="0078300A"/>
    <w:rsid w:val="007A0F3F"/>
    <w:rsid w:val="007A1BAC"/>
    <w:rsid w:val="007A3038"/>
    <w:rsid w:val="007A4FF5"/>
    <w:rsid w:val="007B507A"/>
    <w:rsid w:val="007B7C1A"/>
    <w:rsid w:val="007C038B"/>
    <w:rsid w:val="007C1507"/>
    <w:rsid w:val="007C3BC5"/>
    <w:rsid w:val="007C414F"/>
    <w:rsid w:val="007C42ED"/>
    <w:rsid w:val="007C4453"/>
    <w:rsid w:val="007C4CBD"/>
    <w:rsid w:val="007D1DBF"/>
    <w:rsid w:val="007D28CE"/>
    <w:rsid w:val="007D475F"/>
    <w:rsid w:val="007D48DC"/>
    <w:rsid w:val="007D65A7"/>
    <w:rsid w:val="007E34C2"/>
    <w:rsid w:val="007E707D"/>
    <w:rsid w:val="007F00ED"/>
    <w:rsid w:val="007F2354"/>
    <w:rsid w:val="007F7421"/>
    <w:rsid w:val="00800F24"/>
    <w:rsid w:val="008030C5"/>
    <w:rsid w:val="00804960"/>
    <w:rsid w:val="0081000A"/>
    <w:rsid w:val="00813DF3"/>
    <w:rsid w:val="00814A6B"/>
    <w:rsid w:val="00815A8D"/>
    <w:rsid w:val="00816D3F"/>
    <w:rsid w:val="00821FC2"/>
    <w:rsid w:val="00822DE0"/>
    <w:rsid w:val="00824EA9"/>
    <w:rsid w:val="00826C18"/>
    <w:rsid w:val="00830B53"/>
    <w:rsid w:val="008336AC"/>
    <w:rsid w:val="00840566"/>
    <w:rsid w:val="00840BF6"/>
    <w:rsid w:val="00842CEC"/>
    <w:rsid w:val="00844CA2"/>
    <w:rsid w:val="00847CCD"/>
    <w:rsid w:val="008507CC"/>
    <w:rsid w:val="00851813"/>
    <w:rsid w:val="00852EBA"/>
    <w:rsid w:val="008602F5"/>
    <w:rsid w:val="00870749"/>
    <w:rsid w:val="008715AA"/>
    <w:rsid w:val="00877253"/>
    <w:rsid w:val="00877DB4"/>
    <w:rsid w:val="008807F0"/>
    <w:rsid w:val="00880DB3"/>
    <w:rsid w:val="008814B6"/>
    <w:rsid w:val="00882025"/>
    <w:rsid w:val="00884320"/>
    <w:rsid w:val="008857C4"/>
    <w:rsid w:val="008910D5"/>
    <w:rsid w:val="00891FB0"/>
    <w:rsid w:val="008959CA"/>
    <w:rsid w:val="008A308F"/>
    <w:rsid w:val="008B684F"/>
    <w:rsid w:val="008B7342"/>
    <w:rsid w:val="008B7674"/>
    <w:rsid w:val="008B76A5"/>
    <w:rsid w:val="008B7D9C"/>
    <w:rsid w:val="008C157D"/>
    <w:rsid w:val="008C4D8C"/>
    <w:rsid w:val="008C615B"/>
    <w:rsid w:val="008D2C83"/>
    <w:rsid w:val="008D4237"/>
    <w:rsid w:val="008D567C"/>
    <w:rsid w:val="008D5BB2"/>
    <w:rsid w:val="008D608D"/>
    <w:rsid w:val="008D6366"/>
    <w:rsid w:val="008D69B7"/>
    <w:rsid w:val="008E344C"/>
    <w:rsid w:val="008E5C16"/>
    <w:rsid w:val="008E7BAF"/>
    <w:rsid w:val="008E7F91"/>
    <w:rsid w:val="008F0B0B"/>
    <w:rsid w:val="008F364A"/>
    <w:rsid w:val="00903474"/>
    <w:rsid w:val="00905C83"/>
    <w:rsid w:val="00910FA7"/>
    <w:rsid w:val="009110C7"/>
    <w:rsid w:val="00913DBB"/>
    <w:rsid w:val="009166EB"/>
    <w:rsid w:val="009175A2"/>
    <w:rsid w:val="00917820"/>
    <w:rsid w:val="009223A7"/>
    <w:rsid w:val="009271DF"/>
    <w:rsid w:val="00930AC2"/>
    <w:rsid w:val="00932487"/>
    <w:rsid w:val="0093503C"/>
    <w:rsid w:val="00935BB1"/>
    <w:rsid w:val="00936E8C"/>
    <w:rsid w:val="009377CA"/>
    <w:rsid w:val="00944103"/>
    <w:rsid w:val="0095298F"/>
    <w:rsid w:val="00952F76"/>
    <w:rsid w:val="00962B59"/>
    <w:rsid w:val="00963757"/>
    <w:rsid w:val="009713BD"/>
    <w:rsid w:val="00975339"/>
    <w:rsid w:val="009842D3"/>
    <w:rsid w:val="00985EBF"/>
    <w:rsid w:val="00987356"/>
    <w:rsid w:val="00995FA5"/>
    <w:rsid w:val="009971A5"/>
    <w:rsid w:val="0099739D"/>
    <w:rsid w:val="009A0F42"/>
    <w:rsid w:val="009A2B3D"/>
    <w:rsid w:val="009A61A8"/>
    <w:rsid w:val="009B20C1"/>
    <w:rsid w:val="009B266D"/>
    <w:rsid w:val="009B37DD"/>
    <w:rsid w:val="009B3E9C"/>
    <w:rsid w:val="009B580E"/>
    <w:rsid w:val="009C25CF"/>
    <w:rsid w:val="009C3888"/>
    <w:rsid w:val="009D2FA3"/>
    <w:rsid w:val="009E469F"/>
    <w:rsid w:val="009E7280"/>
    <w:rsid w:val="009F263D"/>
    <w:rsid w:val="009F32AA"/>
    <w:rsid w:val="009F7187"/>
    <w:rsid w:val="009F71DF"/>
    <w:rsid w:val="00A03118"/>
    <w:rsid w:val="00A06CFA"/>
    <w:rsid w:val="00A102AE"/>
    <w:rsid w:val="00A127F1"/>
    <w:rsid w:val="00A12AF1"/>
    <w:rsid w:val="00A1559F"/>
    <w:rsid w:val="00A15976"/>
    <w:rsid w:val="00A166B2"/>
    <w:rsid w:val="00A16A00"/>
    <w:rsid w:val="00A203C6"/>
    <w:rsid w:val="00A332A5"/>
    <w:rsid w:val="00A35009"/>
    <w:rsid w:val="00A40583"/>
    <w:rsid w:val="00A4645E"/>
    <w:rsid w:val="00A47316"/>
    <w:rsid w:val="00A53ACF"/>
    <w:rsid w:val="00A54210"/>
    <w:rsid w:val="00A5613A"/>
    <w:rsid w:val="00A564F4"/>
    <w:rsid w:val="00A61A70"/>
    <w:rsid w:val="00A6358A"/>
    <w:rsid w:val="00A720C2"/>
    <w:rsid w:val="00A73FA2"/>
    <w:rsid w:val="00A7534D"/>
    <w:rsid w:val="00A7609F"/>
    <w:rsid w:val="00A85552"/>
    <w:rsid w:val="00A868F7"/>
    <w:rsid w:val="00A87873"/>
    <w:rsid w:val="00A91C1D"/>
    <w:rsid w:val="00A92546"/>
    <w:rsid w:val="00A955E7"/>
    <w:rsid w:val="00A960FB"/>
    <w:rsid w:val="00A96462"/>
    <w:rsid w:val="00AA0AA0"/>
    <w:rsid w:val="00AA2094"/>
    <w:rsid w:val="00AA21EF"/>
    <w:rsid w:val="00AA328B"/>
    <w:rsid w:val="00AA5890"/>
    <w:rsid w:val="00AA6DDE"/>
    <w:rsid w:val="00AA78B0"/>
    <w:rsid w:val="00AB128B"/>
    <w:rsid w:val="00AB30B2"/>
    <w:rsid w:val="00AB3F82"/>
    <w:rsid w:val="00AB72FC"/>
    <w:rsid w:val="00AC0A6A"/>
    <w:rsid w:val="00AC3411"/>
    <w:rsid w:val="00AC72CB"/>
    <w:rsid w:val="00AC7AB3"/>
    <w:rsid w:val="00AD43A4"/>
    <w:rsid w:val="00AE2809"/>
    <w:rsid w:val="00AE3073"/>
    <w:rsid w:val="00AE6428"/>
    <w:rsid w:val="00AF38E9"/>
    <w:rsid w:val="00AF4EB4"/>
    <w:rsid w:val="00B02DA7"/>
    <w:rsid w:val="00B03260"/>
    <w:rsid w:val="00B0469B"/>
    <w:rsid w:val="00B0482A"/>
    <w:rsid w:val="00B05F28"/>
    <w:rsid w:val="00B164D4"/>
    <w:rsid w:val="00B17FB6"/>
    <w:rsid w:val="00B22419"/>
    <w:rsid w:val="00B24500"/>
    <w:rsid w:val="00B24D77"/>
    <w:rsid w:val="00B332DC"/>
    <w:rsid w:val="00B410EA"/>
    <w:rsid w:val="00B43F1C"/>
    <w:rsid w:val="00B51E14"/>
    <w:rsid w:val="00B52C27"/>
    <w:rsid w:val="00B57084"/>
    <w:rsid w:val="00B73923"/>
    <w:rsid w:val="00B87FB7"/>
    <w:rsid w:val="00B938A3"/>
    <w:rsid w:val="00BA1320"/>
    <w:rsid w:val="00BA1E35"/>
    <w:rsid w:val="00BA5B25"/>
    <w:rsid w:val="00BB404B"/>
    <w:rsid w:val="00BB7E8E"/>
    <w:rsid w:val="00BC131F"/>
    <w:rsid w:val="00BC1ACA"/>
    <w:rsid w:val="00BC37C4"/>
    <w:rsid w:val="00BC502C"/>
    <w:rsid w:val="00BC77E2"/>
    <w:rsid w:val="00BD20EF"/>
    <w:rsid w:val="00BD2793"/>
    <w:rsid w:val="00BD2F75"/>
    <w:rsid w:val="00BE37FE"/>
    <w:rsid w:val="00BF26DE"/>
    <w:rsid w:val="00BF497D"/>
    <w:rsid w:val="00C01D73"/>
    <w:rsid w:val="00C02EDD"/>
    <w:rsid w:val="00C03501"/>
    <w:rsid w:val="00C0539E"/>
    <w:rsid w:val="00C102BC"/>
    <w:rsid w:val="00C1260A"/>
    <w:rsid w:val="00C12DC0"/>
    <w:rsid w:val="00C14EE5"/>
    <w:rsid w:val="00C15525"/>
    <w:rsid w:val="00C234EE"/>
    <w:rsid w:val="00C250AF"/>
    <w:rsid w:val="00C369C3"/>
    <w:rsid w:val="00C41379"/>
    <w:rsid w:val="00C46C85"/>
    <w:rsid w:val="00C52CD2"/>
    <w:rsid w:val="00C57C12"/>
    <w:rsid w:val="00C57EB7"/>
    <w:rsid w:val="00C60F95"/>
    <w:rsid w:val="00C640A6"/>
    <w:rsid w:val="00C64FC5"/>
    <w:rsid w:val="00C66B98"/>
    <w:rsid w:val="00C72A2E"/>
    <w:rsid w:val="00C73047"/>
    <w:rsid w:val="00C840AB"/>
    <w:rsid w:val="00C84DC3"/>
    <w:rsid w:val="00C91738"/>
    <w:rsid w:val="00C92EBE"/>
    <w:rsid w:val="00C947B3"/>
    <w:rsid w:val="00CA0D81"/>
    <w:rsid w:val="00CA3DC3"/>
    <w:rsid w:val="00CA5036"/>
    <w:rsid w:val="00CB1B87"/>
    <w:rsid w:val="00CC19FD"/>
    <w:rsid w:val="00CC30D9"/>
    <w:rsid w:val="00CD1906"/>
    <w:rsid w:val="00CD1FC4"/>
    <w:rsid w:val="00CD27C1"/>
    <w:rsid w:val="00CD55AB"/>
    <w:rsid w:val="00CD562C"/>
    <w:rsid w:val="00CE12B4"/>
    <w:rsid w:val="00CE21A2"/>
    <w:rsid w:val="00CE4C44"/>
    <w:rsid w:val="00CE5C88"/>
    <w:rsid w:val="00CE66FA"/>
    <w:rsid w:val="00CE6BCB"/>
    <w:rsid w:val="00CF154E"/>
    <w:rsid w:val="00D0088E"/>
    <w:rsid w:val="00D031FE"/>
    <w:rsid w:val="00D06114"/>
    <w:rsid w:val="00D13883"/>
    <w:rsid w:val="00D171B7"/>
    <w:rsid w:val="00D22695"/>
    <w:rsid w:val="00D25B02"/>
    <w:rsid w:val="00D26128"/>
    <w:rsid w:val="00D31921"/>
    <w:rsid w:val="00D32FFA"/>
    <w:rsid w:val="00D34B90"/>
    <w:rsid w:val="00D365ED"/>
    <w:rsid w:val="00D407A5"/>
    <w:rsid w:val="00D41578"/>
    <w:rsid w:val="00D43721"/>
    <w:rsid w:val="00D43A55"/>
    <w:rsid w:val="00D51695"/>
    <w:rsid w:val="00D52774"/>
    <w:rsid w:val="00D52DD3"/>
    <w:rsid w:val="00D52F35"/>
    <w:rsid w:val="00D5762E"/>
    <w:rsid w:val="00D60536"/>
    <w:rsid w:val="00D60E51"/>
    <w:rsid w:val="00D643FF"/>
    <w:rsid w:val="00D64AF7"/>
    <w:rsid w:val="00D658D3"/>
    <w:rsid w:val="00D67743"/>
    <w:rsid w:val="00D74654"/>
    <w:rsid w:val="00D7608D"/>
    <w:rsid w:val="00D8108F"/>
    <w:rsid w:val="00D81348"/>
    <w:rsid w:val="00D82A94"/>
    <w:rsid w:val="00D90DCA"/>
    <w:rsid w:val="00D937E7"/>
    <w:rsid w:val="00D972D3"/>
    <w:rsid w:val="00DA163B"/>
    <w:rsid w:val="00DA3549"/>
    <w:rsid w:val="00DB3C8F"/>
    <w:rsid w:val="00DC2A62"/>
    <w:rsid w:val="00DC4CA4"/>
    <w:rsid w:val="00DD1E1E"/>
    <w:rsid w:val="00DE0448"/>
    <w:rsid w:val="00DE494C"/>
    <w:rsid w:val="00DE6CFF"/>
    <w:rsid w:val="00DF2F3A"/>
    <w:rsid w:val="00DF7C09"/>
    <w:rsid w:val="00E0044E"/>
    <w:rsid w:val="00E02CF6"/>
    <w:rsid w:val="00E0388E"/>
    <w:rsid w:val="00E071C1"/>
    <w:rsid w:val="00E11EA2"/>
    <w:rsid w:val="00E1280E"/>
    <w:rsid w:val="00E17CF7"/>
    <w:rsid w:val="00E22728"/>
    <w:rsid w:val="00E24059"/>
    <w:rsid w:val="00E24A3C"/>
    <w:rsid w:val="00E26E61"/>
    <w:rsid w:val="00E27376"/>
    <w:rsid w:val="00E27F4A"/>
    <w:rsid w:val="00E36ADB"/>
    <w:rsid w:val="00E44A3D"/>
    <w:rsid w:val="00E52E8D"/>
    <w:rsid w:val="00E54744"/>
    <w:rsid w:val="00E578A9"/>
    <w:rsid w:val="00E62A84"/>
    <w:rsid w:val="00E64A36"/>
    <w:rsid w:val="00E64A53"/>
    <w:rsid w:val="00E65F1A"/>
    <w:rsid w:val="00E7054C"/>
    <w:rsid w:val="00E75F34"/>
    <w:rsid w:val="00E76132"/>
    <w:rsid w:val="00E779D0"/>
    <w:rsid w:val="00E85B8B"/>
    <w:rsid w:val="00E90429"/>
    <w:rsid w:val="00E91E20"/>
    <w:rsid w:val="00E93190"/>
    <w:rsid w:val="00EA495D"/>
    <w:rsid w:val="00EA6C41"/>
    <w:rsid w:val="00EA72E9"/>
    <w:rsid w:val="00EB2107"/>
    <w:rsid w:val="00EB5072"/>
    <w:rsid w:val="00EC1B98"/>
    <w:rsid w:val="00EC3392"/>
    <w:rsid w:val="00EC5034"/>
    <w:rsid w:val="00EC5BC5"/>
    <w:rsid w:val="00EC6558"/>
    <w:rsid w:val="00EC7001"/>
    <w:rsid w:val="00ED1324"/>
    <w:rsid w:val="00ED2744"/>
    <w:rsid w:val="00EE0431"/>
    <w:rsid w:val="00EE1FCB"/>
    <w:rsid w:val="00EE2889"/>
    <w:rsid w:val="00EE4FDA"/>
    <w:rsid w:val="00EE6191"/>
    <w:rsid w:val="00EF4135"/>
    <w:rsid w:val="00EF6AE3"/>
    <w:rsid w:val="00EF71B2"/>
    <w:rsid w:val="00F02255"/>
    <w:rsid w:val="00F035F9"/>
    <w:rsid w:val="00F07652"/>
    <w:rsid w:val="00F128AB"/>
    <w:rsid w:val="00F154AD"/>
    <w:rsid w:val="00F20EB6"/>
    <w:rsid w:val="00F22EDF"/>
    <w:rsid w:val="00F23315"/>
    <w:rsid w:val="00F24CA3"/>
    <w:rsid w:val="00F305A6"/>
    <w:rsid w:val="00F3456A"/>
    <w:rsid w:val="00F3484B"/>
    <w:rsid w:val="00F40BFE"/>
    <w:rsid w:val="00F41176"/>
    <w:rsid w:val="00F45EC4"/>
    <w:rsid w:val="00F5309A"/>
    <w:rsid w:val="00F53A4C"/>
    <w:rsid w:val="00F60E86"/>
    <w:rsid w:val="00F72517"/>
    <w:rsid w:val="00F75CA5"/>
    <w:rsid w:val="00F77804"/>
    <w:rsid w:val="00F8011B"/>
    <w:rsid w:val="00F85DF2"/>
    <w:rsid w:val="00F9156A"/>
    <w:rsid w:val="00F920C1"/>
    <w:rsid w:val="00F9257B"/>
    <w:rsid w:val="00F93194"/>
    <w:rsid w:val="00F9621D"/>
    <w:rsid w:val="00F96684"/>
    <w:rsid w:val="00FA1F8D"/>
    <w:rsid w:val="00FB5A87"/>
    <w:rsid w:val="00FC0810"/>
    <w:rsid w:val="00FC1E16"/>
    <w:rsid w:val="00FC4B10"/>
    <w:rsid w:val="00FD7EA6"/>
    <w:rsid w:val="00FE4E2D"/>
    <w:rsid w:val="00FE606C"/>
    <w:rsid w:val="00FF3E09"/>
    <w:rsid w:val="00FF439C"/>
    <w:rsid w:val="00FF535E"/>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4F6DE7"/>
  <w15:docId w15:val="{7B50FC38-34D1-4189-A4D2-144896E5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8E7BAF"/>
    <w:pPr>
      <w:spacing w:after="120" w:line="240" w:lineRule="auto"/>
    </w:pPr>
    <w:rPr>
      <w:rFonts w:ascii="Acer Foco Light" w:hAnsi="Acer Foco Light"/>
      <w:color w:val="414042" w:themeColor="text1"/>
      <w:sz w:val="19"/>
      <w:szCs w:val="20"/>
    </w:rPr>
  </w:style>
  <w:style w:type="paragraph" w:styleId="Nagwek1">
    <w:name w:val="heading 1"/>
    <w:basedOn w:val="Normalny"/>
    <w:next w:val="Normalny"/>
    <w:link w:val="Nagwek1Znak"/>
    <w:uiPriority w:val="9"/>
    <w:qFormat/>
    <w:rsid w:val="00A102AE"/>
    <w:pPr>
      <w:spacing w:after="0"/>
      <w:outlineLvl w:val="0"/>
    </w:pPr>
    <w:rPr>
      <w:rFonts w:ascii="Acer Foco" w:hAnsi="Acer Foco"/>
      <w:i/>
      <w:color w:val="83B81A" w:themeColor="accent1"/>
      <w:sz w:val="66"/>
      <w:szCs w:val="42"/>
    </w:rPr>
  </w:style>
  <w:style w:type="paragraph" w:styleId="Nagwek2">
    <w:name w:val="heading 2"/>
    <w:next w:val="Normalny"/>
    <w:link w:val="Nagwek2Znak"/>
    <w:uiPriority w:val="9"/>
    <w:unhideWhenUsed/>
    <w:qFormat/>
    <w:rsid w:val="009175A2"/>
    <w:pPr>
      <w:spacing w:before="1520" w:after="480"/>
      <w:outlineLvl w:val="1"/>
    </w:pPr>
    <w:rPr>
      <w:rFonts w:ascii="Acer Foco Light" w:hAnsi="Acer Foco Light"/>
      <w:color w:val="83B81A" w:themeColor="accent1"/>
      <w:sz w:val="42"/>
      <w:szCs w:val="42"/>
    </w:rPr>
  </w:style>
  <w:style w:type="paragraph" w:styleId="Nagwek3">
    <w:name w:val="heading 3"/>
    <w:basedOn w:val="Normalny"/>
    <w:next w:val="Normalny"/>
    <w:link w:val="Nagwek3Znak"/>
    <w:uiPriority w:val="99"/>
    <w:unhideWhenUsed/>
    <w:qFormat/>
    <w:rsid w:val="005F1571"/>
    <w:pPr>
      <w:keepNext/>
      <w:keepLines/>
      <w:spacing w:before="200" w:after="0"/>
      <w:outlineLvl w:val="2"/>
    </w:pPr>
    <w:rPr>
      <w:rFonts w:ascii="Acer Foco Semibold" w:eastAsiaTheme="majorEastAsia" w:hAnsi="Acer Foco Semibold" w:cstheme="majorBidi"/>
      <w:bCs/>
    </w:rPr>
  </w:style>
  <w:style w:type="paragraph" w:styleId="Nagwek4">
    <w:name w:val="heading 4"/>
    <w:basedOn w:val="Normalny"/>
    <w:next w:val="Normalny"/>
    <w:link w:val="Nagwek4Znak"/>
    <w:uiPriority w:val="9"/>
    <w:unhideWhenUsed/>
    <w:qFormat/>
    <w:rsid w:val="00C03501"/>
    <w:pPr>
      <w:keepNext/>
      <w:keepLines/>
      <w:spacing w:before="200" w:after="0"/>
      <w:outlineLvl w:val="3"/>
    </w:pPr>
    <w:rPr>
      <w:rFonts w:ascii="Acer Foco Semibold" w:eastAsiaTheme="majorEastAsia" w:hAnsi="Acer Foco Semibold" w:cstheme="majorBidi"/>
      <w:bCs/>
      <w:i/>
      <w:iCs/>
      <w:color w:val="83B81A"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nswers">
    <w:name w:val="Answers"/>
    <w:basedOn w:val="Tekstpodstawowy"/>
    <w:uiPriority w:val="4"/>
    <w:qFormat/>
    <w:rsid w:val="00EB2107"/>
    <w:pPr>
      <w:numPr>
        <w:ilvl w:val="1"/>
        <w:numId w:val="1"/>
      </w:numPr>
      <w:spacing w:before="40" w:after="0"/>
    </w:pPr>
    <w:rPr>
      <w:rFonts w:ascii="Calibri" w:eastAsia="Arial, sans-serif" w:hAnsi="Calibri" w:cs="Arial, sans-serif"/>
    </w:rPr>
  </w:style>
  <w:style w:type="paragraph" w:styleId="Tekstpodstawowy">
    <w:name w:val="Body Text"/>
    <w:basedOn w:val="Normalny"/>
    <w:link w:val="TekstpodstawowyZnak"/>
    <w:uiPriority w:val="99"/>
    <w:semiHidden/>
    <w:unhideWhenUsed/>
    <w:rsid w:val="00EB2107"/>
  </w:style>
  <w:style w:type="character" w:customStyle="1" w:styleId="TekstpodstawowyZnak">
    <w:name w:val="Tekst podstawowy Znak"/>
    <w:basedOn w:val="Domylnaczcionkaakapitu"/>
    <w:link w:val="Tekstpodstawowy"/>
    <w:uiPriority w:val="99"/>
    <w:semiHidden/>
    <w:rsid w:val="00EB2107"/>
  </w:style>
  <w:style w:type="paragraph" w:styleId="Nagwek">
    <w:name w:val="header"/>
    <w:basedOn w:val="Normalny"/>
    <w:link w:val="NagwekZnak"/>
    <w:uiPriority w:val="99"/>
    <w:unhideWhenUsed/>
    <w:rsid w:val="009713BD"/>
    <w:pPr>
      <w:spacing w:after="0" w:line="180" w:lineRule="exact"/>
    </w:pPr>
    <w:rPr>
      <w:sz w:val="13"/>
      <w:szCs w:val="14"/>
    </w:rPr>
  </w:style>
  <w:style w:type="character" w:customStyle="1" w:styleId="NagwekZnak">
    <w:name w:val="Nagłówek Znak"/>
    <w:basedOn w:val="Domylnaczcionkaakapitu"/>
    <w:link w:val="Nagwek"/>
    <w:uiPriority w:val="99"/>
    <w:rsid w:val="009713BD"/>
    <w:rPr>
      <w:rFonts w:ascii="Acer Foco" w:hAnsi="Acer Foco"/>
      <w:color w:val="414042" w:themeColor="text1"/>
      <w:sz w:val="13"/>
      <w:szCs w:val="14"/>
    </w:rPr>
  </w:style>
  <w:style w:type="paragraph" w:styleId="Stopka">
    <w:name w:val="footer"/>
    <w:basedOn w:val="Normalny"/>
    <w:link w:val="StopkaZnak"/>
    <w:uiPriority w:val="99"/>
    <w:unhideWhenUsed/>
    <w:rsid w:val="00661895"/>
    <w:pPr>
      <w:tabs>
        <w:tab w:val="center" w:pos="4680"/>
        <w:tab w:val="right" w:pos="9360"/>
      </w:tabs>
      <w:spacing w:after="0"/>
    </w:pPr>
  </w:style>
  <w:style w:type="character" w:customStyle="1" w:styleId="StopkaZnak">
    <w:name w:val="Stopka Znak"/>
    <w:basedOn w:val="Domylnaczcionkaakapitu"/>
    <w:link w:val="Stopka"/>
    <w:uiPriority w:val="99"/>
    <w:rsid w:val="00661895"/>
  </w:style>
  <w:style w:type="paragraph" w:styleId="Tekstdymka">
    <w:name w:val="Balloon Text"/>
    <w:basedOn w:val="Normalny"/>
    <w:link w:val="TekstdymkaZnak"/>
    <w:uiPriority w:val="99"/>
    <w:semiHidden/>
    <w:unhideWhenUsed/>
    <w:rsid w:val="00C60F9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60F95"/>
    <w:rPr>
      <w:rFonts w:ascii="Tahoma" w:hAnsi="Tahoma" w:cs="Tahoma"/>
      <w:sz w:val="16"/>
      <w:szCs w:val="16"/>
    </w:rPr>
  </w:style>
  <w:style w:type="character" w:customStyle="1" w:styleId="Nagwek1Znak">
    <w:name w:val="Nagłówek 1 Znak"/>
    <w:basedOn w:val="Domylnaczcionkaakapitu"/>
    <w:link w:val="Nagwek1"/>
    <w:uiPriority w:val="9"/>
    <w:rsid w:val="00A102AE"/>
    <w:rPr>
      <w:rFonts w:ascii="Acer Foco" w:hAnsi="Acer Foco"/>
      <w:i/>
      <w:color w:val="83B81A" w:themeColor="accent1"/>
      <w:sz w:val="66"/>
      <w:szCs w:val="42"/>
    </w:rPr>
  </w:style>
  <w:style w:type="character" w:customStyle="1" w:styleId="Nagwek2Znak">
    <w:name w:val="Nagłówek 2 Znak"/>
    <w:basedOn w:val="Domylnaczcionkaakapitu"/>
    <w:link w:val="Nagwek2"/>
    <w:uiPriority w:val="9"/>
    <w:rsid w:val="009175A2"/>
    <w:rPr>
      <w:rFonts w:ascii="Acer Foco Light" w:hAnsi="Acer Foco Light"/>
      <w:color w:val="83B81A" w:themeColor="accent1"/>
      <w:sz w:val="42"/>
      <w:szCs w:val="42"/>
    </w:rPr>
  </w:style>
  <w:style w:type="character" w:customStyle="1" w:styleId="Nagwek3Znak">
    <w:name w:val="Nagłówek 3 Znak"/>
    <w:basedOn w:val="Domylnaczcionkaakapitu"/>
    <w:link w:val="Nagwek3"/>
    <w:uiPriority w:val="99"/>
    <w:rsid w:val="005F1571"/>
    <w:rPr>
      <w:rFonts w:ascii="Acer Foco Semibold" w:eastAsiaTheme="majorEastAsia" w:hAnsi="Acer Foco Semibold" w:cstheme="majorBidi"/>
      <w:bCs/>
      <w:color w:val="414042" w:themeColor="text1"/>
      <w:sz w:val="20"/>
      <w:szCs w:val="20"/>
    </w:rPr>
  </w:style>
  <w:style w:type="paragraph" w:styleId="Tytu">
    <w:name w:val="Title"/>
    <w:basedOn w:val="Normalny"/>
    <w:next w:val="Normalny"/>
    <w:link w:val="TytuZnak"/>
    <w:uiPriority w:val="10"/>
    <w:qFormat/>
    <w:rsid w:val="00DA163B"/>
    <w:pPr>
      <w:pBdr>
        <w:bottom w:val="single" w:sz="8" w:space="4" w:color="83B81A" w:themeColor="accent1"/>
      </w:pBdr>
      <w:spacing w:after="300"/>
      <w:contextualSpacing/>
    </w:pPr>
    <w:rPr>
      <w:rFonts w:eastAsiaTheme="majorEastAsia" w:cstheme="majorBidi"/>
      <w:color w:val="464F54" w:themeColor="text2" w:themeShade="BF"/>
      <w:spacing w:val="5"/>
      <w:kern w:val="28"/>
      <w:sz w:val="52"/>
      <w:szCs w:val="52"/>
    </w:rPr>
  </w:style>
  <w:style w:type="character" w:customStyle="1" w:styleId="TytuZnak">
    <w:name w:val="Tytuł Znak"/>
    <w:basedOn w:val="Domylnaczcionkaakapitu"/>
    <w:link w:val="Tytu"/>
    <w:uiPriority w:val="10"/>
    <w:rsid w:val="00DA163B"/>
    <w:rPr>
      <w:rFonts w:ascii="Acer Foco" w:eastAsiaTheme="majorEastAsia" w:hAnsi="Acer Foco" w:cstheme="majorBidi"/>
      <w:color w:val="464F54" w:themeColor="text2" w:themeShade="BF"/>
      <w:spacing w:val="5"/>
      <w:kern w:val="28"/>
      <w:sz w:val="52"/>
      <w:szCs w:val="52"/>
    </w:rPr>
  </w:style>
  <w:style w:type="character" w:customStyle="1" w:styleId="Nagwek4Znak">
    <w:name w:val="Nagłówek 4 Znak"/>
    <w:basedOn w:val="Domylnaczcionkaakapitu"/>
    <w:link w:val="Nagwek4"/>
    <w:uiPriority w:val="9"/>
    <w:rsid w:val="00C03501"/>
    <w:rPr>
      <w:rFonts w:ascii="Acer Foco Semibold" w:eastAsiaTheme="majorEastAsia" w:hAnsi="Acer Foco Semibold" w:cstheme="majorBidi"/>
      <w:bCs/>
      <w:i/>
      <w:iCs/>
      <w:color w:val="83B81A" w:themeColor="accent1"/>
      <w:sz w:val="20"/>
      <w:szCs w:val="20"/>
    </w:rPr>
  </w:style>
  <w:style w:type="character" w:styleId="Numerstrony">
    <w:name w:val="page number"/>
    <w:basedOn w:val="Domylnaczcionkaakapitu"/>
    <w:uiPriority w:val="99"/>
    <w:semiHidden/>
    <w:unhideWhenUsed/>
    <w:rsid w:val="00F24CA3"/>
  </w:style>
  <w:style w:type="character" w:styleId="Hipercze">
    <w:name w:val="Hyperlink"/>
    <w:basedOn w:val="Domylnaczcionkaakapitu"/>
    <w:uiPriority w:val="99"/>
    <w:unhideWhenUsed/>
    <w:rsid w:val="006B5CD6"/>
    <w:rPr>
      <w:color w:val="0000FF" w:themeColor="hyperlink"/>
      <w:u w:val="single"/>
    </w:rPr>
  </w:style>
  <w:style w:type="paragraph" w:styleId="Tekstprzypisudolnego">
    <w:name w:val="footnote text"/>
    <w:basedOn w:val="Normalny"/>
    <w:link w:val="TekstprzypisudolnegoZnak"/>
    <w:uiPriority w:val="99"/>
    <w:semiHidden/>
    <w:rsid w:val="006B5CD6"/>
    <w:pPr>
      <w:snapToGrid w:val="0"/>
    </w:pPr>
    <w:rPr>
      <w:rFonts w:ascii="Trebuchet MS" w:hAnsi="Trebuchet MS" w:cs="Times New Roman"/>
      <w:color w:val="414042"/>
      <w:sz w:val="20"/>
    </w:rPr>
  </w:style>
  <w:style w:type="character" w:customStyle="1" w:styleId="TekstprzypisudolnegoZnak">
    <w:name w:val="Tekst przypisu dolnego Znak"/>
    <w:basedOn w:val="Domylnaczcionkaakapitu"/>
    <w:link w:val="Tekstprzypisudolnego"/>
    <w:uiPriority w:val="99"/>
    <w:semiHidden/>
    <w:rsid w:val="006B5CD6"/>
    <w:rPr>
      <w:rFonts w:ascii="Trebuchet MS" w:eastAsia="PMingLiU" w:hAnsi="Trebuchet MS" w:cs="Times New Roman"/>
      <w:color w:val="414042"/>
      <w:sz w:val="20"/>
      <w:szCs w:val="20"/>
    </w:rPr>
  </w:style>
  <w:style w:type="character" w:styleId="Odwoanieprzypisudolnego">
    <w:name w:val="footnote reference"/>
    <w:basedOn w:val="Domylnaczcionkaakapitu"/>
    <w:uiPriority w:val="99"/>
    <w:semiHidden/>
    <w:rsid w:val="006B5CD6"/>
    <w:rPr>
      <w:rFonts w:cs="Times New Roman"/>
      <w:vertAlign w:val="superscript"/>
    </w:rPr>
  </w:style>
  <w:style w:type="paragraph" w:styleId="Poprawka">
    <w:name w:val="Revision"/>
    <w:hidden/>
    <w:uiPriority w:val="99"/>
    <w:semiHidden/>
    <w:rsid w:val="0005791C"/>
    <w:pPr>
      <w:spacing w:after="0" w:line="240" w:lineRule="auto"/>
    </w:pPr>
    <w:rPr>
      <w:rFonts w:ascii="Acer Foco Light" w:hAnsi="Acer Foco Light"/>
      <w:color w:val="414042" w:themeColor="text1"/>
      <w:sz w:val="19"/>
      <w:szCs w:val="20"/>
    </w:rPr>
  </w:style>
  <w:style w:type="paragraph" w:styleId="NormalnyWeb">
    <w:name w:val="Normal (Web)"/>
    <w:basedOn w:val="Normalny"/>
    <w:uiPriority w:val="99"/>
    <w:unhideWhenUsed/>
    <w:rsid w:val="001B716A"/>
    <w:pPr>
      <w:spacing w:before="100" w:beforeAutospacing="1" w:after="100" w:afterAutospacing="1"/>
    </w:pPr>
    <w:rPr>
      <w:rFonts w:ascii="Times New Roman" w:eastAsia="Times New Roman" w:hAnsi="Times New Roman" w:cs="Times New Roman"/>
      <w:color w:val="auto"/>
      <w:sz w:val="24"/>
      <w:szCs w:val="24"/>
    </w:rPr>
  </w:style>
  <w:style w:type="paragraph" w:styleId="Akapitzlist">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ny"/>
    <w:link w:val="AkapitzlistZnak"/>
    <w:uiPriority w:val="34"/>
    <w:qFormat/>
    <w:rsid w:val="007F7421"/>
    <w:pPr>
      <w:ind w:left="720"/>
      <w:contextualSpacing/>
    </w:pPr>
    <w:rPr>
      <w:rFonts w:ascii="Trebuchet MS" w:hAnsi="Trebuchet MS" w:cs="Times New Roman"/>
      <w:color w:val="414042"/>
    </w:rPr>
  </w:style>
  <w:style w:type="character" w:customStyle="1" w:styleId="AkapitzlistZnak">
    <w:name w:val="Akapit z listą Znak"/>
    <w:aliases w:val="numbered Znak,Paragraphe de liste1 Znak,Bulletr List Paragraph Znak,列出段落 Znak,列出段落1 Znak,Bullet List Znak,FooterText Znak,List Paragraph1 Znak,List Paragraph2 Znak,List Paragraph21 Znak,List Paragraph11 Znak,Parágrafo da Lista1 Znak"/>
    <w:basedOn w:val="Domylnaczcionkaakapitu"/>
    <w:link w:val="Akapitzlist"/>
    <w:uiPriority w:val="34"/>
    <w:locked/>
    <w:rsid w:val="007F7421"/>
    <w:rPr>
      <w:rFonts w:ascii="Trebuchet MS" w:eastAsia="PMingLiU" w:hAnsi="Trebuchet MS" w:cs="Times New Roman"/>
      <w:color w:val="414042"/>
      <w:sz w:val="19"/>
      <w:szCs w:val="20"/>
    </w:rPr>
  </w:style>
  <w:style w:type="paragraph" w:customStyle="1" w:styleId="NormalFrutiger45Light">
    <w:name w:val="Normal + Frutiger 45 Light"/>
    <w:aliases w:val="8 pt"/>
    <w:basedOn w:val="Normalny"/>
    <w:rsid w:val="00A73FA2"/>
    <w:pPr>
      <w:spacing w:after="0" w:line="300" w:lineRule="exact"/>
      <w:jc w:val="both"/>
    </w:pPr>
    <w:rPr>
      <w:rFonts w:ascii="Frutiger 45 Light" w:hAnsi="Frutiger 45 Light" w:cs="Frutiger 45 Light"/>
      <w:b/>
      <w:bCs/>
      <w:color w:val="000000"/>
      <w:sz w:val="22"/>
      <w:szCs w:val="22"/>
      <w:lang w:val="en-GB"/>
    </w:rPr>
  </w:style>
  <w:style w:type="character" w:customStyle="1" w:styleId="style02">
    <w:name w:val="style02"/>
    <w:basedOn w:val="Domylnaczcionkaakapitu"/>
    <w:rsid w:val="006353F6"/>
  </w:style>
  <w:style w:type="paragraph" w:styleId="Tekstprzypisukocowego">
    <w:name w:val="endnote text"/>
    <w:basedOn w:val="Normalny"/>
    <w:link w:val="TekstprzypisukocowegoZnak"/>
    <w:uiPriority w:val="99"/>
    <w:semiHidden/>
    <w:unhideWhenUsed/>
    <w:rsid w:val="00BB404B"/>
    <w:pPr>
      <w:spacing w:after="0"/>
    </w:pPr>
    <w:rPr>
      <w:sz w:val="20"/>
    </w:rPr>
  </w:style>
  <w:style w:type="character" w:customStyle="1" w:styleId="TekstprzypisukocowegoZnak">
    <w:name w:val="Tekst przypisu końcowego Znak"/>
    <w:basedOn w:val="Domylnaczcionkaakapitu"/>
    <w:link w:val="Tekstprzypisukocowego"/>
    <w:uiPriority w:val="99"/>
    <w:semiHidden/>
    <w:rsid w:val="00BB404B"/>
    <w:rPr>
      <w:rFonts w:ascii="Acer Foco Light" w:hAnsi="Acer Foco Light"/>
      <w:color w:val="414042" w:themeColor="text1"/>
      <w:sz w:val="20"/>
      <w:szCs w:val="20"/>
    </w:rPr>
  </w:style>
  <w:style w:type="character" w:styleId="Odwoanieprzypisukocowego">
    <w:name w:val="endnote reference"/>
    <w:basedOn w:val="Domylnaczcionkaakapitu"/>
    <w:uiPriority w:val="99"/>
    <w:semiHidden/>
    <w:unhideWhenUsed/>
    <w:rsid w:val="00BB404B"/>
    <w:rPr>
      <w:vertAlign w:val="superscript"/>
    </w:rPr>
  </w:style>
  <w:style w:type="paragraph" w:customStyle="1" w:styleId="BodyA">
    <w:name w:val="Body A"/>
    <w:rsid w:val="00550C0D"/>
    <w:pPr>
      <w:spacing w:after="120" w:line="240" w:lineRule="auto"/>
    </w:pPr>
    <w:rPr>
      <w:rFonts w:ascii="Acer Foco Light" w:eastAsia="Acer Foco Light" w:hAnsi="Acer Foco Light" w:cs="Acer Foco Light"/>
      <w:color w:val="414042"/>
      <w:sz w:val="19"/>
      <w:szCs w:val="19"/>
      <w:u w:color="414042"/>
      <w:lang w:eastAsia="zh-TW"/>
    </w:rPr>
  </w:style>
  <w:style w:type="character" w:styleId="UyteHipercze">
    <w:name w:val="FollowedHyperlink"/>
    <w:basedOn w:val="Domylnaczcionkaakapitu"/>
    <w:uiPriority w:val="99"/>
    <w:semiHidden/>
    <w:unhideWhenUsed/>
    <w:rsid w:val="00AA2094"/>
    <w:rPr>
      <w:color w:val="800080" w:themeColor="followedHyperlink"/>
      <w:u w:val="single"/>
    </w:rPr>
  </w:style>
  <w:style w:type="character" w:styleId="Odwoaniedokomentarza">
    <w:name w:val="annotation reference"/>
    <w:basedOn w:val="Domylnaczcionkaakapitu"/>
    <w:uiPriority w:val="99"/>
    <w:semiHidden/>
    <w:unhideWhenUsed/>
    <w:rsid w:val="007B507A"/>
    <w:rPr>
      <w:sz w:val="16"/>
      <w:szCs w:val="16"/>
    </w:rPr>
  </w:style>
  <w:style w:type="paragraph" w:styleId="Tekstkomentarza">
    <w:name w:val="annotation text"/>
    <w:basedOn w:val="Normalny"/>
    <w:link w:val="TekstkomentarzaZnak"/>
    <w:uiPriority w:val="99"/>
    <w:semiHidden/>
    <w:unhideWhenUsed/>
    <w:rsid w:val="007B507A"/>
    <w:rPr>
      <w:sz w:val="20"/>
    </w:rPr>
  </w:style>
  <w:style w:type="character" w:customStyle="1" w:styleId="TekstkomentarzaZnak">
    <w:name w:val="Tekst komentarza Znak"/>
    <w:basedOn w:val="Domylnaczcionkaakapitu"/>
    <w:link w:val="Tekstkomentarza"/>
    <w:uiPriority w:val="99"/>
    <w:semiHidden/>
    <w:rsid w:val="007B507A"/>
    <w:rPr>
      <w:rFonts w:ascii="Acer Foco Light" w:hAnsi="Acer Foco Light"/>
      <w:color w:val="414042" w:themeColor="text1"/>
      <w:sz w:val="20"/>
      <w:szCs w:val="20"/>
    </w:rPr>
  </w:style>
  <w:style w:type="paragraph" w:styleId="Tematkomentarza">
    <w:name w:val="annotation subject"/>
    <w:basedOn w:val="Tekstkomentarza"/>
    <w:next w:val="Tekstkomentarza"/>
    <w:link w:val="TematkomentarzaZnak"/>
    <w:uiPriority w:val="99"/>
    <w:semiHidden/>
    <w:unhideWhenUsed/>
    <w:rsid w:val="007B507A"/>
    <w:rPr>
      <w:b/>
      <w:bCs/>
    </w:rPr>
  </w:style>
  <w:style w:type="character" w:customStyle="1" w:styleId="TematkomentarzaZnak">
    <w:name w:val="Temat komentarza Znak"/>
    <w:basedOn w:val="TekstkomentarzaZnak"/>
    <w:link w:val="Tematkomentarza"/>
    <w:uiPriority w:val="99"/>
    <w:semiHidden/>
    <w:rsid w:val="007B507A"/>
    <w:rPr>
      <w:rFonts w:ascii="Acer Foco Light" w:hAnsi="Acer Foco Light"/>
      <w:b/>
      <w:bCs/>
      <w:color w:val="414042"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6262">
      <w:bodyDiv w:val="1"/>
      <w:marLeft w:val="0"/>
      <w:marRight w:val="0"/>
      <w:marTop w:val="0"/>
      <w:marBottom w:val="0"/>
      <w:divBdr>
        <w:top w:val="none" w:sz="0" w:space="0" w:color="auto"/>
        <w:left w:val="none" w:sz="0" w:space="0" w:color="auto"/>
        <w:bottom w:val="none" w:sz="0" w:space="0" w:color="auto"/>
        <w:right w:val="none" w:sz="0" w:space="0" w:color="auto"/>
      </w:divBdr>
    </w:div>
    <w:div w:id="139537785">
      <w:bodyDiv w:val="1"/>
      <w:marLeft w:val="0"/>
      <w:marRight w:val="0"/>
      <w:marTop w:val="0"/>
      <w:marBottom w:val="0"/>
      <w:divBdr>
        <w:top w:val="none" w:sz="0" w:space="0" w:color="auto"/>
        <w:left w:val="none" w:sz="0" w:space="0" w:color="auto"/>
        <w:bottom w:val="none" w:sz="0" w:space="0" w:color="auto"/>
        <w:right w:val="none" w:sz="0" w:space="0" w:color="auto"/>
      </w:divBdr>
    </w:div>
    <w:div w:id="178932738">
      <w:bodyDiv w:val="1"/>
      <w:marLeft w:val="0"/>
      <w:marRight w:val="0"/>
      <w:marTop w:val="0"/>
      <w:marBottom w:val="0"/>
      <w:divBdr>
        <w:top w:val="none" w:sz="0" w:space="0" w:color="auto"/>
        <w:left w:val="none" w:sz="0" w:space="0" w:color="auto"/>
        <w:bottom w:val="none" w:sz="0" w:space="0" w:color="auto"/>
        <w:right w:val="none" w:sz="0" w:space="0" w:color="auto"/>
      </w:divBdr>
    </w:div>
    <w:div w:id="222713440">
      <w:bodyDiv w:val="1"/>
      <w:marLeft w:val="0"/>
      <w:marRight w:val="0"/>
      <w:marTop w:val="0"/>
      <w:marBottom w:val="0"/>
      <w:divBdr>
        <w:top w:val="none" w:sz="0" w:space="0" w:color="auto"/>
        <w:left w:val="none" w:sz="0" w:space="0" w:color="auto"/>
        <w:bottom w:val="none" w:sz="0" w:space="0" w:color="auto"/>
        <w:right w:val="none" w:sz="0" w:space="0" w:color="auto"/>
      </w:divBdr>
    </w:div>
    <w:div w:id="230431607">
      <w:bodyDiv w:val="1"/>
      <w:marLeft w:val="0"/>
      <w:marRight w:val="0"/>
      <w:marTop w:val="0"/>
      <w:marBottom w:val="0"/>
      <w:divBdr>
        <w:top w:val="none" w:sz="0" w:space="0" w:color="auto"/>
        <w:left w:val="none" w:sz="0" w:space="0" w:color="auto"/>
        <w:bottom w:val="none" w:sz="0" w:space="0" w:color="auto"/>
        <w:right w:val="none" w:sz="0" w:space="0" w:color="auto"/>
      </w:divBdr>
    </w:div>
    <w:div w:id="284241711">
      <w:bodyDiv w:val="1"/>
      <w:marLeft w:val="0"/>
      <w:marRight w:val="0"/>
      <w:marTop w:val="0"/>
      <w:marBottom w:val="0"/>
      <w:divBdr>
        <w:top w:val="none" w:sz="0" w:space="0" w:color="auto"/>
        <w:left w:val="none" w:sz="0" w:space="0" w:color="auto"/>
        <w:bottom w:val="none" w:sz="0" w:space="0" w:color="auto"/>
        <w:right w:val="none" w:sz="0" w:space="0" w:color="auto"/>
      </w:divBdr>
    </w:div>
    <w:div w:id="285547172">
      <w:bodyDiv w:val="1"/>
      <w:marLeft w:val="0"/>
      <w:marRight w:val="0"/>
      <w:marTop w:val="0"/>
      <w:marBottom w:val="0"/>
      <w:divBdr>
        <w:top w:val="none" w:sz="0" w:space="0" w:color="auto"/>
        <w:left w:val="none" w:sz="0" w:space="0" w:color="auto"/>
        <w:bottom w:val="none" w:sz="0" w:space="0" w:color="auto"/>
        <w:right w:val="none" w:sz="0" w:space="0" w:color="auto"/>
      </w:divBdr>
    </w:div>
    <w:div w:id="297611885">
      <w:bodyDiv w:val="1"/>
      <w:marLeft w:val="0"/>
      <w:marRight w:val="0"/>
      <w:marTop w:val="0"/>
      <w:marBottom w:val="0"/>
      <w:divBdr>
        <w:top w:val="none" w:sz="0" w:space="0" w:color="auto"/>
        <w:left w:val="none" w:sz="0" w:space="0" w:color="auto"/>
        <w:bottom w:val="none" w:sz="0" w:space="0" w:color="auto"/>
        <w:right w:val="none" w:sz="0" w:space="0" w:color="auto"/>
      </w:divBdr>
    </w:div>
    <w:div w:id="393937143">
      <w:bodyDiv w:val="1"/>
      <w:marLeft w:val="0"/>
      <w:marRight w:val="0"/>
      <w:marTop w:val="0"/>
      <w:marBottom w:val="0"/>
      <w:divBdr>
        <w:top w:val="none" w:sz="0" w:space="0" w:color="auto"/>
        <w:left w:val="none" w:sz="0" w:space="0" w:color="auto"/>
        <w:bottom w:val="none" w:sz="0" w:space="0" w:color="auto"/>
        <w:right w:val="none" w:sz="0" w:space="0" w:color="auto"/>
      </w:divBdr>
      <w:divsChild>
        <w:div w:id="576399686">
          <w:marLeft w:val="274"/>
          <w:marRight w:val="0"/>
          <w:marTop w:val="0"/>
          <w:marBottom w:val="0"/>
          <w:divBdr>
            <w:top w:val="none" w:sz="0" w:space="0" w:color="auto"/>
            <w:left w:val="none" w:sz="0" w:space="0" w:color="auto"/>
            <w:bottom w:val="none" w:sz="0" w:space="0" w:color="auto"/>
            <w:right w:val="none" w:sz="0" w:space="0" w:color="auto"/>
          </w:divBdr>
        </w:div>
        <w:div w:id="397749144">
          <w:marLeft w:val="274"/>
          <w:marRight w:val="0"/>
          <w:marTop w:val="0"/>
          <w:marBottom w:val="0"/>
          <w:divBdr>
            <w:top w:val="none" w:sz="0" w:space="0" w:color="auto"/>
            <w:left w:val="none" w:sz="0" w:space="0" w:color="auto"/>
            <w:bottom w:val="none" w:sz="0" w:space="0" w:color="auto"/>
            <w:right w:val="none" w:sz="0" w:space="0" w:color="auto"/>
          </w:divBdr>
        </w:div>
        <w:div w:id="65078696">
          <w:marLeft w:val="274"/>
          <w:marRight w:val="0"/>
          <w:marTop w:val="0"/>
          <w:marBottom w:val="0"/>
          <w:divBdr>
            <w:top w:val="none" w:sz="0" w:space="0" w:color="auto"/>
            <w:left w:val="none" w:sz="0" w:space="0" w:color="auto"/>
            <w:bottom w:val="none" w:sz="0" w:space="0" w:color="auto"/>
            <w:right w:val="none" w:sz="0" w:space="0" w:color="auto"/>
          </w:divBdr>
        </w:div>
        <w:div w:id="957838872">
          <w:marLeft w:val="274"/>
          <w:marRight w:val="0"/>
          <w:marTop w:val="0"/>
          <w:marBottom w:val="0"/>
          <w:divBdr>
            <w:top w:val="none" w:sz="0" w:space="0" w:color="auto"/>
            <w:left w:val="none" w:sz="0" w:space="0" w:color="auto"/>
            <w:bottom w:val="none" w:sz="0" w:space="0" w:color="auto"/>
            <w:right w:val="none" w:sz="0" w:space="0" w:color="auto"/>
          </w:divBdr>
        </w:div>
      </w:divsChild>
    </w:div>
    <w:div w:id="450780808">
      <w:bodyDiv w:val="1"/>
      <w:marLeft w:val="0"/>
      <w:marRight w:val="0"/>
      <w:marTop w:val="0"/>
      <w:marBottom w:val="0"/>
      <w:divBdr>
        <w:top w:val="none" w:sz="0" w:space="0" w:color="auto"/>
        <w:left w:val="none" w:sz="0" w:space="0" w:color="auto"/>
        <w:bottom w:val="none" w:sz="0" w:space="0" w:color="auto"/>
        <w:right w:val="none" w:sz="0" w:space="0" w:color="auto"/>
      </w:divBdr>
    </w:div>
    <w:div w:id="520052445">
      <w:bodyDiv w:val="1"/>
      <w:marLeft w:val="0"/>
      <w:marRight w:val="0"/>
      <w:marTop w:val="0"/>
      <w:marBottom w:val="0"/>
      <w:divBdr>
        <w:top w:val="none" w:sz="0" w:space="0" w:color="auto"/>
        <w:left w:val="none" w:sz="0" w:space="0" w:color="auto"/>
        <w:bottom w:val="none" w:sz="0" w:space="0" w:color="auto"/>
        <w:right w:val="none" w:sz="0" w:space="0" w:color="auto"/>
      </w:divBdr>
    </w:div>
    <w:div w:id="646976452">
      <w:bodyDiv w:val="1"/>
      <w:marLeft w:val="0"/>
      <w:marRight w:val="0"/>
      <w:marTop w:val="0"/>
      <w:marBottom w:val="0"/>
      <w:divBdr>
        <w:top w:val="none" w:sz="0" w:space="0" w:color="auto"/>
        <w:left w:val="none" w:sz="0" w:space="0" w:color="auto"/>
        <w:bottom w:val="none" w:sz="0" w:space="0" w:color="auto"/>
        <w:right w:val="none" w:sz="0" w:space="0" w:color="auto"/>
      </w:divBdr>
    </w:div>
    <w:div w:id="661202922">
      <w:bodyDiv w:val="1"/>
      <w:marLeft w:val="0"/>
      <w:marRight w:val="0"/>
      <w:marTop w:val="0"/>
      <w:marBottom w:val="0"/>
      <w:divBdr>
        <w:top w:val="none" w:sz="0" w:space="0" w:color="auto"/>
        <w:left w:val="none" w:sz="0" w:space="0" w:color="auto"/>
        <w:bottom w:val="none" w:sz="0" w:space="0" w:color="auto"/>
        <w:right w:val="none" w:sz="0" w:space="0" w:color="auto"/>
      </w:divBdr>
    </w:div>
    <w:div w:id="716470846">
      <w:bodyDiv w:val="1"/>
      <w:marLeft w:val="0"/>
      <w:marRight w:val="0"/>
      <w:marTop w:val="0"/>
      <w:marBottom w:val="0"/>
      <w:divBdr>
        <w:top w:val="none" w:sz="0" w:space="0" w:color="auto"/>
        <w:left w:val="none" w:sz="0" w:space="0" w:color="auto"/>
        <w:bottom w:val="none" w:sz="0" w:space="0" w:color="auto"/>
        <w:right w:val="none" w:sz="0" w:space="0" w:color="auto"/>
      </w:divBdr>
    </w:div>
    <w:div w:id="879362669">
      <w:bodyDiv w:val="1"/>
      <w:marLeft w:val="0"/>
      <w:marRight w:val="0"/>
      <w:marTop w:val="0"/>
      <w:marBottom w:val="0"/>
      <w:divBdr>
        <w:top w:val="none" w:sz="0" w:space="0" w:color="auto"/>
        <w:left w:val="none" w:sz="0" w:space="0" w:color="auto"/>
        <w:bottom w:val="none" w:sz="0" w:space="0" w:color="auto"/>
        <w:right w:val="none" w:sz="0" w:space="0" w:color="auto"/>
      </w:divBdr>
    </w:div>
    <w:div w:id="925267575">
      <w:bodyDiv w:val="1"/>
      <w:marLeft w:val="0"/>
      <w:marRight w:val="0"/>
      <w:marTop w:val="0"/>
      <w:marBottom w:val="0"/>
      <w:divBdr>
        <w:top w:val="none" w:sz="0" w:space="0" w:color="auto"/>
        <w:left w:val="none" w:sz="0" w:space="0" w:color="auto"/>
        <w:bottom w:val="none" w:sz="0" w:space="0" w:color="auto"/>
        <w:right w:val="none" w:sz="0" w:space="0" w:color="auto"/>
      </w:divBdr>
      <w:divsChild>
        <w:div w:id="1450005725">
          <w:marLeft w:val="274"/>
          <w:marRight w:val="0"/>
          <w:marTop w:val="0"/>
          <w:marBottom w:val="0"/>
          <w:divBdr>
            <w:top w:val="none" w:sz="0" w:space="0" w:color="auto"/>
            <w:left w:val="none" w:sz="0" w:space="0" w:color="auto"/>
            <w:bottom w:val="none" w:sz="0" w:space="0" w:color="auto"/>
            <w:right w:val="none" w:sz="0" w:space="0" w:color="auto"/>
          </w:divBdr>
        </w:div>
        <w:div w:id="1068072096">
          <w:marLeft w:val="274"/>
          <w:marRight w:val="0"/>
          <w:marTop w:val="0"/>
          <w:marBottom w:val="0"/>
          <w:divBdr>
            <w:top w:val="none" w:sz="0" w:space="0" w:color="auto"/>
            <w:left w:val="none" w:sz="0" w:space="0" w:color="auto"/>
            <w:bottom w:val="none" w:sz="0" w:space="0" w:color="auto"/>
            <w:right w:val="none" w:sz="0" w:space="0" w:color="auto"/>
          </w:divBdr>
        </w:div>
        <w:div w:id="1455950113">
          <w:marLeft w:val="274"/>
          <w:marRight w:val="0"/>
          <w:marTop w:val="0"/>
          <w:marBottom w:val="0"/>
          <w:divBdr>
            <w:top w:val="none" w:sz="0" w:space="0" w:color="auto"/>
            <w:left w:val="none" w:sz="0" w:space="0" w:color="auto"/>
            <w:bottom w:val="none" w:sz="0" w:space="0" w:color="auto"/>
            <w:right w:val="none" w:sz="0" w:space="0" w:color="auto"/>
          </w:divBdr>
        </w:div>
        <w:div w:id="1040595053">
          <w:marLeft w:val="274"/>
          <w:marRight w:val="0"/>
          <w:marTop w:val="0"/>
          <w:marBottom w:val="0"/>
          <w:divBdr>
            <w:top w:val="none" w:sz="0" w:space="0" w:color="auto"/>
            <w:left w:val="none" w:sz="0" w:space="0" w:color="auto"/>
            <w:bottom w:val="none" w:sz="0" w:space="0" w:color="auto"/>
            <w:right w:val="none" w:sz="0" w:space="0" w:color="auto"/>
          </w:divBdr>
        </w:div>
      </w:divsChild>
    </w:div>
    <w:div w:id="968172384">
      <w:bodyDiv w:val="1"/>
      <w:marLeft w:val="0"/>
      <w:marRight w:val="0"/>
      <w:marTop w:val="0"/>
      <w:marBottom w:val="0"/>
      <w:divBdr>
        <w:top w:val="none" w:sz="0" w:space="0" w:color="auto"/>
        <w:left w:val="none" w:sz="0" w:space="0" w:color="auto"/>
        <w:bottom w:val="none" w:sz="0" w:space="0" w:color="auto"/>
        <w:right w:val="none" w:sz="0" w:space="0" w:color="auto"/>
      </w:divBdr>
    </w:div>
    <w:div w:id="998536964">
      <w:bodyDiv w:val="1"/>
      <w:marLeft w:val="0"/>
      <w:marRight w:val="0"/>
      <w:marTop w:val="0"/>
      <w:marBottom w:val="0"/>
      <w:divBdr>
        <w:top w:val="none" w:sz="0" w:space="0" w:color="auto"/>
        <w:left w:val="none" w:sz="0" w:space="0" w:color="auto"/>
        <w:bottom w:val="none" w:sz="0" w:space="0" w:color="auto"/>
        <w:right w:val="none" w:sz="0" w:space="0" w:color="auto"/>
      </w:divBdr>
    </w:div>
    <w:div w:id="1044139534">
      <w:bodyDiv w:val="1"/>
      <w:marLeft w:val="0"/>
      <w:marRight w:val="0"/>
      <w:marTop w:val="0"/>
      <w:marBottom w:val="0"/>
      <w:divBdr>
        <w:top w:val="none" w:sz="0" w:space="0" w:color="auto"/>
        <w:left w:val="none" w:sz="0" w:space="0" w:color="auto"/>
        <w:bottom w:val="none" w:sz="0" w:space="0" w:color="auto"/>
        <w:right w:val="none" w:sz="0" w:space="0" w:color="auto"/>
      </w:divBdr>
    </w:div>
    <w:div w:id="1065297094">
      <w:bodyDiv w:val="1"/>
      <w:marLeft w:val="0"/>
      <w:marRight w:val="0"/>
      <w:marTop w:val="0"/>
      <w:marBottom w:val="0"/>
      <w:divBdr>
        <w:top w:val="none" w:sz="0" w:space="0" w:color="auto"/>
        <w:left w:val="none" w:sz="0" w:space="0" w:color="auto"/>
        <w:bottom w:val="none" w:sz="0" w:space="0" w:color="auto"/>
        <w:right w:val="none" w:sz="0" w:space="0" w:color="auto"/>
      </w:divBdr>
    </w:div>
    <w:div w:id="1127888779">
      <w:bodyDiv w:val="1"/>
      <w:marLeft w:val="0"/>
      <w:marRight w:val="0"/>
      <w:marTop w:val="0"/>
      <w:marBottom w:val="0"/>
      <w:divBdr>
        <w:top w:val="none" w:sz="0" w:space="0" w:color="auto"/>
        <w:left w:val="none" w:sz="0" w:space="0" w:color="auto"/>
        <w:bottom w:val="none" w:sz="0" w:space="0" w:color="auto"/>
        <w:right w:val="none" w:sz="0" w:space="0" w:color="auto"/>
      </w:divBdr>
    </w:div>
    <w:div w:id="1216503893">
      <w:bodyDiv w:val="1"/>
      <w:marLeft w:val="0"/>
      <w:marRight w:val="0"/>
      <w:marTop w:val="0"/>
      <w:marBottom w:val="0"/>
      <w:divBdr>
        <w:top w:val="none" w:sz="0" w:space="0" w:color="auto"/>
        <w:left w:val="none" w:sz="0" w:space="0" w:color="auto"/>
        <w:bottom w:val="none" w:sz="0" w:space="0" w:color="auto"/>
        <w:right w:val="none" w:sz="0" w:space="0" w:color="auto"/>
      </w:divBdr>
    </w:div>
    <w:div w:id="1408728427">
      <w:bodyDiv w:val="1"/>
      <w:marLeft w:val="0"/>
      <w:marRight w:val="0"/>
      <w:marTop w:val="0"/>
      <w:marBottom w:val="0"/>
      <w:divBdr>
        <w:top w:val="none" w:sz="0" w:space="0" w:color="auto"/>
        <w:left w:val="none" w:sz="0" w:space="0" w:color="auto"/>
        <w:bottom w:val="none" w:sz="0" w:space="0" w:color="auto"/>
        <w:right w:val="none" w:sz="0" w:space="0" w:color="auto"/>
      </w:divBdr>
    </w:div>
    <w:div w:id="1657764546">
      <w:bodyDiv w:val="1"/>
      <w:marLeft w:val="0"/>
      <w:marRight w:val="0"/>
      <w:marTop w:val="0"/>
      <w:marBottom w:val="0"/>
      <w:divBdr>
        <w:top w:val="none" w:sz="0" w:space="0" w:color="auto"/>
        <w:left w:val="none" w:sz="0" w:space="0" w:color="auto"/>
        <w:bottom w:val="none" w:sz="0" w:space="0" w:color="auto"/>
        <w:right w:val="none" w:sz="0" w:space="0" w:color="auto"/>
      </w:divBdr>
      <w:divsChild>
        <w:div w:id="504908051">
          <w:marLeft w:val="274"/>
          <w:marRight w:val="0"/>
          <w:marTop w:val="0"/>
          <w:marBottom w:val="0"/>
          <w:divBdr>
            <w:top w:val="none" w:sz="0" w:space="0" w:color="auto"/>
            <w:left w:val="none" w:sz="0" w:space="0" w:color="auto"/>
            <w:bottom w:val="none" w:sz="0" w:space="0" w:color="auto"/>
            <w:right w:val="none" w:sz="0" w:space="0" w:color="auto"/>
          </w:divBdr>
        </w:div>
        <w:div w:id="61176995">
          <w:marLeft w:val="274"/>
          <w:marRight w:val="0"/>
          <w:marTop w:val="0"/>
          <w:marBottom w:val="0"/>
          <w:divBdr>
            <w:top w:val="none" w:sz="0" w:space="0" w:color="auto"/>
            <w:left w:val="none" w:sz="0" w:space="0" w:color="auto"/>
            <w:bottom w:val="none" w:sz="0" w:space="0" w:color="auto"/>
            <w:right w:val="none" w:sz="0" w:space="0" w:color="auto"/>
          </w:divBdr>
        </w:div>
        <w:div w:id="166017804">
          <w:marLeft w:val="274"/>
          <w:marRight w:val="0"/>
          <w:marTop w:val="0"/>
          <w:marBottom w:val="0"/>
          <w:divBdr>
            <w:top w:val="none" w:sz="0" w:space="0" w:color="auto"/>
            <w:left w:val="none" w:sz="0" w:space="0" w:color="auto"/>
            <w:bottom w:val="none" w:sz="0" w:space="0" w:color="auto"/>
            <w:right w:val="none" w:sz="0" w:space="0" w:color="auto"/>
          </w:divBdr>
        </w:div>
      </w:divsChild>
    </w:div>
    <w:div w:id="1664045086">
      <w:bodyDiv w:val="1"/>
      <w:marLeft w:val="0"/>
      <w:marRight w:val="0"/>
      <w:marTop w:val="0"/>
      <w:marBottom w:val="0"/>
      <w:divBdr>
        <w:top w:val="none" w:sz="0" w:space="0" w:color="auto"/>
        <w:left w:val="none" w:sz="0" w:space="0" w:color="auto"/>
        <w:bottom w:val="none" w:sz="0" w:space="0" w:color="auto"/>
        <w:right w:val="none" w:sz="0" w:space="0" w:color="auto"/>
      </w:divBdr>
    </w:div>
    <w:div w:id="18344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bii.com/ap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er RGB">
      <a:dk1>
        <a:srgbClr val="414042"/>
      </a:dk1>
      <a:lt1>
        <a:sysClr val="window" lastClr="FFFFFF"/>
      </a:lt1>
      <a:dk2>
        <a:srgbClr val="5E6A71"/>
      </a:dk2>
      <a:lt2>
        <a:srgbClr val="E9F4E4"/>
      </a:lt2>
      <a:accent1>
        <a:srgbClr val="83B81A"/>
      </a:accent1>
      <a:accent2>
        <a:srgbClr val="3F9C35"/>
      </a:accent2>
      <a:accent3>
        <a:srgbClr val="C0504D"/>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93923B2-B237-4F09-8E11-91F735C9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1052</Words>
  <Characters>6317</Characters>
  <Application>Microsoft Office Word</Application>
  <DocSecurity>0</DocSecurity>
  <Lines>52</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 Peak</dc:creator>
  <cp:lastModifiedBy>Janek Trzupek</cp:lastModifiedBy>
  <cp:revision>13</cp:revision>
  <cp:lastPrinted>2017-04-27T14:07:00Z</cp:lastPrinted>
  <dcterms:created xsi:type="dcterms:W3CDTF">2017-04-14T09:26:00Z</dcterms:created>
  <dcterms:modified xsi:type="dcterms:W3CDTF">2017-04-27T14:07:00Z</dcterms:modified>
</cp:coreProperties>
</file>