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E-sport popularniejszy od piłki nożnej? Ponad 16 tysięcy osób odwiedziło ESPORT NOW 2017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 poprzednim sezonie na mecze Śląska Wrocław przychodziło średnio 8 740 kibiców. Tegoroczną edycję e-sportowej imprezy ESPORT NOW 2017, która również odbyła się we Wrocławiu, odwiedziło niemal dwa razy więcej osób. Choć sport elektroniczny nie jest jeszcze bardziej popularny od „tradycyjnego”</w:t>
      </w:r>
      <w:r w:rsidR="006B6FA8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 bez wątpienia zdobywa coraz większą liczbę fanów.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ESPORT NOW na stałe wpisuje się w mapę polskiego e-sportu, jako jedna z największych imprez tego typu w Polsce. Jej druga edycja, która odbyła się w ostatni weekend maja potwierdziła tę pozycję na rynku sportu elektronicznego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wydarzenie odwiedziło 16 700 osób</w:t>
      </w:r>
      <w:r>
        <w:rPr>
          <w:rFonts w:ascii="Arial" w:hAnsi="Arial" w:cs="Arial"/>
          <w:color w:val="000000"/>
          <w:sz w:val="22"/>
          <w:szCs w:val="22"/>
        </w:rPr>
        <w:t xml:space="preserve">, czyli o ponad 6000 więcej niż podczas pierwszej edycji. </w:t>
      </w:r>
      <w:r w:rsidR="00AC3CF0" w:rsidRPr="00AC3CF0">
        <w:rPr>
          <w:rFonts w:ascii="Arial" w:hAnsi="Arial" w:cs="Arial"/>
          <w:b/>
          <w:bCs/>
          <w:color w:val="000000"/>
          <w:sz w:val="22"/>
          <w:szCs w:val="22"/>
        </w:rPr>
        <w:t>Transmisja z turniejów w Internecie zos</w:t>
      </w:r>
      <w:r w:rsidR="00AC3CF0">
        <w:rPr>
          <w:rFonts w:ascii="Arial" w:hAnsi="Arial" w:cs="Arial"/>
          <w:b/>
          <w:bCs/>
          <w:color w:val="000000"/>
          <w:sz w:val="22"/>
          <w:szCs w:val="22"/>
        </w:rPr>
        <w:t>tała wyświetlona 1 164 550 razy</w:t>
      </w:r>
      <w:r>
        <w:rPr>
          <w:rFonts w:ascii="Arial" w:hAnsi="Arial" w:cs="Arial"/>
          <w:color w:val="000000"/>
          <w:sz w:val="22"/>
          <w:szCs w:val="22"/>
        </w:rPr>
        <w:t>. Pula nagród ze wsz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ystkich turniejów sięgnęła ponad 150 000 złotych.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Druga edycja ESPORT NOW była dużym wyzwaniem. Naszym celem było stworzenie polskiej imprezy, która jakością będzie dorównywała największym światowym turniejom. Sądząc po reakcjach uczestników, udało nam się w jakimś stopniu to osiągnąć. E-sport jest przyszłością naszego pokolenia, dlatego będziemy dalej w niego inwestowa</w:t>
      </w:r>
      <w:r w:rsidR="00C454F3">
        <w:rPr>
          <w:rFonts w:ascii="Arial" w:hAnsi="Arial" w:cs="Arial"/>
          <w:i/>
          <w:iCs/>
          <w:color w:val="000000"/>
          <w:sz w:val="22"/>
          <w:szCs w:val="22"/>
        </w:rPr>
        <w:t>ć i rozwijać ten rynek w Polsce</w:t>
      </w:r>
      <w:r>
        <w:rPr>
          <w:rFonts w:ascii="Arial" w:hAnsi="Arial" w:cs="Arial"/>
          <w:color w:val="000000"/>
          <w:sz w:val="22"/>
          <w:szCs w:val="22"/>
        </w:rPr>
        <w:t xml:space="preserve"> - mówi Krzysztof Stypułkowski, CEO Fantasy Expo, czyli organizatora ESPORT NOW.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Głównym punktem tegorocznej edycji był finał międzynarodowego turnieju NVIDIA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GeForce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grze Counter-Strike: Global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Offensive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Pulą nagród w wysokości 30 000 USD podzieliły się zespoły z Turcji, Szwecji, Polski i Norwegii. Faworyt kibiców zgromadzonych w Hali Stulecia, Team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Kinguin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odpadł w półfinałach, niwecząc tym samym szanse na obronę tytułu przez Polaków w turnieju. Zwycięski zespół Space Soldiers wrócił do domu bogatszy o 15 000 dolarów.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Fani gry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League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Legends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mieli okazję podziwiać zmagania 8 najlepszych polskich drużyn w Pucharze Polski ESPORT NOW by ASUS ROG, w którym do wygrania było w sumie 25 000 złotych. Po zaciętej rywalizacji Puchar zdobył zespół AGO Gaming. Dwa dodatkowe turnieje w gry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Hearthstone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Starcraft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 zorganizowało LG. Do drugiego z nich zaprosiło nie tylko profesjonalnych graczy, ale również odważnych ochotników, którzy mogli zgłosić się do udziału podczas wydarzenia.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Na imprezie nie mogło zabraknąć największych e-sportowych gwiazd. Fani gier mogli spotkać najpopularniejszych graczy,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YouTuberów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streamerów i ekspertów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gamingowych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Piotra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Izaka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Skowyrskiego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Damiana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Nervariena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Ziaję czy Norberta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Gierczaka.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Warto przyjść i poczuć takie prawdziwe e-sportowe emocje i porównać to sobie ze sportowymi. Jeśli ktoś chodzi na mecze piłki nożnej, siatkówki czy piłki ręcznej, to niech wpadnie i zobaczy, jaka jest atmo</w:t>
      </w:r>
      <w:r w:rsidR="00C454F3">
        <w:rPr>
          <w:rFonts w:ascii="Arial" w:hAnsi="Arial" w:cs="Arial"/>
          <w:i/>
          <w:iCs/>
          <w:color w:val="000000"/>
          <w:sz w:val="22"/>
          <w:szCs w:val="22"/>
        </w:rPr>
        <w:t>sfera na trybunach e-sportowych</w:t>
      </w:r>
      <w:r>
        <w:rPr>
          <w:rFonts w:ascii="Arial" w:hAnsi="Arial" w:cs="Arial"/>
          <w:color w:val="000000"/>
          <w:sz w:val="22"/>
          <w:szCs w:val="22"/>
        </w:rPr>
        <w:t xml:space="preserve"> - mówi Piotr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Skowyrski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jeden z najbardziej znanych polskich komentatorów e-sportowych rozgrywek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ESPORT NOW 2017 przyciągnęło nie tylko tłumy fanów elektronicznej rozrywki, ale również wielu dziennikarzy. Ponad 150 przedstawicieli mediów przygotowywało relacje z imprezy udowadniając, że e-sport już dawno przestał być niszową rozrywką.</w:t>
      </w:r>
    </w:p>
    <w:p w:rsidR="00C47BF0" w:rsidRDefault="00C47BF0" w:rsidP="00C47BF0">
      <w:pPr>
        <w:pStyle w:val="NormalnyWeb"/>
        <w:spacing w:before="0" w:beforeAutospacing="0" w:after="200" w:afterAutospacing="0"/>
      </w:pPr>
      <w:r>
        <w:t> </w:t>
      </w:r>
    </w:p>
    <w:p w:rsidR="00144F90" w:rsidRDefault="00144F90"/>
    <w:sectPr w:rsidR="0014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1B"/>
    <w:rsid w:val="00144F90"/>
    <w:rsid w:val="001E2423"/>
    <w:rsid w:val="00304C04"/>
    <w:rsid w:val="003D7934"/>
    <w:rsid w:val="0041271B"/>
    <w:rsid w:val="0058568D"/>
    <w:rsid w:val="006250EC"/>
    <w:rsid w:val="00637376"/>
    <w:rsid w:val="006B6FA8"/>
    <w:rsid w:val="00706152"/>
    <w:rsid w:val="0075288D"/>
    <w:rsid w:val="0080272C"/>
    <w:rsid w:val="00834233"/>
    <w:rsid w:val="008F3A1B"/>
    <w:rsid w:val="00AC3CF0"/>
    <w:rsid w:val="00B46327"/>
    <w:rsid w:val="00C016BA"/>
    <w:rsid w:val="00C454F3"/>
    <w:rsid w:val="00C47BF0"/>
    <w:rsid w:val="00C7158E"/>
    <w:rsid w:val="00C77425"/>
    <w:rsid w:val="00C905F0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A828"/>
  <w15:chartTrackingRefBased/>
  <w15:docId w15:val="{BE132FAE-2A5F-4F6C-9059-7D5B2AF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Leśniak</dc:creator>
  <cp:keywords/>
  <dc:description/>
  <cp:lastModifiedBy>Jakub Leśniak</cp:lastModifiedBy>
  <cp:revision>14</cp:revision>
  <dcterms:created xsi:type="dcterms:W3CDTF">2017-06-02T08:42:00Z</dcterms:created>
  <dcterms:modified xsi:type="dcterms:W3CDTF">2017-06-09T08:21:00Z</dcterms:modified>
</cp:coreProperties>
</file>