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47CF5785" w:rsidR="009842D3" w:rsidRDefault="00DB46FD" w:rsidP="00485D70">
      <w:pPr>
        <w:pStyle w:val="Nagwek2"/>
        <w:spacing w:before="840" w:line="240" w:lineRule="auto"/>
        <w:rPr>
          <w:rFonts w:ascii="Trebuchet MS" w:hAnsi="Trebuchet MS"/>
          <w:color w:val="000000"/>
          <w:sz w:val="48"/>
          <w:szCs w:val="48"/>
        </w:rPr>
      </w:pPr>
      <w:r>
        <w:rPr>
          <w:rFonts w:ascii="Trebuchet MS" w:hAnsi="Trebuchet MS"/>
          <w:color w:val="000000"/>
          <w:sz w:val="48"/>
        </w:rPr>
        <w:t>„Acer“ pristato naują „Aspire S24“</w:t>
      </w:r>
      <w:r w:rsidR="00E124C2">
        <w:rPr>
          <w:rFonts w:ascii="Trebuchet MS" w:hAnsi="Trebuchet MS"/>
          <w:color w:val="000000"/>
          <w:sz w:val="48"/>
        </w:rPr>
        <w:t xml:space="preserve"> </w:t>
      </w:r>
      <w:r w:rsidR="00E124C2" w:rsidRPr="00E124C2">
        <w:rPr>
          <w:color w:val="auto"/>
        </w:rPr>
        <w:t>–</w:t>
      </w:r>
      <w:r w:rsidR="00E124C2" w:rsidRPr="00E124C2">
        <w:rPr>
          <w:rFonts w:ascii="Trebuchet MS" w:hAnsi="Trebuchet MS"/>
          <w:color w:val="auto"/>
          <w:sz w:val="48"/>
        </w:rPr>
        <w:t xml:space="preserve"> </w:t>
      </w:r>
      <w:r>
        <w:rPr>
          <w:rFonts w:ascii="Trebuchet MS" w:hAnsi="Trebuchet MS"/>
          <w:color w:val="000000"/>
          <w:sz w:val="48"/>
        </w:rPr>
        <w:t>ploniausią kada nors sukurtą „viskas viename“ stalinį kompiuterį</w:t>
      </w:r>
    </w:p>
    <w:p w14:paraId="49E55BB2" w14:textId="77777777" w:rsidR="006B5CD6" w:rsidRPr="0005791C" w:rsidRDefault="006B5CD6" w:rsidP="0005791C">
      <w:pPr>
        <w:spacing w:before="480" w:line="276" w:lineRule="auto"/>
        <w:rPr>
          <w:rFonts w:ascii="Trebuchet MS" w:hAnsi="Trebuchet MS"/>
          <w:b/>
          <w:color w:val="000000"/>
          <w:sz w:val="24"/>
          <w:szCs w:val="24"/>
        </w:rPr>
      </w:pPr>
      <w:r>
        <w:rPr>
          <w:rFonts w:ascii="Trebuchet MS" w:hAnsi="Trebuchet MS"/>
          <w:b/>
          <w:color w:val="000000"/>
          <w:sz w:val="24"/>
        </w:rPr>
        <w:t>Redakcijos suvestinė</w:t>
      </w:r>
    </w:p>
    <w:p w14:paraId="643ECD08" w14:textId="5B516995" w:rsidR="00D258E4" w:rsidRDefault="00D258E4" w:rsidP="00485D70">
      <w:pPr>
        <w:pStyle w:val="Akapitzlist"/>
        <w:numPr>
          <w:ilvl w:val="0"/>
          <w:numId w:val="10"/>
        </w:numPr>
        <w:spacing w:before="240" w:after="0" w:line="276" w:lineRule="auto"/>
        <w:rPr>
          <w:rFonts w:ascii="Trebuchet MS" w:hAnsi="Trebuchet MS"/>
          <w:color w:val="000000"/>
          <w:sz w:val="22"/>
          <w:szCs w:val="22"/>
        </w:rPr>
      </w:pPr>
      <w:r>
        <w:rPr>
          <w:rFonts w:ascii="Trebuchet MS" w:hAnsi="Trebuchet MS"/>
          <w:color w:val="000000"/>
          <w:sz w:val="22"/>
        </w:rPr>
        <w:t xml:space="preserve">Nuostabūs dizaino elementai </w:t>
      </w:r>
      <w:r w:rsidR="00E124C2" w:rsidRPr="00E124C2">
        <w:rPr>
          <w:color w:val="auto"/>
        </w:rPr>
        <w:t>–</w:t>
      </w:r>
      <w:r>
        <w:rPr>
          <w:rFonts w:ascii="Trebuchet MS" w:hAnsi="Trebuchet MS"/>
          <w:color w:val="000000"/>
          <w:sz w:val="22"/>
        </w:rPr>
        <w:t xml:space="preserve"> 5,97 mm itin plonas ekranas be pakraščių ir šampaninio aukso spalvos akcentai, suteikiantys elegancijos ir prabangos</w:t>
      </w:r>
      <w:r w:rsidR="00E124C2">
        <w:rPr>
          <w:rFonts w:ascii="Trebuchet MS" w:hAnsi="Trebuchet MS"/>
          <w:color w:val="000000"/>
          <w:sz w:val="22"/>
        </w:rPr>
        <w:t>.</w:t>
      </w:r>
    </w:p>
    <w:p w14:paraId="0115B7A4" w14:textId="77777777" w:rsidR="00931767" w:rsidRPr="00931767" w:rsidRDefault="006159F6" w:rsidP="0001711F">
      <w:pPr>
        <w:pStyle w:val="Akapitzlist"/>
        <w:numPr>
          <w:ilvl w:val="0"/>
          <w:numId w:val="10"/>
        </w:numPr>
        <w:spacing w:before="240" w:after="0" w:line="276" w:lineRule="auto"/>
        <w:rPr>
          <w:rFonts w:ascii="Trebuchet MS" w:hAnsi="Trebuchet MS"/>
          <w:color w:val="000000"/>
          <w:sz w:val="22"/>
          <w:szCs w:val="22"/>
        </w:rPr>
      </w:pPr>
      <w:r>
        <w:rPr>
          <w:rFonts w:ascii="Trebuchet MS" w:hAnsi="Trebuchet MS"/>
          <w:color w:val="000000"/>
          <w:sz w:val="22"/>
        </w:rPr>
        <w:t>Nepaprastas našumas su naujausiais 8-os kartos „Intel</w:t>
      </w:r>
      <w:r>
        <w:rPr>
          <w:rFonts w:ascii="Trebuchet MS" w:hAnsi="Trebuchet MS"/>
          <w:color w:val="000000"/>
          <w:sz w:val="22"/>
          <w:vertAlign w:val="superscript"/>
        </w:rPr>
        <w:t>®</w:t>
      </w:r>
      <w:r>
        <w:rPr>
          <w:rFonts w:ascii="Trebuchet MS" w:hAnsi="Trebuchet MS"/>
          <w:color w:val="000000"/>
          <w:sz w:val="22"/>
        </w:rPr>
        <w:t xml:space="preserve"> Core</w:t>
      </w:r>
      <w:r>
        <w:rPr>
          <w:rFonts w:ascii="Trebuchet MS" w:hAnsi="Trebuchet MS"/>
          <w:color w:val="000000"/>
          <w:sz w:val="22"/>
          <w:vertAlign w:val="superscript"/>
        </w:rPr>
        <w:t>™</w:t>
      </w:r>
      <w:r>
        <w:rPr>
          <w:rFonts w:ascii="Trebuchet MS" w:hAnsi="Trebuchet MS"/>
          <w:color w:val="000000"/>
          <w:sz w:val="22"/>
        </w:rPr>
        <w:t xml:space="preserve">“ procesoriais ir pasirinktine „Intel Optane™“ atmintimi. </w:t>
      </w:r>
    </w:p>
    <w:p w14:paraId="6ED3C69D" w14:textId="6D706C0E" w:rsidR="00D258E4" w:rsidRPr="0001711F" w:rsidRDefault="006159F6" w:rsidP="0001711F">
      <w:pPr>
        <w:pStyle w:val="Akapitzlist"/>
        <w:numPr>
          <w:ilvl w:val="0"/>
          <w:numId w:val="10"/>
        </w:numPr>
        <w:spacing w:before="240" w:after="0" w:line="276" w:lineRule="auto"/>
        <w:rPr>
          <w:rFonts w:ascii="Trebuchet MS" w:hAnsi="Trebuchet MS"/>
          <w:color w:val="000000"/>
          <w:sz w:val="22"/>
          <w:szCs w:val="22"/>
        </w:rPr>
      </w:pPr>
      <w:r>
        <w:rPr>
          <w:rFonts w:ascii="Trebuchet MS" w:hAnsi="Trebuchet MS"/>
          <w:color w:val="000000"/>
          <w:sz w:val="22"/>
        </w:rPr>
        <w:t>Pagrinde įtaisyta belaidė įkrovimo sritis palaiko įrenginių, kuriuose naudojama „Qi“, įkrovimą.</w:t>
      </w:r>
    </w:p>
    <w:p w14:paraId="4AA504C5" w14:textId="1F38178D" w:rsidR="00824308" w:rsidRDefault="00796900" w:rsidP="00DB46FD">
      <w:pPr>
        <w:spacing w:before="240" w:after="0" w:line="360" w:lineRule="auto"/>
        <w:rPr>
          <w:rFonts w:ascii="Trebuchet MS" w:hAnsi="Trebuchet MS"/>
          <w:color w:val="000000"/>
          <w:sz w:val="22"/>
          <w:szCs w:val="22"/>
        </w:rPr>
      </w:pPr>
      <w:r>
        <w:rPr>
          <w:rFonts w:ascii="Trebuchet MS" w:hAnsi="Trebuchet MS"/>
          <w:b/>
          <w:color w:val="000000"/>
          <w:sz w:val="22"/>
        </w:rPr>
        <w:t xml:space="preserve">BERLYNAS, VOKIETIJA (2017 m. rugpjūčio 30 d.) </w:t>
      </w:r>
      <w:r w:rsidR="00E124C2" w:rsidRPr="00E124C2">
        <w:rPr>
          <w:color w:val="auto"/>
        </w:rPr>
        <w:t>–</w:t>
      </w:r>
      <w:r w:rsidRPr="00E124C2">
        <w:rPr>
          <w:rFonts w:ascii="Trebuchet MS" w:hAnsi="Trebuchet MS"/>
          <w:color w:val="auto"/>
          <w:sz w:val="22"/>
        </w:rPr>
        <w:t xml:space="preserve"> </w:t>
      </w:r>
      <w:r>
        <w:rPr>
          <w:rFonts w:ascii="Trebuchet MS" w:hAnsi="Trebuchet MS"/>
          <w:color w:val="000000"/>
          <w:sz w:val="22"/>
        </w:rPr>
        <w:t>šiandien „Acer“ papildė savo įspūdingą „Aspire“ stalinių kompiuterių seriją</w:t>
      </w:r>
      <w:r w:rsidR="00E124C2">
        <w:rPr>
          <w:rFonts w:ascii="Trebuchet MS" w:hAnsi="Trebuchet MS"/>
          <w:color w:val="000000"/>
          <w:sz w:val="22"/>
        </w:rPr>
        <w:t>,</w:t>
      </w:r>
      <w:r>
        <w:rPr>
          <w:rFonts w:ascii="Trebuchet MS" w:hAnsi="Trebuchet MS"/>
          <w:color w:val="000000"/>
          <w:sz w:val="22"/>
        </w:rPr>
        <w:t xml:space="preserve"> pristačiusi naują 23,8 colio </w:t>
      </w:r>
      <w:hyperlink r:id="rId8">
        <w:r>
          <w:rPr>
            <w:rStyle w:val="Hipercze"/>
            <w:rFonts w:ascii="Trebuchet MS" w:hAnsi="Trebuchet MS"/>
            <w:sz w:val="22"/>
          </w:rPr>
          <w:t>„Aspire S24“</w:t>
        </w:r>
      </w:hyperlink>
      <w:r>
        <w:rPr>
          <w:rFonts w:ascii="Trebuchet MS" w:hAnsi="Trebuchet MS"/>
          <w:color w:val="000000"/>
          <w:sz w:val="22"/>
        </w:rPr>
        <w:t xml:space="preserve"> „viskas viename“ stalinį kompiuterį. Elegantiško dizaino, naudojantis „Windows 10“, itin plonas „Aspire S24“ puikiai tinka šiuolaikiškam klientui, ieškančiam stiliaus ir galimybių.</w:t>
      </w:r>
    </w:p>
    <w:p w14:paraId="40D76944" w14:textId="4EF291F5" w:rsidR="002A743D" w:rsidRDefault="00824308" w:rsidP="00DB46FD">
      <w:pPr>
        <w:spacing w:before="240" w:after="0" w:line="360" w:lineRule="auto"/>
        <w:rPr>
          <w:rFonts w:ascii="Trebuchet MS" w:hAnsi="Trebuchet MS"/>
          <w:color w:val="000000"/>
          <w:sz w:val="22"/>
          <w:szCs w:val="22"/>
        </w:rPr>
      </w:pPr>
      <w:r>
        <w:rPr>
          <w:rFonts w:ascii="Trebuchet MS" w:hAnsi="Trebuchet MS"/>
          <w:color w:val="000000"/>
          <w:sz w:val="22"/>
        </w:rPr>
        <w:t xml:space="preserve">Naujasis „viskas viename“ stalinis kompiuteris yra ploniausiais kada nors „Acer“ sukurtas kompiuteris, kurio ekrano šoninis profilis yra tik 5,97 mm. Ekranas be pakraščių ir juoda bei matinio aukso spalvų paletė užtikrina, kad įrenginys taps pagrindiniu namų akcentu, suteikdamas jiems praktiškos elegancijos ir prabangos. </w:t>
      </w:r>
    </w:p>
    <w:p w14:paraId="06413AAC" w14:textId="4AD63707" w:rsidR="002A743D" w:rsidRPr="00806F01" w:rsidRDefault="002A743D" w:rsidP="00A55F29">
      <w:pPr>
        <w:spacing w:before="240" w:after="0" w:line="360" w:lineRule="auto"/>
        <w:rPr>
          <w:rFonts w:ascii="Trebuchet MS" w:hAnsi="Trebuchet MS"/>
          <w:color w:val="000000"/>
          <w:sz w:val="22"/>
          <w:szCs w:val="22"/>
        </w:rPr>
      </w:pPr>
      <w:r>
        <w:rPr>
          <w:rFonts w:ascii="Trebuchet MS" w:hAnsi="Trebuchet MS"/>
          <w:color w:val="000000"/>
          <w:sz w:val="22"/>
        </w:rPr>
        <w:t>Sukurtas ypatingą dėmesį skiriant dizainui ir aukščiausios kokybės funkcijoms „Aspire S24“ 178 laipsnių „Full HD IPS</w:t>
      </w:r>
      <w:r>
        <w:rPr>
          <w:rStyle w:val="Odwoanieprzypisukocowego"/>
          <w:rFonts w:ascii="Trebuchet MS" w:hAnsi="Trebuchet MS"/>
          <w:color w:val="000000"/>
          <w:sz w:val="22"/>
        </w:rPr>
        <w:endnoteReference w:id="1"/>
      </w:r>
      <w:r>
        <w:rPr>
          <w:rFonts w:ascii="Trebuchet MS" w:hAnsi="Trebuchet MS"/>
          <w:color w:val="000000"/>
          <w:sz w:val="22"/>
        </w:rPr>
        <w:t>“ ekranas yra aiškus ir ryškus žiūrint iš bet kurio kampo, o jo ypač siauras 2,7 mm griovelis sudaro 90 % ekrano santykį su korpusu, kad būtų galima matyti dar daugiau ekrano.</w:t>
      </w:r>
    </w:p>
    <w:p w14:paraId="0F9D1D38" w14:textId="206260F2" w:rsidR="00D77FA4" w:rsidRDefault="006159F6" w:rsidP="00B73B54">
      <w:pPr>
        <w:spacing w:before="240" w:after="0" w:line="360" w:lineRule="auto"/>
        <w:rPr>
          <w:rFonts w:ascii="Trebuchet MS" w:hAnsi="Trebuchet MS"/>
          <w:b/>
          <w:color w:val="000000"/>
          <w:sz w:val="22"/>
          <w:szCs w:val="22"/>
        </w:rPr>
      </w:pPr>
      <w:r>
        <w:rPr>
          <w:rFonts w:ascii="Trebuchet MS" w:hAnsi="Trebuchet MS"/>
          <w:b/>
          <w:color w:val="000000"/>
          <w:sz w:val="22"/>
        </w:rPr>
        <w:t>Išskirtinis našumas ir reakcija</w:t>
      </w:r>
    </w:p>
    <w:p w14:paraId="148EF275" w14:textId="716489B3" w:rsidR="00D77FA4" w:rsidRPr="001B5A55" w:rsidRDefault="00260BB4" w:rsidP="006B0D83">
      <w:pPr>
        <w:spacing w:after="0" w:line="360" w:lineRule="auto"/>
        <w:rPr>
          <w:rFonts w:ascii="Trebuchet MS" w:hAnsi="Trebuchet MS"/>
          <w:color w:val="000000"/>
          <w:sz w:val="22"/>
          <w:szCs w:val="22"/>
        </w:rPr>
      </w:pPr>
      <w:r>
        <w:rPr>
          <w:rFonts w:ascii="Trebuchet MS" w:hAnsi="Trebuchet MS"/>
          <w:color w:val="000000"/>
          <w:sz w:val="22"/>
        </w:rPr>
        <w:t>Visiškai nauji 8-os kartos „Intel</w:t>
      </w:r>
      <w:r>
        <w:rPr>
          <w:rFonts w:ascii="Trebuchet MS" w:hAnsi="Trebuchet MS"/>
          <w:color w:val="000000"/>
          <w:sz w:val="22"/>
          <w:vertAlign w:val="superscript"/>
        </w:rPr>
        <w:t>®</w:t>
      </w:r>
      <w:r>
        <w:rPr>
          <w:rFonts w:ascii="Trebuchet MS" w:hAnsi="Trebuchet MS"/>
          <w:color w:val="000000"/>
          <w:sz w:val="22"/>
        </w:rPr>
        <w:t xml:space="preserve"> Core</w:t>
      </w:r>
      <w:r>
        <w:rPr>
          <w:rFonts w:ascii="Trebuchet MS" w:hAnsi="Trebuchet MS"/>
          <w:color w:val="000000"/>
          <w:sz w:val="22"/>
          <w:vertAlign w:val="superscript"/>
        </w:rPr>
        <w:t>™</w:t>
      </w:r>
      <w:r>
        <w:rPr>
          <w:rFonts w:ascii="Trebuchet MS" w:hAnsi="Trebuchet MS"/>
          <w:color w:val="000000"/>
          <w:sz w:val="22"/>
        </w:rPr>
        <w:t>“ procesoriai su papildoma Intel Optane</w:t>
      </w:r>
      <w:r>
        <w:rPr>
          <w:rFonts w:ascii="Trebuchet MS" w:hAnsi="Trebuchet MS"/>
          <w:color w:val="000000"/>
          <w:sz w:val="22"/>
          <w:vertAlign w:val="superscript"/>
        </w:rPr>
        <w:t>™</w:t>
      </w:r>
      <w:r>
        <w:rPr>
          <w:rFonts w:ascii="Trebuchet MS" w:hAnsi="Trebuchet MS"/>
          <w:color w:val="000000"/>
          <w:sz w:val="22"/>
        </w:rPr>
        <w:t xml:space="preserve"> atmintimi suteikia „Aspire S24“ galios lengvai atlikti kasdienes užduotis ir įtraukiančio patrauklumo pramogauti, teikdami sklandžias ir jautrias kompiuterijos funkcijas. „Intel</w:t>
      </w:r>
      <w:r>
        <w:rPr>
          <w:rFonts w:ascii="Trebuchet MS" w:hAnsi="Trebuchet MS"/>
          <w:color w:val="000000"/>
          <w:sz w:val="22"/>
          <w:vertAlign w:val="superscript"/>
        </w:rPr>
        <w:t>®</w:t>
      </w:r>
      <w:r>
        <w:rPr>
          <w:rFonts w:ascii="Trebuchet MS" w:hAnsi="Trebuchet MS"/>
          <w:color w:val="000000"/>
          <w:sz w:val="22"/>
        </w:rPr>
        <w:t xml:space="preserve"> Dual Band Wireless-AC“ (802.11ac 2x2 MIMO) technologijos belaidžio jungiamumo funkcija teikia spartų ir patikimą tinklo ryšį, o dėl 2.1 kanalo garsiakalbio pakaitalo, susieto su „Dolby Audio™ Premium“ ir „Acer </w:t>
      </w:r>
      <w:r>
        <w:rPr>
          <w:rFonts w:ascii="Trebuchet MS" w:hAnsi="Trebuchet MS"/>
          <w:color w:val="000000"/>
          <w:sz w:val="22"/>
        </w:rPr>
        <w:lastRenderedPageBreak/>
        <w:t xml:space="preserve">TrueHarmony™“ technologija, kompiuterio garsas yra galingas ir gilus, atkuriami net patys subtiliausi muzikos ir vaizdo įrašų garsiniai niuansai. </w:t>
      </w:r>
    </w:p>
    <w:p w14:paraId="0D794909" w14:textId="77777777" w:rsidR="006B0D83" w:rsidRDefault="006B0D83" w:rsidP="0001711F">
      <w:pPr>
        <w:spacing w:before="240" w:after="0" w:line="360" w:lineRule="auto"/>
        <w:rPr>
          <w:rFonts w:ascii="Trebuchet MS" w:hAnsi="Trebuchet MS"/>
          <w:b/>
          <w:color w:val="000000"/>
          <w:sz w:val="22"/>
          <w:szCs w:val="22"/>
        </w:rPr>
      </w:pPr>
    </w:p>
    <w:p w14:paraId="076DD9DB" w14:textId="77777777" w:rsidR="0001711F" w:rsidRDefault="0001711F" w:rsidP="0001711F">
      <w:pPr>
        <w:spacing w:before="240" w:after="0" w:line="360" w:lineRule="auto"/>
        <w:rPr>
          <w:rFonts w:ascii="Trebuchet MS" w:hAnsi="Trebuchet MS"/>
          <w:b/>
          <w:color w:val="000000"/>
          <w:sz w:val="22"/>
          <w:szCs w:val="22"/>
        </w:rPr>
      </w:pPr>
      <w:r>
        <w:rPr>
          <w:rFonts w:ascii="Trebuchet MS" w:hAnsi="Trebuchet MS"/>
          <w:b/>
          <w:color w:val="000000"/>
          <w:sz w:val="22"/>
        </w:rPr>
        <w:t>Šiuolaikinio gyvenimo būdo poreikių tenkinimas</w:t>
      </w:r>
    </w:p>
    <w:p w14:paraId="1C4B5F22" w14:textId="1E76722A" w:rsidR="0001711F" w:rsidRDefault="0001711F" w:rsidP="006B0D83">
      <w:pPr>
        <w:spacing w:after="0" w:line="360" w:lineRule="auto"/>
        <w:rPr>
          <w:rFonts w:ascii="Trebuchet MS" w:hAnsi="Trebuchet MS"/>
          <w:b/>
          <w:color w:val="000000"/>
          <w:sz w:val="22"/>
          <w:szCs w:val="22"/>
        </w:rPr>
      </w:pPr>
      <w:r>
        <w:rPr>
          <w:rFonts w:ascii="Trebuchet MS" w:hAnsi="Trebuchet MS"/>
          <w:color w:val="000000"/>
          <w:sz w:val="22"/>
        </w:rPr>
        <w:t xml:space="preserve">„Aspire S24“ teikia naujo lygio funkcijas, naudodama „Windows 10“, apimančią „Cortana“ ir „Microsoft Edge“. Belaidis įkrovimo pagrindas leidžia naudotojams sklandžiai įkrauti mobiliuosius įrenginius, palaikydamas belaidį įrenginių, kuriuose veikia Qi, įkrovimą – jokių laidų raizginių. </w:t>
      </w:r>
    </w:p>
    <w:p w14:paraId="0C16F4AA" w14:textId="2BDA46A2" w:rsidR="004877B6" w:rsidRDefault="004877B6" w:rsidP="00B73B54">
      <w:pPr>
        <w:spacing w:before="240" w:after="0" w:line="360" w:lineRule="auto"/>
        <w:rPr>
          <w:rFonts w:ascii="Trebuchet MS" w:hAnsi="Trebuchet MS"/>
          <w:color w:val="000000"/>
          <w:sz w:val="22"/>
          <w:szCs w:val="22"/>
        </w:rPr>
      </w:pPr>
      <w:r>
        <w:rPr>
          <w:rFonts w:ascii="Trebuchet MS" w:hAnsi="Trebuchet MS"/>
          <w:color w:val="000000"/>
          <w:sz w:val="22"/>
        </w:rPr>
        <w:t xml:space="preserve">Ergonominio dizaino, skirto maksimaliai padidinti produktyvumą sumažinus operatoriaus nuovargį ir diskomfortą, „Aspire S24-880“ turi nuo –5 iki 30 laipsnių pakreipiamą ekraną, suderintą su „Acer ExaColor™“ technologija, kuri tiksliai atkuria spalvas, ir „BluelightShield™“ bei „Flickerless™“ technologijomis, kurios saugo akis nuo nuovargio. </w:t>
      </w:r>
    </w:p>
    <w:p w14:paraId="57EAD047" w14:textId="61B17365" w:rsidR="00806F01" w:rsidRDefault="00796900" w:rsidP="00806F01">
      <w:pPr>
        <w:spacing w:before="240" w:after="0" w:line="360" w:lineRule="auto"/>
        <w:rPr>
          <w:rFonts w:ascii="Trebuchet MS" w:hAnsi="Trebuchet MS"/>
          <w:color w:val="000000"/>
          <w:sz w:val="22"/>
          <w:szCs w:val="22"/>
        </w:rPr>
      </w:pPr>
      <w:r>
        <w:rPr>
          <w:rFonts w:ascii="Trebuchet MS" w:hAnsi="Trebuchet MS"/>
          <w:color w:val="000000"/>
          <w:sz w:val="22"/>
        </w:rPr>
        <w:t>„Aspire S24“ yra iki 256 GB SSD</w:t>
      </w:r>
      <w:r>
        <w:rPr>
          <w:rStyle w:val="Odwoanieprzypisukocowego"/>
          <w:rFonts w:ascii="Trebuchet MS" w:hAnsi="Trebuchet MS"/>
          <w:color w:val="000000"/>
          <w:sz w:val="22"/>
        </w:rPr>
        <w:endnoteReference w:id="2"/>
      </w:r>
      <w:r>
        <w:rPr>
          <w:rFonts w:ascii="Trebuchet MS" w:hAnsi="Trebuchet MS"/>
          <w:color w:val="000000"/>
          <w:sz w:val="22"/>
        </w:rPr>
        <w:t xml:space="preserve"> ir 2TB HDD vietos saugykloje, todėl tai puikus įrenginys dideliems vaizdo įrašų projektams redaguoti ir saugoti. </w:t>
      </w:r>
    </w:p>
    <w:p w14:paraId="6551708C" w14:textId="4B368987" w:rsidR="004727EA" w:rsidRPr="00FB458B" w:rsidRDefault="00AF7C6E" w:rsidP="00AF7C6E">
      <w:pPr>
        <w:spacing w:before="240" w:after="0" w:line="360" w:lineRule="auto"/>
        <w:rPr>
          <w:rFonts w:ascii="Trebuchet MS" w:hAnsi="Trebuchet MS"/>
          <w:b/>
          <w:color w:val="000000"/>
          <w:sz w:val="22"/>
          <w:szCs w:val="22"/>
        </w:rPr>
      </w:pPr>
      <w:r>
        <w:rPr>
          <w:rFonts w:ascii="Trebuchet MS" w:hAnsi="Trebuchet MS"/>
          <w:b/>
          <w:color w:val="000000"/>
          <w:sz w:val="22"/>
        </w:rPr>
        <w:t>Kainodara ir pasiekiamumas</w:t>
      </w:r>
    </w:p>
    <w:p w14:paraId="65F02C8A" w14:textId="0798926F" w:rsidR="00D87E54" w:rsidRDefault="001B5A55" w:rsidP="006B0D83">
      <w:pPr>
        <w:spacing w:after="0" w:line="360" w:lineRule="auto"/>
        <w:rPr>
          <w:rFonts w:ascii="Trebuchet MS" w:hAnsi="Trebuchet MS"/>
          <w:color w:val="000000"/>
          <w:sz w:val="22"/>
          <w:szCs w:val="22"/>
        </w:rPr>
      </w:pPr>
      <w:r>
        <w:rPr>
          <w:rFonts w:ascii="Trebuchet MS" w:hAnsi="Trebuchet MS"/>
          <w:color w:val="000000"/>
          <w:sz w:val="22"/>
        </w:rPr>
        <w:t>„Ace</w:t>
      </w:r>
      <w:r w:rsidRPr="0012495E">
        <w:rPr>
          <w:rFonts w:ascii="Trebuchet MS" w:hAnsi="Trebuchet MS"/>
          <w:color w:val="auto"/>
          <w:sz w:val="22"/>
        </w:rPr>
        <w:t>r Aspire S24</w:t>
      </w:r>
      <w:r w:rsidRPr="0012495E">
        <w:rPr>
          <w:color w:val="auto"/>
        </w:rPr>
        <w:t>“</w:t>
      </w:r>
      <w:r w:rsidRPr="0012495E">
        <w:rPr>
          <w:rFonts w:ascii="Trebuchet MS" w:hAnsi="Trebuchet MS"/>
          <w:color w:val="auto"/>
          <w:sz w:val="22"/>
        </w:rPr>
        <w:t xml:space="preserve"> bus galima įsigyti Šiaurės Amerikoje 2018 m. sausio mėnesį nuo 999 USD, o EMEA </w:t>
      </w:r>
      <w:r w:rsidR="0012495E" w:rsidRPr="0012495E">
        <w:rPr>
          <w:color w:val="auto"/>
        </w:rPr>
        <w:t>–</w:t>
      </w:r>
      <w:r w:rsidRPr="0012495E">
        <w:rPr>
          <w:rFonts w:ascii="Trebuchet MS" w:hAnsi="Trebuchet MS"/>
          <w:color w:val="auto"/>
          <w:sz w:val="22"/>
        </w:rPr>
        <w:t xml:space="preserve"> 2017 </w:t>
      </w:r>
      <w:r>
        <w:rPr>
          <w:rFonts w:ascii="Trebuchet MS" w:hAnsi="Trebuchet MS"/>
          <w:color w:val="000000"/>
          <w:sz w:val="22"/>
        </w:rPr>
        <w:t xml:space="preserve">m. lapkričio mėnesį nuo 999 USD. </w:t>
      </w:r>
    </w:p>
    <w:p w14:paraId="211C3ABD" w14:textId="123A0987" w:rsidR="00D87E54" w:rsidRDefault="00D87E54" w:rsidP="00D87E54">
      <w:pPr>
        <w:spacing w:before="240" w:after="0" w:line="360" w:lineRule="auto"/>
        <w:rPr>
          <w:rFonts w:ascii="Trebuchet MS" w:hAnsi="Trebuchet MS"/>
          <w:color w:val="000000"/>
          <w:sz w:val="22"/>
          <w:szCs w:val="22"/>
        </w:rPr>
      </w:pPr>
      <w:r>
        <w:rPr>
          <w:rFonts w:ascii="Trebuchet MS" w:hAnsi="Trebuchet MS"/>
          <w:color w:val="auto"/>
          <w:sz w:val="22"/>
        </w:rPr>
        <w:t>Tikslios specifikacijos, kainos ir pasiekiamumas skirsis, atsižvelgiant į regioną. Norėdami sužinoti daugiau apie pasiekiamumą, gaminio specifikacijas ir kainas konkrečiose rinkose, kreipkitės į artimiausią „Acer“ biurą per</w:t>
      </w:r>
      <w:r>
        <w:rPr>
          <w:rFonts w:ascii="Trebuchet MS" w:hAnsi="Trebuchet MS"/>
          <w:color w:val="000000"/>
          <w:sz w:val="22"/>
        </w:rPr>
        <w:t xml:space="preserve"> </w:t>
      </w:r>
      <w:hyperlink r:id="rId9">
        <w:r>
          <w:rPr>
            <w:rStyle w:val="Hipercze"/>
            <w:rFonts w:ascii="Trebuchet MS" w:hAnsi="Trebuchet MS"/>
            <w:sz w:val="22"/>
          </w:rPr>
          <w:t>www.acer.com</w:t>
        </w:r>
      </w:hyperlink>
      <w:r>
        <w:rPr>
          <w:rFonts w:ascii="Trebuchet MS" w:hAnsi="Trebuchet MS"/>
          <w:color w:val="000000"/>
          <w:sz w:val="22"/>
        </w:rPr>
        <w:t xml:space="preserve">. </w:t>
      </w:r>
    </w:p>
    <w:p w14:paraId="530634AF" w14:textId="6B616399" w:rsidR="00D87E54" w:rsidRPr="00973BBD" w:rsidRDefault="00D87E54" w:rsidP="00D87E54">
      <w:pPr>
        <w:spacing w:before="240" w:line="360" w:lineRule="auto"/>
        <w:rPr>
          <w:rFonts w:ascii="Trebuchet MS" w:hAnsi="Trebuchet MS"/>
          <w:color w:val="auto"/>
          <w:sz w:val="22"/>
          <w:szCs w:val="22"/>
        </w:rPr>
      </w:pPr>
      <w:r>
        <w:rPr>
          <w:rFonts w:ascii="Trebuchet MS" w:hAnsi="Trebuchet MS"/>
          <w:color w:val="auto"/>
          <w:sz w:val="22"/>
        </w:rPr>
        <w:t xml:space="preserve">„Aspire S24“ buvo pristatytas šiandien next@acer IFA (Vokietijoje) vykstančioje spaudos konferencijoje, kurioje įmonė pristatė naujų įrenginių ir sprendimų seriją. Jei reikia daugiau informacijos, apsilankykite </w:t>
      </w:r>
      <w:hyperlink r:id="rId10">
        <w:r>
          <w:rPr>
            <w:rStyle w:val="Hipercze"/>
            <w:rFonts w:ascii="Trebuchet MS" w:hAnsi="Trebuchet MS"/>
            <w:sz w:val="22"/>
          </w:rPr>
          <w:t>acer.com/nextatacer</w:t>
        </w:r>
      </w:hyperlink>
      <w:r>
        <w:rPr>
          <w:rFonts w:ascii="Trebuchet MS" w:hAnsi="Trebuchet MS"/>
          <w:color w:val="auto"/>
          <w:sz w:val="22"/>
        </w:rPr>
        <w:t>.</w:t>
      </w:r>
    </w:p>
    <w:p w14:paraId="022564EC" w14:textId="77777777" w:rsidR="00CD1FC4" w:rsidRPr="0005791C" w:rsidRDefault="00CD1FC4" w:rsidP="006B0D83">
      <w:pPr>
        <w:spacing w:before="240" w:after="0" w:line="360" w:lineRule="auto"/>
        <w:rPr>
          <w:rFonts w:ascii="Trebuchet MS" w:hAnsi="Trebuchet MS"/>
          <w:b/>
          <w:color w:val="000000"/>
          <w:sz w:val="20"/>
        </w:rPr>
      </w:pPr>
      <w:r>
        <w:rPr>
          <w:rFonts w:ascii="Trebuchet MS" w:hAnsi="Trebuchet MS"/>
          <w:b/>
          <w:color w:val="000000"/>
          <w:sz w:val="20"/>
        </w:rPr>
        <w:t xml:space="preserve">Apie „Acer“ </w:t>
      </w:r>
    </w:p>
    <w:p w14:paraId="2CA61B7A" w14:textId="674B57A3" w:rsidR="00796900" w:rsidRPr="00A766DD" w:rsidRDefault="00796900" w:rsidP="006B0D83">
      <w:pPr>
        <w:rPr>
          <w:rFonts w:ascii="Trebuchet MS" w:hAnsi="Trebuchet MS"/>
          <w:color w:val="auto"/>
          <w:sz w:val="18"/>
          <w:szCs w:val="18"/>
        </w:rPr>
      </w:pPr>
      <w:r>
        <w:rPr>
          <w:rFonts w:ascii="Trebuchet MS" w:hAnsi="Trebuchet MS"/>
          <w:color w:val="auto"/>
          <w:sz w:val="18"/>
        </w:rPr>
        <w:t>Įkurta 1976 m., šiuo metu „Acer“ yra viena pirmaujančių informacinių ir ryšių technologijų bendrovių pasaulyje, turinti filialus daugiau kaip 160 šalių. Žvelgdama į ateitį, „Acer“ kuria aplinką, kurioje sujungus aparatinę, programinę įrangą bei paslaugas atsivertų naujos galimybės ir verslui, ir privatiems vartotojams. Į paslaugas orientuotų technologijų, daiktų interneto, žaidimų ir virtualiosios realybės srityse daugiau kaip 7 000 bendrovės darbuotojų atsidavę kuria, projektuoja, reklamuoja, parduoda ir palaiko gaminius bei sprendimus, pamažu naikinančius ribas tarp žmonių ir technologijų. Apsilankę rasite daugiau informacijos.</w:t>
      </w:r>
    </w:p>
    <w:p w14:paraId="6F5AB5DE" w14:textId="74DEFD94" w:rsidR="004727EA" w:rsidRDefault="004727EA" w:rsidP="0005791C">
      <w:pPr>
        <w:spacing w:before="240" w:after="0"/>
        <w:rPr>
          <w:rFonts w:ascii="Trebuchet MS" w:hAnsi="Trebuchet MS"/>
          <w:b/>
          <w:color w:val="000000"/>
          <w:sz w:val="20"/>
        </w:rPr>
      </w:pPr>
      <w:r>
        <w:rPr>
          <w:rFonts w:ascii="Trebuchet MS" w:hAnsi="Trebuchet MS"/>
          <w:b/>
          <w:color w:val="000000"/>
          <w:sz w:val="20"/>
        </w:rPr>
        <w:t>Medijos kontaktai</w:t>
      </w:r>
    </w:p>
    <w:p w14:paraId="29B30942" w14:textId="77777777" w:rsidR="00AB0B42" w:rsidRPr="0005791C" w:rsidRDefault="00AB0B42" w:rsidP="0005791C">
      <w:pPr>
        <w:spacing w:before="240" w:after="0"/>
        <w:rPr>
          <w:rFonts w:ascii="Trebuchet MS" w:hAnsi="Trebuchet MS"/>
          <w:b/>
          <w:color w:val="000000"/>
          <w:sz w:val="20"/>
        </w:rPr>
      </w:pPr>
    </w:p>
    <w:p w14:paraId="2EBB513B" w14:textId="0ABE5CE8" w:rsidR="00313D2C" w:rsidRDefault="00313D2C" w:rsidP="0005791C">
      <w:pPr>
        <w:spacing w:after="0"/>
        <w:jc w:val="both"/>
        <w:rPr>
          <w:rFonts w:ascii="Trebuchet MS" w:eastAsia="Trebuchet MS" w:hAnsi="Trebuchet MS" w:cs="Trebuchet MS"/>
          <w:color w:val="auto"/>
          <w:sz w:val="18"/>
          <w:szCs w:val="18"/>
          <w:lang w:bidi="et-EE"/>
        </w:rPr>
      </w:pPr>
      <w:r>
        <w:rPr>
          <w:rFonts w:ascii="Trebuchet MS" w:eastAsia="Trebuchet MS" w:hAnsi="Trebuchet MS" w:cs="Trebuchet MS"/>
          <w:color w:val="auto"/>
          <w:sz w:val="18"/>
          <w:szCs w:val="18"/>
          <w:lang w:bidi="et-EE"/>
        </w:rPr>
        <w:t>Jan Trzupek</w:t>
      </w:r>
      <w:r>
        <w:rPr>
          <w:rFonts w:ascii="Trebuchet MS" w:eastAsia="Trebuchet MS" w:hAnsi="Trebuchet MS" w:cs="Trebuchet MS"/>
          <w:color w:val="auto"/>
          <w:sz w:val="18"/>
          <w:szCs w:val="18"/>
          <w:lang w:bidi="et-EE"/>
        </w:rPr>
        <w:tab/>
      </w:r>
      <w:r>
        <w:rPr>
          <w:rFonts w:ascii="Trebuchet MS" w:eastAsia="Trebuchet MS" w:hAnsi="Trebuchet MS" w:cs="Trebuchet MS"/>
          <w:color w:val="auto"/>
          <w:sz w:val="18"/>
          <w:szCs w:val="18"/>
          <w:lang w:bidi="et-EE"/>
        </w:rPr>
        <w:tab/>
        <w:t>Tel: +48 730 954 282</w:t>
      </w:r>
      <w:r>
        <w:rPr>
          <w:rFonts w:ascii="Trebuchet MS" w:eastAsia="Trebuchet MS" w:hAnsi="Trebuchet MS" w:cs="Trebuchet MS"/>
          <w:color w:val="auto"/>
          <w:sz w:val="18"/>
          <w:szCs w:val="18"/>
          <w:lang w:bidi="et-EE"/>
        </w:rPr>
        <w:tab/>
      </w:r>
      <w:r>
        <w:rPr>
          <w:rFonts w:ascii="Trebuchet MS" w:hAnsi="Trebuchet MS"/>
          <w:color w:val="auto"/>
          <w:sz w:val="18"/>
        </w:rPr>
        <w:t>El. paštas</w:t>
      </w:r>
      <w:r>
        <w:rPr>
          <w:rFonts w:ascii="Trebuchet MS" w:eastAsia="Trebuchet MS" w:hAnsi="Trebuchet MS" w:cs="Trebuchet MS"/>
          <w:color w:val="auto"/>
          <w:sz w:val="18"/>
          <w:szCs w:val="18"/>
          <w:lang w:bidi="et-EE"/>
        </w:rPr>
        <w:t xml:space="preserve">: </w:t>
      </w:r>
      <w:hyperlink r:id="rId11" w:history="1">
        <w:r w:rsidRPr="009E2A97">
          <w:rPr>
            <w:rStyle w:val="Hipercze"/>
            <w:rFonts w:ascii="Trebuchet MS" w:eastAsia="Trebuchet MS" w:hAnsi="Trebuchet MS" w:cs="Trebuchet MS"/>
            <w:sz w:val="18"/>
            <w:szCs w:val="18"/>
            <w:lang w:bidi="et-EE"/>
          </w:rPr>
          <w:t>jtrzupek@wec24.pl</w:t>
        </w:r>
      </w:hyperlink>
    </w:p>
    <w:p w14:paraId="6C291F94" w14:textId="54FAA5E6" w:rsidR="006B5CD6" w:rsidRPr="0005791C" w:rsidRDefault="00796900" w:rsidP="0005791C">
      <w:pPr>
        <w:spacing w:after="0"/>
        <w:jc w:val="both"/>
        <w:rPr>
          <w:color w:val="000000"/>
        </w:rPr>
      </w:pPr>
      <w:bookmarkStart w:id="0" w:name="_GoBack"/>
      <w:bookmarkEnd w:id="0"/>
      <w:r>
        <w:rPr>
          <w:rFonts w:ascii="Trebuchet MS" w:hAnsi="Trebuchet MS"/>
          <w:color w:val="000000"/>
          <w:sz w:val="18"/>
        </w:rPr>
        <w:lastRenderedPageBreak/>
        <w:t>© „Acer Inc.“, 2017. Visos teisės saugomos. „Acer“ ir „Acer“ logotipas yra registruotieji „Acer Inc.“ prekių ženklai. Kiti tiek nurodyti, tiek nenurodyti prekės ženklai, registruotieji prekės ženklai, ir (arba) paslaugos ženklai yra atitinkamų savininkų nuosavybė. Visi pasiūlymai gali būti pakeisti be įspėjimo ir įsipareigojimo, be to, jie gali būti pasiekiami ne visais pardavimo kanalais. Gamintojo rekomenduojamos kainos yra mažmeninės ir gali skirtis, atsižvelgiant į pardavimo vietą. Taikomi papildomi pardavimo mokesčiai.</w:t>
      </w:r>
    </w:p>
    <w:sectPr w:rsidR="006B5CD6" w:rsidRPr="0005791C" w:rsidSect="002515E2">
      <w:footerReference w:type="even" r:id="rId12"/>
      <w:footerReference w:type="default" r:id="rId13"/>
      <w:headerReference w:type="first" r:id="rId14"/>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2AD1" w14:textId="77777777" w:rsidR="00283F2D" w:rsidRDefault="00283F2D" w:rsidP="00DA163B">
      <w:r>
        <w:separator/>
      </w:r>
    </w:p>
  </w:endnote>
  <w:endnote w:type="continuationSeparator" w:id="0">
    <w:p w14:paraId="248B50CA" w14:textId="77777777" w:rsidR="00283F2D" w:rsidRDefault="00283F2D" w:rsidP="00DA163B">
      <w:r>
        <w:continuationSeparator/>
      </w:r>
    </w:p>
  </w:endnote>
  <w:endnote w:id="1">
    <w:p w14:paraId="08F2E706" w14:textId="4045604E" w:rsidR="00021F36" w:rsidRDefault="00021F36">
      <w:pPr>
        <w:pStyle w:val="Tekstprzypisukocowego"/>
      </w:pPr>
      <w:r>
        <w:rPr>
          <w:rStyle w:val="Odwoanieprzypisukocowego"/>
        </w:rPr>
        <w:endnoteRef/>
      </w:r>
      <w:r>
        <w:t xml:space="preserve"> Visi čia minimi prekių ženklai ir gaminių pavadinimai yra atitinkamų įmonių prekių ženklai ir naudojami tik gaminiams aprašyti ir identifikuoti.</w:t>
      </w:r>
    </w:p>
  </w:endnote>
  <w:endnote w:id="2">
    <w:p w14:paraId="12707139" w14:textId="1BE5D793" w:rsidR="00880331" w:rsidRDefault="00880331">
      <w:pPr>
        <w:pStyle w:val="Tekstprzypisukocowego"/>
        <w:rPr>
          <w:lang w:eastAsia="zh-TW"/>
        </w:rPr>
      </w:pPr>
      <w:r>
        <w:rPr>
          <w:rStyle w:val="Odwoanieprzypisukocowego"/>
        </w:rPr>
        <w:endnoteRef/>
      </w:r>
      <w:r>
        <w:t xml:space="preserve"> Specifikacijos gali skirtis, atsižvelgiant į modelį ir regioną.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Calibri"/>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65DC3FD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3D2C">
      <w:rPr>
        <w:rStyle w:val="Numerstrony"/>
        <w:noProof/>
      </w:rPr>
      <w:t>2</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AE02" w14:textId="77777777" w:rsidR="00283F2D" w:rsidRDefault="00283F2D" w:rsidP="00DA163B"/>
  </w:footnote>
  <w:footnote w:type="continuationSeparator" w:id="0">
    <w:p w14:paraId="42312A2E" w14:textId="77777777" w:rsidR="00283F2D" w:rsidRDefault="00283F2D"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bidi="ar-SA"/>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bidi="ar-SA"/>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rPr>
                            <w:t>Pranešimas spaudai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rPr>
                      <w:t>Pranešimas spaudai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636C8D"/>
    <w:multiLevelType w:val="hybridMultilevel"/>
    <w:tmpl w:val="BAACF0F4"/>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3637"/>
    <w:multiLevelType w:val="hybridMultilevel"/>
    <w:tmpl w:val="57AC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A5373"/>
    <w:multiLevelType w:val="hybridMultilevel"/>
    <w:tmpl w:val="5A54E174"/>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379E7"/>
    <w:multiLevelType w:val="hybridMultilevel"/>
    <w:tmpl w:val="2A165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C34E1D"/>
    <w:multiLevelType w:val="hybridMultilevel"/>
    <w:tmpl w:val="EBE0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E7104"/>
    <w:multiLevelType w:val="hybridMultilevel"/>
    <w:tmpl w:val="0A2A5922"/>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F5600"/>
    <w:multiLevelType w:val="hybridMultilevel"/>
    <w:tmpl w:val="14509B2A"/>
    <w:lvl w:ilvl="0" w:tplc="08090001">
      <w:start w:val="1"/>
      <w:numFmt w:val="bullet"/>
      <w:lvlText w:val=""/>
      <w:lvlJc w:val="left"/>
      <w:pPr>
        <w:ind w:left="720" w:hanging="360"/>
      </w:pPr>
      <w:rPr>
        <w:rFonts w:ascii="Symbol" w:hAnsi="Symbol" w:hint="default"/>
      </w:rPr>
    </w:lvl>
    <w:lvl w:ilvl="1" w:tplc="02143130">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7403FA"/>
    <w:multiLevelType w:val="hybridMultilevel"/>
    <w:tmpl w:val="38AE074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9"/>
  </w:num>
  <w:num w:numId="4">
    <w:abstractNumId w:val="2"/>
  </w:num>
  <w:num w:numId="5">
    <w:abstractNumId w:val="4"/>
  </w:num>
  <w:num w:numId="6">
    <w:abstractNumId w:val="7"/>
  </w:num>
  <w:num w:numId="7">
    <w:abstractNumId w:val="10"/>
  </w:num>
  <w:num w:numId="8">
    <w:abstractNumId w:val="5"/>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zMzQxtrCwMDMwNTVX0lEKTi0uzszPAykwrgUAZJO3ACwAAAA="/>
  </w:docVars>
  <w:rsids>
    <w:rsidRoot w:val="00661895"/>
    <w:rsid w:val="00003730"/>
    <w:rsid w:val="00012525"/>
    <w:rsid w:val="0001711F"/>
    <w:rsid w:val="00021F36"/>
    <w:rsid w:val="00043309"/>
    <w:rsid w:val="0005791C"/>
    <w:rsid w:val="0006017C"/>
    <w:rsid w:val="000679E9"/>
    <w:rsid w:val="00083642"/>
    <w:rsid w:val="0009392A"/>
    <w:rsid w:val="000A08AF"/>
    <w:rsid w:val="000A238E"/>
    <w:rsid w:val="000B1BFF"/>
    <w:rsid w:val="000B7577"/>
    <w:rsid w:val="000E4B09"/>
    <w:rsid w:val="000F1B95"/>
    <w:rsid w:val="0012495E"/>
    <w:rsid w:val="00127972"/>
    <w:rsid w:val="00143474"/>
    <w:rsid w:val="0016115C"/>
    <w:rsid w:val="00163F02"/>
    <w:rsid w:val="00175329"/>
    <w:rsid w:val="00181702"/>
    <w:rsid w:val="00183599"/>
    <w:rsid w:val="00187CA8"/>
    <w:rsid w:val="001A6CAB"/>
    <w:rsid w:val="001B5A55"/>
    <w:rsid w:val="001B72E4"/>
    <w:rsid w:val="001C423C"/>
    <w:rsid w:val="001F056E"/>
    <w:rsid w:val="001F34DC"/>
    <w:rsid w:val="00210FD2"/>
    <w:rsid w:val="002223F5"/>
    <w:rsid w:val="002248F5"/>
    <w:rsid w:val="00240AB8"/>
    <w:rsid w:val="002515E2"/>
    <w:rsid w:val="00251B51"/>
    <w:rsid w:val="00252865"/>
    <w:rsid w:val="00260BB4"/>
    <w:rsid w:val="00273698"/>
    <w:rsid w:val="00283F2D"/>
    <w:rsid w:val="00285087"/>
    <w:rsid w:val="00294EF0"/>
    <w:rsid w:val="002A1269"/>
    <w:rsid w:val="002A3351"/>
    <w:rsid w:val="002A743D"/>
    <w:rsid w:val="002B6CB8"/>
    <w:rsid w:val="002D0B24"/>
    <w:rsid w:val="002D4F77"/>
    <w:rsid w:val="00313D2C"/>
    <w:rsid w:val="0033395C"/>
    <w:rsid w:val="00341D85"/>
    <w:rsid w:val="0034455F"/>
    <w:rsid w:val="00393110"/>
    <w:rsid w:val="003C2D64"/>
    <w:rsid w:val="003D2750"/>
    <w:rsid w:val="003D341F"/>
    <w:rsid w:val="003F2A31"/>
    <w:rsid w:val="004241BE"/>
    <w:rsid w:val="00440511"/>
    <w:rsid w:val="00444147"/>
    <w:rsid w:val="004727EA"/>
    <w:rsid w:val="00473071"/>
    <w:rsid w:val="00480EC8"/>
    <w:rsid w:val="00485D70"/>
    <w:rsid w:val="00486E91"/>
    <w:rsid w:val="004877B6"/>
    <w:rsid w:val="004920EB"/>
    <w:rsid w:val="004940D5"/>
    <w:rsid w:val="004A1BF1"/>
    <w:rsid w:val="004C0D5C"/>
    <w:rsid w:val="004C139B"/>
    <w:rsid w:val="004D0B50"/>
    <w:rsid w:val="004D34A8"/>
    <w:rsid w:val="00525D80"/>
    <w:rsid w:val="00530735"/>
    <w:rsid w:val="00557EF3"/>
    <w:rsid w:val="0056618F"/>
    <w:rsid w:val="00567BD9"/>
    <w:rsid w:val="005707B0"/>
    <w:rsid w:val="005745FC"/>
    <w:rsid w:val="0058382C"/>
    <w:rsid w:val="00590AE3"/>
    <w:rsid w:val="005C1643"/>
    <w:rsid w:val="005C6E21"/>
    <w:rsid w:val="005C7111"/>
    <w:rsid w:val="005E524B"/>
    <w:rsid w:val="005F0B96"/>
    <w:rsid w:val="005F1571"/>
    <w:rsid w:val="006002A2"/>
    <w:rsid w:val="00605155"/>
    <w:rsid w:val="00610E1E"/>
    <w:rsid w:val="006159F6"/>
    <w:rsid w:val="006163E7"/>
    <w:rsid w:val="006273FD"/>
    <w:rsid w:val="00641E54"/>
    <w:rsid w:val="00653C10"/>
    <w:rsid w:val="00661895"/>
    <w:rsid w:val="00662B17"/>
    <w:rsid w:val="00685E2A"/>
    <w:rsid w:val="0068755B"/>
    <w:rsid w:val="0069697C"/>
    <w:rsid w:val="006B0D83"/>
    <w:rsid w:val="006B5CD6"/>
    <w:rsid w:val="006C5CF7"/>
    <w:rsid w:val="006E031A"/>
    <w:rsid w:val="006F23CA"/>
    <w:rsid w:val="006F2817"/>
    <w:rsid w:val="00712985"/>
    <w:rsid w:val="00726954"/>
    <w:rsid w:val="0074136F"/>
    <w:rsid w:val="00752481"/>
    <w:rsid w:val="00762B8B"/>
    <w:rsid w:val="00764C5F"/>
    <w:rsid w:val="00780B77"/>
    <w:rsid w:val="00785FE6"/>
    <w:rsid w:val="00787AE1"/>
    <w:rsid w:val="00796900"/>
    <w:rsid w:val="007A1BAC"/>
    <w:rsid w:val="007A7DFB"/>
    <w:rsid w:val="007B5B4F"/>
    <w:rsid w:val="007F2CCE"/>
    <w:rsid w:val="00806F01"/>
    <w:rsid w:val="00812F30"/>
    <w:rsid w:val="00824308"/>
    <w:rsid w:val="00831484"/>
    <w:rsid w:val="00844CA2"/>
    <w:rsid w:val="00880331"/>
    <w:rsid w:val="008807F0"/>
    <w:rsid w:val="00880DB3"/>
    <w:rsid w:val="008814B6"/>
    <w:rsid w:val="00897690"/>
    <w:rsid w:val="008A2D6A"/>
    <w:rsid w:val="008C5DE7"/>
    <w:rsid w:val="008D2C83"/>
    <w:rsid w:val="008E7BAF"/>
    <w:rsid w:val="008F4940"/>
    <w:rsid w:val="009175A2"/>
    <w:rsid w:val="00931767"/>
    <w:rsid w:val="00936E8C"/>
    <w:rsid w:val="00940F66"/>
    <w:rsid w:val="00952F76"/>
    <w:rsid w:val="00954C4C"/>
    <w:rsid w:val="00970A2A"/>
    <w:rsid w:val="009713BD"/>
    <w:rsid w:val="009731F9"/>
    <w:rsid w:val="00973553"/>
    <w:rsid w:val="00975339"/>
    <w:rsid w:val="009842D3"/>
    <w:rsid w:val="009A39B9"/>
    <w:rsid w:val="009A4305"/>
    <w:rsid w:val="009D7DE4"/>
    <w:rsid w:val="009E222F"/>
    <w:rsid w:val="00A102AE"/>
    <w:rsid w:val="00A1559F"/>
    <w:rsid w:val="00A15840"/>
    <w:rsid w:val="00A15976"/>
    <w:rsid w:val="00A226BF"/>
    <w:rsid w:val="00A23FD1"/>
    <w:rsid w:val="00A35A75"/>
    <w:rsid w:val="00A4179B"/>
    <w:rsid w:val="00A55F29"/>
    <w:rsid w:val="00A6358A"/>
    <w:rsid w:val="00A92009"/>
    <w:rsid w:val="00AB0B1A"/>
    <w:rsid w:val="00AB0B42"/>
    <w:rsid w:val="00AB1527"/>
    <w:rsid w:val="00AB30B2"/>
    <w:rsid w:val="00AB72FC"/>
    <w:rsid w:val="00AD14C1"/>
    <w:rsid w:val="00AD7FBE"/>
    <w:rsid w:val="00AF7C6E"/>
    <w:rsid w:val="00B02DA7"/>
    <w:rsid w:val="00B0469B"/>
    <w:rsid w:val="00B0482A"/>
    <w:rsid w:val="00B04886"/>
    <w:rsid w:val="00B05912"/>
    <w:rsid w:val="00B24ADD"/>
    <w:rsid w:val="00B4374E"/>
    <w:rsid w:val="00B60183"/>
    <w:rsid w:val="00B73B54"/>
    <w:rsid w:val="00B75D04"/>
    <w:rsid w:val="00B80B7F"/>
    <w:rsid w:val="00B96E70"/>
    <w:rsid w:val="00BC77E2"/>
    <w:rsid w:val="00BD106C"/>
    <w:rsid w:val="00BE55F4"/>
    <w:rsid w:val="00C01D73"/>
    <w:rsid w:val="00C02EDD"/>
    <w:rsid w:val="00C03501"/>
    <w:rsid w:val="00C157CA"/>
    <w:rsid w:val="00C60F95"/>
    <w:rsid w:val="00C66ACB"/>
    <w:rsid w:val="00C72D88"/>
    <w:rsid w:val="00C840AE"/>
    <w:rsid w:val="00C90AF5"/>
    <w:rsid w:val="00C951AE"/>
    <w:rsid w:val="00CD1FC4"/>
    <w:rsid w:val="00CE155F"/>
    <w:rsid w:val="00D0182B"/>
    <w:rsid w:val="00D06114"/>
    <w:rsid w:val="00D1194E"/>
    <w:rsid w:val="00D258E4"/>
    <w:rsid w:val="00D26128"/>
    <w:rsid w:val="00D34B90"/>
    <w:rsid w:val="00D51695"/>
    <w:rsid w:val="00D751F2"/>
    <w:rsid w:val="00D77FA4"/>
    <w:rsid w:val="00D8108F"/>
    <w:rsid w:val="00D87E54"/>
    <w:rsid w:val="00D972D3"/>
    <w:rsid w:val="00DA163B"/>
    <w:rsid w:val="00DB46FD"/>
    <w:rsid w:val="00DD058B"/>
    <w:rsid w:val="00DD4392"/>
    <w:rsid w:val="00DD72A4"/>
    <w:rsid w:val="00DD7BD6"/>
    <w:rsid w:val="00E02CF6"/>
    <w:rsid w:val="00E071C1"/>
    <w:rsid w:val="00E124C2"/>
    <w:rsid w:val="00E206E5"/>
    <w:rsid w:val="00E44A3D"/>
    <w:rsid w:val="00E75F34"/>
    <w:rsid w:val="00E86351"/>
    <w:rsid w:val="00EA027A"/>
    <w:rsid w:val="00EA3FFB"/>
    <w:rsid w:val="00EA440A"/>
    <w:rsid w:val="00EA6C41"/>
    <w:rsid w:val="00EB2107"/>
    <w:rsid w:val="00EB69E7"/>
    <w:rsid w:val="00EC5D6A"/>
    <w:rsid w:val="00EF3A2D"/>
    <w:rsid w:val="00F03294"/>
    <w:rsid w:val="00F07652"/>
    <w:rsid w:val="00F22EDF"/>
    <w:rsid w:val="00F24CA3"/>
    <w:rsid w:val="00F371B0"/>
    <w:rsid w:val="00F3766E"/>
    <w:rsid w:val="00F45EC4"/>
    <w:rsid w:val="00F517CC"/>
    <w:rsid w:val="00F848C1"/>
    <w:rsid w:val="00F9156A"/>
    <w:rsid w:val="00F96684"/>
    <w:rsid w:val="00FB0FE6"/>
    <w:rsid w:val="00FB458B"/>
    <w:rsid w:val="00FC6698"/>
    <w:rsid w:val="00FD7BCB"/>
    <w:rsid w:val="00FE26EC"/>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4F6DE7"/>
  <w15:docId w15:val="{214EA37D-510C-4FA0-9FDA-59FB362E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rPr>
  </w:style>
  <w:style w:type="paragraph" w:styleId="Tekstprzypisukocowego">
    <w:name w:val="endnote text"/>
    <w:basedOn w:val="Normalny"/>
    <w:link w:val="TekstprzypisukocowegoZnak"/>
    <w:uiPriority w:val="99"/>
    <w:semiHidden/>
    <w:unhideWhenUsed/>
    <w:rsid w:val="00021F3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21F3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21F36"/>
    <w:rPr>
      <w:vertAlign w:val="superscript"/>
    </w:rPr>
  </w:style>
  <w:style w:type="character" w:styleId="Wzmianka">
    <w:name w:val="Mention"/>
    <w:basedOn w:val="Domylnaczcionkaakapitu"/>
    <w:uiPriority w:val="99"/>
    <w:semiHidden/>
    <w:unhideWhenUsed/>
    <w:rsid w:val="00313D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rzupek@wec24.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er.com/nextatacer" TargetMode="Externa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A55FEBB-FDB2-43CF-A103-81A2E451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714</Words>
  <Characters>4290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10</cp:revision>
  <cp:lastPrinted>2017-08-02T15:55:00Z</cp:lastPrinted>
  <dcterms:created xsi:type="dcterms:W3CDTF">2017-08-24T11:59:00Z</dcterms:created>
  <dcterms:modified xsi:type="dcterms:W3CDTF">2017-08-29T08:44:00Z</dcterms:modified>
</cp:coreProperties>
</file>