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95" w:rsidRPr="0027680D" w:rsidRDefault="008526AC" w:rsidP="0027680D">
      <w:pPr>
        <w:pStyle w:val="Nagwek2"/>
        <w:spacing w:before="840"/>
        <w:ind w:left="0" w:firstLine="0"/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</w:pPr>
      <w:r w:rsidRPr="0027680D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 xml:space="preserve">Acer </w:t>
      </w:r>
      <w:r w:rsidR="00420C70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>przedstawia</w:t>
      </w:r>
      <w:r w:rsidRPr="0027680D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 xml:space="preserve"> </w:t>
      </w:r>
      <w:bookmarkStart w:id="0" w:name="_GoBack"/>
      <w:r w:rsidRPr="0027680D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>dwa nowe projektory: VL7860 d</w:t>
      </w:r>
      <w:r w:rsidR="00151FE3" w:rsidRPr="0027680D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>o użytku</w:t>
      </w:r>
      <w:r w:rsidRPr="0027680D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 xml:space="preserve"> domowego oraz</w:t>
      </w:r>
      <w:r w:rsidR="00420C70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 xml:space="preserve"> </w:t>
      </w:r>
      <w:r w:rsidR="00151FE3" w:rsidRPr="0027680D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>P8800</w:t>
      </w:r>
      <w:r w:rsidR="00420C70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 xml:space="preserve"> dla profesjonalistów</w:t>
      </w:r>
      <w:bookmarkEnd w:id="0"/>
    </w:p>
    <w:p w:rsidR="00166495" w:rsidRPr="0027680D" w:rsidRDefault="003B783E">
      <w:pPr>
        <w:rPr>
          <w:rFonts w:ascii="Trebuchet MS" w:eastAsia="Trebuchet MS" w:hAnsi="Trebuchet MS" w:cs="Trebuchet MS"/>
          <w:lang w:val="pl-PL"/>
        </w:rPr>
      </w:pPr>
      <w:r w:rsidRPr="0027680D">
        <w:rPr>
          <w:rFonts w:ascii="Trebuchet MS" w:eastAsia="Trebuchet MS" w:hAnsi="Trebuchet MS" w:cs="Trebuchet MS"/>
          <w:color w:val="000000"/>
          <w:sz w:val="32"/>
          <w:szCs w:val="32"/>
          <w:lang w:val="pl-PL"/>
        </w:rPr>
        <w:t>Acer VL7860 to najmniejszy projektor laserowy</w:t>
      </w:r>
      <w:r w:rsidR="008526AC" w:rsidRPr="0027680D">
        <w:rPr>
          <w:rFonts w:ascii="Trebuchet MS" w:eastAsia="Trebuchet MS" w:hAnsi="Trebuchet MS" w:cs="Trebuchet MS"/>
          <w:color w:val="000000"/>
          <w:sz w:val="32"/>
          <w:szCs w:val="32"/>
          <w:lang w:val="pl-PL"/>
        </w:rPr>
        <w:t xml:space="preserve"> o rozdzielczości 4K UHD, </w:t>
      </w:r>
      <w:r w:rsidRPr="0027680D">
        <w:rPr>
          <w:rFonts w:ascii="Trebuchet MS" w:eastAsia="Trebuchet MS" w:hAnsi="Trebuchet MS" w:cs="Trebuchet MS"/>
          <w:color w:val="000000"/>
          <w:sz w:val="32"/>
          <w:szCs w:val="32"/>
          <w:lang w:val="pl-PL"/>
        </w:rPr>
        <w:t>który pozwala</w:t>
      </w:r>
      <w:r w:rsidR="008526AC" w:rsidRPr="0027680D">
        <w:rPr>
          <w:rFonts w:ascii="Trebuchet MS" w:eastAsia="Trebuchet MS" w:hAnsi="Trebuchet MS" w:cs="Trebuchet MS"/>
          <w:color w:val="000000"/>
          <w:sz w:val="32"/>
          <w:szCs w:val="32"/>
          <w:lang w:val="pl-PL"/>
        </w:rPr>
        <w:t xml:space="preserve"> użytkownikom cieszyć się wysokiej jakości projekcją w różnych warunkach wyświetlania</w:t>
      </w:r>
      <w:r w:rsidRPr="0027680D">
        <w:rPr>
          <w:rFonts w:ascii="Trebuchet MS" w:eastAsia="Trebuchet MS" w:hAnsi="Trebuchet MS" w:cs="Trebuchet MS"/>
          <w:color w:val="000000"/>
          <w:sz w:val="32"/>
          <w:szCs w:val="32"/>
          <w:lang w:val="pl-PL"/>
        </w:rPr>
        <w:t>.</w:t>
      </w:r>
    </w:p>
    <w:p w:rsidR="00166495" w:rsidRDefault="008526AC">
      <w:pPr>
        <w:spacing w:before="480" w:line="276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Podsumowanie</w:t>
      </w:r>
      <w:proofErr w:type="spellEnd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redakcyjne</w:t>
      </w:r>
      <w:proofErr w:type="spellEnd"/>
    </w:p>
    <w:p w:rsidR="00166495" w:rsidRPr="0027680D" w:rsidRDefault="008526AC">
      <w:pPr>
        <w:numPr>
          <w:ilvl w:val="0"/>
          <w:numId w:val="2"/>
        </w:numPr>
        <w:spacing w:line="276" w:lineRule="auto"/>
        <w:rPr>
          <w:rFonts w:ascii="Trebuchet MS" w:eastAsia="Trebuchet MS" w:hAnsi="Trebuchet MS" w:cs="Trebuchet MS"/>
          <w:lang w:val="pl-PL"/>
        </w:rPr>
      </w:pP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Acer VL7860 oferuje wyjątkową j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akość obrazu dzięki 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projekcji laserowej, rozdzielczości Ultra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HD 4K (8.3 megapiksela) oraz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technologii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proofErr w:type="spellStart"/>
      <w:r w:rsidR="0029125E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DynamicBlack</w:t>
      </w:r>
      <w:proofErr w:type="spellEnd"/>
      <w:r w:rsidR="0029125E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™ 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zapewniającej kontrast 1</w:t>
      </w:r>
      <w:r w:rsid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500</w:t>
      </w:r>
      <w:r w:rsid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000:1</w:t>
      </w:r>
    </w:p>
    <w:p w:rsidR="00166495" w:rsidRPr="0027680D" w:rsidRDefault="008526AC">
      <w:pPr>
        <w:numPr>
          <w:ilvl w:val="0"/>
          <w:numId w:val="2"/>
        </w:numPr>
        <w:spacing w:line="276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Acer P8800 oferuje rozdzielczość Ultra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HD 4K przy jasnoś</w:t>
      </w:r>
      <w:r w:rsid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ci 5,000 lumenów i kontraście 1 200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000:1</w:t>
      </w:r>
    </w:p>
    <w:p w:rsidR="00166495" w:rsidRPr="0027680D" w:rsidRDefault="008526AC">
      <w:pPr>
        <w:numPr>
          <w:ilvl w:val="0"/>
          <w:numId w:val="2"/>
        </w:numPr>
        <w:spacing w:line="276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Oba projektory </w:t>
      </w:r>
      <w:r w:rsidR="009D6C63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są kompatybilne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ze standardem HDR (High </w:t>
      </w:r>
      <w:proofErr w:type="spellStart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Dynamic</w:t>
      </w:r>
      <w:proofErr w:type="spellEnd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proofErr w:type="spellStart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Range</w:t>
      </w:r>
      <w:proofErr w:type="spellEnd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) i </w:t>
      </w:r>
      <w:r w:rsidR="009D6C63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mogą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wyświetlać rozszerzony zakres tonalny przy zwiększonym kontra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ście i większej jasności obrazu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br/>
      </w:r>
    </w:p>
    <w:p w:rsidR="00166495" w:rsidRPr="0027680D" w:rsidRDefault="009D6C63">
      <w:pPr>
        <w:spacing w:before="240" w:after="0" w:line="360" w:lineRule="auto"/>
        <w:rPr>
          <w:rFonts w:ascii="Trebuchet MS" w:eastAsia="Trebuchet MS" w:hAnsi="Trebuchet MS" w:cs="Trebuchet MS"/>
          <w:lang w:val="pl-PL"/>
        </w:rPr>
      </w:pPr>
      <w:r w:rsidRPr="0027680D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 xml:space="preserve">BERLIN, NIEMCY (30. </w:t>
      </w:r>
      <w:r w:rsidR="00D92BE6" w:rsidRPr="0027680D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s</w:t>
      </w:r>
      <w:r w:rsidRPr="0027680D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 xml:space="preserve">ierpnia </w:t>
      </w:r>
      <w:r w:rsidR="00D92BE6" w:rsidRPr="0027680D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2017)</w:t>
      </w:r>
      <w:r w:rsidR="0027680D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 xml:space="preserve"> 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Acer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przedstawił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dwa nowe projektory - Acer VL7860, skierowany do użytkowników kina domowego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oraz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Acer P8800, </w:t>
      </w:r>
      <w:r w:rsidR="00D92BE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dedykowany osobom, które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potrzebują najwyższej jakości obrazu w dużych pomieszczeniach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lub podczas imprez masowych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.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br/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br/>
      </w:r>
      <w:r w:rsidR="008526AC" w:rsidRPr="0027680D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Acer VL7860</w:t>
      </w:r>
    </w:p>
    <w:p w:rsidR="00166495" w:rsidRPr="0027680D" w:rsidRDefault="0027680D">
      <w:pPr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Wyraźny, ostry obraz o przekątnej 120” w rozdzielczości 4K UD (3840x2160, 8.3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Mpx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) 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oraz technologi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a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XPR firmy Texas Instruments,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pozwa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la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cieszyć się kinową jakością obrazu w domowym zaciszu. </w:t>
      </w:r>
      <w:r w:rsidR="009307E4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Dzięki jasności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3000 ANSI lumenów,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kontrast</w:t>
      </w:r>
      <w:r w:rsidR="009307E4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owi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1 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500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000:1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oraz technologii </w:t>
      </w:r>
      <w:proofErr w:type="spellStart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DynamicBlack</w:t>
      </w:r>
      <w:proofErr w:type="spellEnd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(dynamicznie regulowanej mocy lamp dla uzyskania optymalnych poziomów czerni), Acer VL7860 jest w stanie dostarczyć krystalicznie ostry obraz zarówno w przypadku zdjęć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jak i filmów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.</w:t>
      </w:r>
    </w:p>
    <w:p w:rsidR="00166495" w:rsidRPr="0027680D" w:rsidRDefault="009307E4">
      <w:pPr>
        <w:spacing w:before="240" w:after="0" w:line="360" w:lineRule="auto"/>
        <w:rPr>
          <w:rFonts w:ascii="Trebuchet MS" w:eastAsia="Trebuchet MS" w:hAnsi="Trebuchet MS" w:cs="Trebuchet MS"/>
          <w:lang w:val="pl-PL"/>
        </w:rPr>
      </w:pP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lastRenderedPageBreak/>
        <w:t>Projektor obsługuje szeroką gamę kolorów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;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110%</w:t>
      </w:r>
      <w:r w:rsid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przestrzeni barw Rec. 709, a także 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jest zgodny z Rec. 2020. Do tego, dzięki zgodności ze standardem </w:t>
      </w:r>
      <w:proofErr w:type="spellStart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sRGB</w:t>
      </w:r>
      <w:proofErr w:type="spellEnd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,  VL7860 gwarantuje spójność barw i eliminuje rozbieżności w ich odzwierciedleniu. Projektor wyświetla płynny obraz nawet w scenach z szybkim ruchem dzięki systemowi nakładania klatek </w:t>
      </w:r>
      <w:proofErr w:type="spellStart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AcuMotion</w:t>
      </w:r>
      <w:proofErr w:type="spellEnd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 który oblicza i generuje klatki pośrednie, wstawiając je pomię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dzy istniejące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.</w:t>
      </w:r>
    </w:p>
    <w:p w:rsidR="00166495" w:rsidRPr="0027680D" w:rsidRDefault="00082C63">
      <w:pPr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Dzięki kompatybilności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z HDR (High </w:t>
      </w:r>
      <w:proofErr w:type="spellStart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Dynamic</w:t>
      </w:r>
      <w:proofErr w:type="spellEnd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proofErr w:type="spellStart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Range</w:t>
      </w:r>
      <w:proofErr w:type="spellEnd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), projektor jest w stanie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wyświetlić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większy zakres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tonalny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, przy </w:t>
      </w:r>
      <w:r w:rsidR="0027680D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głębszym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kontraście i szerszym zakresie jasności. </w:t>
      </w:r>
      <w:r w:rsid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Dwa wbudowane głośniki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 o mocy</w:t>
      </w:r>
      <w:r w:rsid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5W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</w:t>
      </w:r>
      <w:r w:rsid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pozwalają użytkownikom cieszyć się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dobrej jakości dźwiękiem, nawet nie podłączając zewnętrznego zestawu audio</w:t>
      </w:r>
      <w:r w:rsid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. </w:t>
      </w:r>
    </w:p>
    <w:p w:rsidR="00166495" w:rsidRPr="0027680D" w:rsidRDefault="008526AC">
      <w:pPr>
        <w:spacing w:before="240" w:after="0" w:line="360" w:lineRule="auto"/>
        <w:rPr>
          <w:rFonts w:ascii="Trebuchet MS" w:eastAsia="Trebuchet MS" w:hAnsi="Trebuchet MS" w:cs="Trebuchet MS"/>
          <w:lang w:val="pl-PL"/>
        </w:rPr>
      </w:pP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Jako najmniejszy laserowy projektor 4K UHD na świecie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val="pl-PL"/>
        </w:rPr>
        <w:t>1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, VL7860 </w:t>
      </w:r>
      <w:r w:rsidR="00082C63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został zapro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j</w:t>
      </w:r>
      <w:r w:rsidR="00082C63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ektowany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w </w:t>
      </w:r>
      <w:r w:rsid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kompaktowej 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obudowie, co pozwala użytkownikom cieszyć się laserową jakością obrazu w większ</w:t>
      </w:r>
      <w:r w:rsidR="00082C63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ej ilości miejsc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. Dzięki diodom laserowym nie jest już konieczne wymienianie wypalonych lamp rtęciowych, co bezpośrednio przekłada się na zysk dla użytkownika oraz ochronę środowiska. Aby dokonać dalszych oszczędności, użytkownicy mogą korzystać z proj</w:t>
      </w:r>
      <w:r w:rsidR="00082C63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ektora w trybie ECO, redukując zużycie energii i wydłużając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żywotność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lampy do 30 tys. godzin.    </w:t>
      </w:r>
    </w:p>
    <w:p w:rsidR="00166495" w:rsidRPr="0027680D" w:rsidRDefault="008526AC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VL7860 oferuje sporą wszechstronność dzięki z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oomowi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1.6x, pozwalając użytkownikom na elastyczność w doborze 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umiejscowienia projektora na róż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nych dystansach wyświetlania. Co więcej, użytkownicy skorzystać mogą z certyfikowanego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 profesjonalnego trybu kalibracji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proofErr w:type="spellStart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ISFccc</w:t>
      </w:r>
      <w:proofErr w:type="spellEnd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(</w:t>
      </w:r>
      <w:proofErr w:type="spellStart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Certified</w:t>
      </w:r>
      <w:proofErr w:type="spellEnd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proofErr w:type="spellStart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Calibration</w:t>
      </w:r>
      <w:proofErr w:type="spellEnd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Controls)</w:t>
      </w:r>
      <w:r w:rsid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by wyrównać poziomy barw oraz jasności w sposób odpowiadający otoczeniu.</w:t>
      </w:r>
    </w:p>
    <w:p w:rsidR="00166495" w:rsidRPr="0027680D" w:rsidRDefault="008526AC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Acer P8800</w:t>
      </w:r>
    </w:p>
    <w:p w:rsidR="00166495" w:rsidRPr="0027680D" w:rsidRDefault="008526AC">
      <w:pPr>
        <w:spacing w:before="240" w:after="0" w:line="360" w:lineRule="auto"/>
        <w:rPr>
          <w:rFonts w:ascii="Trebuchet MS" w:eastAsia="Trebuchet MS" w:hAnsi="Trebuchet MS" w:cs="Trebuchet MS"/>
          <w:lang w:val="pl-PL"/>
        </w:rPr>
      </w:pPr>
      <w:bookmarkStart w:id="1" w:name="_gjdgxs" w:colFirst="0" w:colLast="0"/>
      <w:bookmarkEnd w:id="1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Projekt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or Acer P8800 również wyposażono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w technologię T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exas 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I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nstruments XPR. Połączenie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ostrości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obrazu 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4K UHD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z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jasnością wynoszącą 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5000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ANSI 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lumenów czysty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obraz,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niezależnie od 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oświetlenia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zewnętrznego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, dystansu wyświetlania oraz rozmiaru 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projekcji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. T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e rozwiązania wsparto</w:t>
      </w:r>
      <w:r w:rsid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kontrastem 1 200 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000:1 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zapewniającym głęboką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i 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jaskrawą biel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. 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Dzięki wykorzystaniu technologii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proofErr w:type="spellStart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AcuMotion</w:t>
      </w:r>
      <w:proofErr w:type="spellEnd"/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oraz 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zgodności</w:t>
      </w:r>
      <w:r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z Rec. 709 or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az Rec. 2020, obraz jest pełen żywych kolorów.</w:t>
      </w:r>
    </w:p>
    <w:p w:rsidR="00166495" w:rsidRPr="0027680D" w:rsidRDefault="0027680D">
      <w:pPr>
        <w:spacing w:before="240" w:after="0" w:line="360" w:lineRule="auto"/>
        <w:rPr>
          <w:rFonts w:ascii="Trebuchet MS" w:eastAsia="Trebuchet MS" w:hAnsi="Trebuchet MS" w:cs="Trebuchet MS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Proste 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użytkowanie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projektor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a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zapewnian</w:t>
      </w:r>
      <w:r w:rsidR="00FA3F96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e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jest przez system </w:t>
      </w:r>
      <w:proofErr w:type="spellStart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Crestron</w:t>
      </w:r>
      <w:proofErr w:type="spellEnd"/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val="pl-PL"/>
        </w:rPr>
        <w:t>®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Network pozwalający na kontrolę ekranu poprzez sieć LAN, nawet przez wielu użytkowników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jednocześnie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. Podczas instalacji, P8800 daje spory wybór umiejscowienia go i dostrojenia obrazu dzięki ele</w:t>
      </w:r>
      <w:r w:rsidR="00BF7F0F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k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tryczn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i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e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sterowanemu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="00BF7F0F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zoomowi</w:t>
      </w:r>
      <w:r w:rsidR="00420C70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1,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96x,  pozycjonowani</w:t>
      </w:r>
      <w:r w:rsidR="00BF7F0F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u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soczewki</w:t>
      </w:r>
      <w:r w:rsidR="00BF7F0F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w pionie oraz poziomie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 a także umiesz</w:t>
      </w:r>
      <w:r w:rsidR="00BF7F0F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czeniu jej centralnie </w:t>
      </w:r>
      <w:r w:rsidR="008526AC" w:rsidRPr="0027680D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w obudowie projektora. </w:t>
      </w:r>
    </w:p>
    <w:p w:rsidR="00166495" w:rsidRPr="0027680D" w:rsidRDefault="008526AC">
      <w:pPr>
        <w:spacing w:before="240" w:after="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Więcej informacji o dostępności, specyfikacjach oraz cenach na poszczególnych rynkach zasięgnąć można w najbliższym biurze Acer poprzez stronę</w:t>
      </w:r>
      <w:hyperlink r:id="rId7">
        <w:r w:rsidRPr="0027680D">
          <w:rPr>
            <w:rFonts w:ascii="Trebuchet MS" w:eastAsia="Trebuchet MS" w:hAnsi="Trebuchet MS" w:cs="Trebuchet MS"/>
            <w:color w:val="00000A"/>
            <w:sz w:val="22"/>
            <w:szCs w:val="22"/>
            <w:lang w:val="pl-PL"/>
          </w:rPr>
          <w:t xml:space="preserve"> </w:t>
        </w:r>
      </w:hyperlink>
      <w:hyperlink r:id="rId8">
        <w:r w:rsidRPr="0027680D">
          <w:rPr>
            <w:rFonts w:ascii="Trebuchet MS" w:eastAsia="Trebuchet MS" w:hAnsi="Trebuchet MS" w:cs="Trebuchet MS"/>
            <w:color w:val="1155CC"/>
            <w:sz w:val="22"/>
            <w:szCs w:val="22"/>
            <w:u w:val="single"/>
            <w:lang w:val="pl-PL"/>
          </w:rPr>
          <w:t>www.acer.com</w:t>
        </w:r>
      </w:hyperlink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.</w:t>
      </w:r>
    </w:p>
    <w:p w:rsidR="00166495" w:rsidRPr="0027680D" w:rsidRDefault="008526AC">
      <w:pPr>
        <w:spacing w:before="240" w:line="360" w:lineRule="auto"/>
        <w:rPr>
          <w:rFonts w:ascii="Trebuchet MS" w:eastAsia="Trebuchet MS" w:hAnsi="Trebuchet MS" w:cs="Trebuchet MS"/>
          <w:lang w:val="pl-PL"/>
        </w:rPr>
      </w:pP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Nowe projektory zostały zaprezentowane podczas konferencji prasowej next@acer przeprowadzonej w </w:t>
      </w:r>
      <w:r w:rsidR="00420C70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trakcie</w:t>
      </w: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 targów IFA w Niemczech. Więcej informacji na ten temat można</w:t>
      </w:r>
      <w:r w:rsidR="00420C70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 znaleźć na stronie</w:t>
      </w: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 </w:t>
      </w:r>
      <w:hyperlink r:id="rId9">
        <w:r w:rsidRPr="0027680D"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  <w:lang w:val="pl-PL"/>
          </w:rPr>
          <w:t>acer.com/nextatacer</w:t>
        </w:r>
      </w:hyperlink>
    </w:p>
    <w:p w:rsidR="0027680D" w:rsidRPr="0027680D" w:rsidRDefault="0027680D" w:rsidP="0027680D">
      <w:pPr>
        <w:spacing w:before="240" w:line="360" w:lineRule="auto"/>
        <w:rPr>
          <w:rFonts w:ascii="Trebuchet MS" w:eastAsia="Trebuchet MS" w:hAnsi="Trebuchet MS" w:cs="Trebuchet MS"/>
          <w:b/>
          <w:color w:val="00000A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b/>
          <w:color w:val="00000A"/>
          <w:sz w:val="22"/>
          <w:szCs w:val="22"/>
          <w:lang w:val="pl-PL"/>
        </w:rPr>
        <w:t>O Acer</w:t>
      </w:r>
    </w:p>
    <w:p w:rsidR="0027680D" w:rsidRPr="0027680D" w:rsidRDefault="0027680D" w:rsidP="0027680D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Powstała w 1976 firma Acer to producent sprzętu i oprogramowania oraz dostawca usług zajmujący się badaniami, projektowaniem, marketingiem, sprzedażą i wsparciem innowacyjnych produktów, które sprawiają, że życie jest lepsze. Oferta produktów firmy Acer obejmuje komputery PC, monitory, projektory, serwery, tablety, smartfony i urządzenia ubieralne. Firma tworzy również rozwiązania chmurowe dla </w:t>
      </w:r>
      <w:proofErr w:type="spellStart"/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internetu</w:t>
      </w:r>
      <w:proofErr w:type="spellEnd"/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 rzeczy. W 2016 firma Acer świętuje swoje 40-lecie, pozostając wciąż jedną z 5 czołowych firm na świecie. Zatrudnia 7000 pracowników i jest obecna w ponad 160 krajach. Odwiedź www.acer.com by dowiedzieć się więcej.</w:t>
      </w:r>
    </w:p>
    <w:p w:rsidR="0027680D" w:rsidRPr="0027680D" w:rsidRDefault="0027680D" w:rsidP="0027680D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Kontakt z mediami</w:t>
      </w:r>
    </w:p>
    <w:p w:rsidR="0027680D" w:rsidRPr="0027680D" w:rsidRDefault="0027680D" w:rsidP="0027680D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WĘC PR – Jan Trzupek    Tel: 730 954 282    Email: jtrzupek@wec24.pl</w:t>
      </w:r>
    </w:p>
    <w:p w:rsidR="00166495" w:rsidRPr="0027680D" w:rsidRDefault="0027680D" w:rsidP="0027680D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© 2017 Acer Inc. Wszelkie prawa zastrzeżone. Acer i logo Acer stanowią zarejestrowane znaki handlowe Acer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podatków obrotowych.</w:t>
      </w:r>
    </w:p>
    <w:p w:rsidR="00166495" w:rsidRPr="00420C70" w:rsidRDefault="008526AC">
      <w:pPr>
        <w:spacing w:before="240" w:after="0" w:line="360" w:lineRule="auto"/>
        <w:rPr>
          <w:rFonts w:ascii="Trebuchet MS" w:eastAsia="Trebuchet MS" w:hAnsi="Trebuchet MS" w:cs="Trebuchet MS"/>
          <w:lang w:val="pl-PL"/>
        </w:rPr>
      </w:pPr>
      <w:r w:rsidRPr="0027680D">
        <w:rPr>
          <w:rFonts w:ascii="Trebuchet MS" w:eastAsia="Trebuchet MS" w:hAnsi="Trebuchet MS" w:cs="Trebuchet MS"/>
          <w:b/>
          <w:color w:val="000000"/>
          <w:sz w:val="18"/>
          <w:szCs w:val="18"/>
          <w:lang w:val="pl-PL"/>
        </w:rPr>
        <w:t xml:space="preserve">1 </w:t>
      </w:r>
      <w:r w:rsidRPr="0027680D">
        <w:rPr>
          <w:rFonts w:ascii="Trebuchet MS" w:eastAsia="Trebuchet MS" w:hAnsi="Trebuchet MS" w:cs="Trebuchet MS"/>
          <w:color w:val="000000"/>
          <w:sz w:val="18"/>
          <w:szCs w:val="18"/>
          <w:lang w:val="pl-PL"/>
        </w:rPr>
        <w:t>W oparciu o wewnętrzne ankiety Acer z dnia 24. sierpnia 2017, na podstawie konkurencyjnych modeli laserowych projektorów 4k UHD dostępnych  na rynku.</w:t>
      </w:r>
    </w:p>
    <w:sectPr w:rsidR="00166495" w:rsidRPr="00420C70">
      <w:footerReference w:type="even" r:id="rId10"/>
      <w:footerReference w:type="default" r:id="rId11"/>
      <w:headerReference w:type="first" r:id="rId12"/>
      <w:pgSz w:w="11906" w:h="16838"/>
      <w:pgMar w:top="2448" w:right="1152" w:bottom="1152" w:left="1152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1" w:rsidRDefault="00547211">
      <w:pPr>
        <w:spacing w:after="0"/>
      </w:pPr>
      <w:r>
        <w:separator/>
      </w:r>
    </w:p>
  </w:endnote>
  <w:endnote w:type="continuationSeparator" w:id="0">
    <w:p w:rsidR="00547211" w:rsidRDefault="00547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cer Foco Light">
    <w:altName w:val="Times New Roman"/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Acer Foco">
    <w:altName w:val="Times New Roman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Semibold"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495" w:rsidRDefault="008526AC">
    <w:pPr>
      <w:tabs>
        <w:tab w:val="center" w:pos="4680"/>
        <w:tab w:val="right" w:pos="9360"/>
      </w:tabs>
      <w:spacing w:after="720"/>
      <w:ind w:right="360"/>
    </w:pPr>
    <w:r>
      <w:fldChar w:fldCharType="begin"/>
    </w:r>
    <w:r>
      <w:instrText>PAGE</w:instrText>
    </w:r>
    <w:r>
      <w:fldChar w:fldCharType="separate"/>
    </w:r>
    <w:r w:rsidR="00931E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495" w:rsidRDefault="008526AC">
    <w:pPr>
      <w:tabs>
        <w:tab w:val="center" w:pos="4680"/>
        <w:tab w:val="right" w:pos="9360"/>
      </w:tabs>
      <w:spacing w:after="0"/>
    </w:pPr>
    <w:r>
      <w:fldChar w:fldCharType="begin"/>
    </w:r>
    <w:r>
      <w:instrText>PAGE</w:instrText>
    </w:r>
    <w:r>
      <w:fldChar w:fldCharType="separate"/>
    </w:r>
    <w:r w:rsidR="00931E4F">
      <w:rPr>
        <w:noProof/>
      </w:rPr>
      <w:t>3</w:t>
    </w:r>
    <w:r>
      <w:fldChar w:fldCharType="end"/>
    </w:r>
  </w:p>
  <w:p w:rsidR="00166495" w:rsidRDefault="00166495">
    <w:pPr>
      <w:tabs>
        <w:tab w:val="center" w:pos="4680"/>
        <w:tab w:val="right" w:pos="936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1" w:rsidRDefault="00547211">
      <w:pPr>
        <w:spacing w:after="0"/>
      </w:pPr>
      <w:r>
        <w:separator/>
      </w:r>
    </w:p>
  </w:footnote>
  <w:footnote w:type="continuationSeparator" w:id="0">
    <w:p w:rsidR="00547211" w:rsidRDefault="005472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495" w:rsidRDefault="008526AC">
    <w:pPr>
      <w:tabs>
        <w:tab w:val="center" w:pos="4986"/>
        <w:tab w:val="right" w:pos="9972"/>
      </w:tabs>
      <w:spacing w:after="0" w:line="180" w:lineRule="auto"/>
      <w:jc w:val="both"/>
      <w:rPr>
        <w:rFonts w:ascii="Trebuchet MS" w:eastAsia="Trebuchet MS" w:hAnsi="Trebuchet MS" w:cs="Trebuchet MS"/>
        <w:b/>
        <w:sz w:val="15"/>
        <w:szCs w:val="15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-90169</wp:posOffset>
          </wp:positionV>
          <wp:extent cx="1180465" cy="34290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46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6495" w:rsidRDefault="00166495">
    <w:pPr>
      <w:tabs>
        <w:tab w:val="center" w:pos="4986"/>
        <w:tab w:val="right" w:pos="9972"/>
      </w:tabs>
      <w:spacing w:after="0" w:line="180" w:lineRule="auto"/>
      <w:jc w:val="both"/>
      <w:rPr>
        <w:rFonts w:ascii="Trebuchet MS" w:eastAsia="Trebuchet MS" w:hAnsi="Trebuchet MS" w:cs="Trebuchet MS"/>
        <w:b/>
        <w:sz w:val="15"/>
        <w:szCs w:val="15"/>
      </w:rPr>
    </w:pPr>
  </w:p>
  <w:p w:rsidR="00166495" w:rsidRDefault="00166495">
    <w:pPr>
      <w:tabs>
        <w:tab w:val="center" w:pos="4986"/>
        <w:tab w:val="right" w:pos="9972"/>
      </w:tabs>
      <w:spacing w:after="0" w:line="180" w:lineRule="auto"/>
      <w:jc w:val="both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2F53"/>
    <w:multiLevelType w:val="multilevel"/>
    <w:tmpl w:val="7632E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upperLetter"/>
      <w:lvlText w:val="%2."/>
      <w:lvlJc w:val="left"/>
      <w:pPr>
        <w:ind w:left="567" w:hanging="283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60073244"/>
    <w:multiLevelType w:val="multilevel"/>
    <w:tmpl w:val="2B34BF38"/>
    <w:lvl w:ilvl="0">
      <w:start w:val="1"/>
      <w:numFmt w:val="bullet"/>
      <w:lvlText w:val="●"/>
      <w:lvlJc w:val="left"/>
      <w:pPr>
        <w:ind w:left="480" w:hanging="48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95"/>
    <w:rsid w:val="00082C63"/>
    <w:rsid w:val="00151FE3"/>
    <w:rsid w:val="00166495"/>
    <w:rsid w:val="0027680D"/>
    <w:rsid w:val="0029125E"/>
    <w:rsid w:val="003B783E"/>
    <w:rsid w:val="00420C70"/>
    <w:rsid w:val="004B649D"/>
    <w:rsid w:val="00547211"/>
    <w:rsid w:val="008526AC"/>
    <w:rsid w:val="009307E4"/>
    <w:rsid w:val="00931E4F"/>
    <w:rsid w:val="009D6C63"/>
    <w:rsid w:val="009F412E"/>
    <w:rsid w:val="00BF7F0F"/>
    <w:rsid w:val="00D92BE6"/>
    <w:rsid w:val="00DE1565"/>
    <w:rsid w:val="00F16096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886C3-6638-4C61-BBCF-6F031300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cer Foco Light" w:eastAsia="Acer Foco Light" w:hAnsi="Acer Foco Light" w:cs="Acer Foco Light"/>
        <w:color w:val="414042"/>
        <w:sz w:val="19"/>
        <w:szCs w:val="19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after="0"/>
      <w:ind w:left="432" w:hanging="432"/>
      <w:outlineLvl w:val="0"/>
    </w:pPr>
    <w:rPr>
      <w:rFonts w:ascii="Acer Foco" w:eastAsia="Acer Foco" w:hAnsi="Acer Foco" w:cs="Acer Foco"/>
      <w:i/>
      <w:color w:val="83B81A"/>
      <w:sz w:val="66"/>
      <w:szCs w:val="66"/>
    </w:rPr>
  </w:style>
  <w:style w:type="paragraph" w:styleId="Nagwek2">
    <w:name w:val="heading 2"/>
    <w:basedOn w:val="Normalny"/>
    <w:next w:val="Normalny"/>
    <w:pPr>
      <w:keepNext/>
      <w:spacing w:before="1520" w:after="480"/>
      <w:ind w:left="432" w:hanging="432"/>
      <w:outlineLvl w:val="1"/>
    </w:pPr>
    <w:rPr>
      <w:color w:val="83B81A"/>
      <w:sz w:val="42"/>
      <w:szCs w:val="42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ind w:left="720" w:hanging="720"/>
      <w:outlineLvl w:val="2"/>
    </w:pPr>
    <w:rPr>
      <w:rFonts w:ascii="Acer Foco Semibold" w:eastAsia="Acer Foco Semibold" w:hAnsi="Acer Foco Semibold" w:cs="Acer Foco Semibold"/>
    </w:rPr>
  </w:style>
  <w:style w:type="paragraph" w:styleId="Nagwek4">
    <w:name w:val="heading 4"/>
    <w:basedOn w:val="Normalny"/>
    <w:next w:val="Normalny"/>
    <w:pPr>
      <w:keepNext/>
      <w:keepLines/>
      <w:spacing w:before="200" w:after="0"/>
      <w:ind w:left="864" w:hanging="864"/>
      <w:outlineLvl w:val="3"/>
    </w:pPr>
    <w:rPr>
      <w:rFonts w:ascii="Acer Foco Semibold" w:eastAsia="Acer Foco Semibold" w:hAnsi="Acer Foco Semibold" w:cs="Acer Foco Semibold"/>
      <w:i/>
      <w:color w:val="83B81A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bottom w:val="single" w:sz="8" w:space="4" w:color="83B81A"/>
      </w:pBdr>
      <w:spacing w:after="300"/>
    </w:pPr>
    <w:rPr>
      <w:b/>
      <w:color w:val="464F54"/>
      <w:sz w:val="52"/>
      <w:szCs w:val="52"/>
    </w:rPr>
  </w:style>
  <w:style w:type="paragraph" w:styleId="Podtytu">
    <w:name w:val="Subtitle"/>
    <w:basedOn w:val="Normalny"/>
    <w:next w:val="Normalny"/>
    <w:pPr>
      <w:keepNext/>
      <w:spacing w:before="240"/>
      <w:jc w:val="center"/>
    </w:pPr>
    <w:rPr>
      <w:rFonts w:ascii="Arial" w:eastAsia="Arial" w:hAnsi="Arial" w:cs="Arial"/>
      <w:i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80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er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er.com/nextatac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WĘC PR</dc:creator>
  <cp:lastModifiedBy>Janek Trzupek</cp:lastModifiedBy>
  <cp:revision>4</cp:revision>
  <dcterms:created xsi:type="dcterms:W3CDTF">2017-08-30T05:05:00Z</dcterms:created>
  <dcterms:modified xsi:type="dcterms:W3CDTF">2017-08-30T05:13:00Z</dcterms:modified>
</cp:coreProperties>
</file>