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7D" w:rsidRPr="0059467D" w:rsidRDefault="0059467D" w:rsidP="0059467D">
      <w:pPr>
        <w:spacing w:before="840" w:after="48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sz w:val="48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48"/>
          <w:lang w:eastAsia="pl-PL"/>
        </w:rPr>
        <w:t>Acer prezentuje nowe urządzenia serii Predator -  spektakularnie wydajny komputer stacjonarny i 35-calowy, zakrzywiony monitor z HDR  </w:t>
      </w:r>
    </w:p>
    <w:p w:rsidR="0059467D" w:rsidRPr="0059467D" w:rsidRDefault="0059467D" w:rsidP="0059467D">
      <w:pPr>
        <w:spacing w:after="120" w:line="240" w:lineRule="auto"/>
        <w:jc w:val="both"/>
        <w:rPr>
          <w:rFonts w:ascii="Trebuchet MS" w:eastAsia="Times New Roman" w:hAnsi="Trebuchet MS" w:cs="Times New Roman"/>
          <w:sz w:val="32"/>
          <w:szCs w:val="32"/>
          <w:lang w:eastAsia="pl-PL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pl-PL"/>
        </w:rPr>
        <w:t>Wśród nowości pojawiły się Acer Predator Orion 9000 – ekstremalna platforma dla graczy z nawet 4 kartami graficznymi i 18-rdzeniowym procesorem oraz zakrzywiony monitor Acer Predator X35, wspierający technologie NVIDIA G-SYNC i ACER HDR Ultra.</w:t>
      </w:r>
    </w:p>
    <w:p w:rsidR="0059467D" w:rsidRPr="0059467D" w:rsidRDefault="0059467D" w:rsidP="0059467D">
      <w:pPr>
        <w:spacing w:after="0" w:line="240" w:lineRule="auto"/>
        <w:rPr>
          <w:rFonts w:ascii="Trebuchet MS" w:eastAsia="Times New Roman" w:hAnsi="Trebuchet MS" w:cs="Times New Roman"/>
          <w:sz w:val="22"/>
          <w:lang w:eastAsia="pl-PL"/>
        </w:rPr>
      </w:pPr>
    </w:p>
    <w:p w:rsidR="0059467D" w:rsidRPr="0059467D" w:rsidRDefault="0059467D" w:rsidP="009B5C0D">
      <w:pPr>
        <w:spacing w:before="480"/>
        <w:rPr>
          <w:rFonts w:ascii="Trebuchet MS" w:eastAsia="Trebuchet MS" w:hAnsi="Trebuchet MS" w:cs="Trebuchet MS"/>
          <w:b/>
          <w:color w:val="000000"/>
          <w:szCs w:val="24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Cs w:val="24"/>
          <w:lang w:eastAsia="pl-PL"/>
        </w:rPr>
        <w:t>Podsumowanie</w:t>
      </w:r>
      <w:r>
        <w:rPr>
          <w:rFonts w:ascii="Trebuchet MS" w:eastAsia="Times New Roman" w:hAnsi="Trebuchet MS" w:cs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Cs w:val="24"/>
        </w:rPr>
        <w:t>redakcyjne</w:t>
      </w:r>
    </w:p>
    <w:p w:rsidR="0059467D" w:rsidRPr="0059467D" w:rsidRDefault="0059467D" w:rsidP="009B5C0D">
      <w:pPr>
        <w:numPr>
          <w:ilvl w:val="0"/>
          <w:numId w:val="4"/>
        </w:numPr>
        <w:spacing w:after="0"/>
        <w:ind w:left="360"/>
        <w:jc w:val="both"/>
        <w:textAlignment w:val="baseline"/>
        <w:rPr>
          <w:rFonts w:ascii="Trebuchet MS" w:eastAsia="Times New Roman" w:hAnsi="Trebuchet MS" w:cs="Arial"/>
          <w:color w:val="000000"/>
          <w:sz w:val="22"/>
          <w:lang w:eastAsia="pl-PL"/>
        </w:rPr>
      </w:pP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Dzięki 18-rdzeniowym, 36-wątkowym procesorom Intel</w:t>
      </w:r>
      <w:r w:rsidRPr="0059467D">
        <w:rPr>
          <w:rFonts w:ascii="Trebuchet MS" w:eastAsia="Times New Roman" w:hAnsi="Trebuchet MS" w:cs="Arial"/>
          <w:color w:val="000000"/>
          <w:sz w:val="22"/>
          <w:vertAlign w:val="superscript"/>
          <w:lang w:eastAsia="pl-PL"/>
        </w:rPr>
        <w:t>®</w:t>
      </w: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 Core™ i9 Extreme Edition, nawet czterem kartom AMD </w:t>
      </w:r>
      <w:proofErr w:type="spellStart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Radeon</w:t>
      </w:r>
      <w:proofErr w:type="spellEnd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™ RX Vega lub dwóm NVIDIA</w:t>
      </w:r>
      <w:r w:rsidRPr="0059467D">
        <w:rPr>
          <w:rFonts w:ascii="Trebuchet MS" w:eastAsia="Times New Roman" w:hAnsi="Trebuchet MS" w:cs="Arial"/>
          <w:color w:val="000000"/>
          <w:sz w:val="22"/>
          <w:vertAlign w:val="superscript"/>
          <w:lang w:eastAsia="pl-PL"/>
        </w:rPr>
        <w:t>®</w:t>
      </w: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 GeForce</w:t>
      </w:r>
      <w:r w:rsidRPr="0059467D">
        <w:rPr>
          <w:rFonts w:ascii="Trebuchet MS" w:eastAsia="Times New Roman" w:hAnsi="Trebuchet MS" w:cs="Arial"/>
          <w:color w:val="000000"/>
          <w:sz w:val="22"/>
          <w:vertAlign w:val="superscript"/>
          <w:lang w:eastAsia="pl-PL"/>
        </w:rPr>
        <w:t>®</w:t>
      </w: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 GTX 1080Ti w trybie SLI, </w:t>
      </w:r>
      <w:proofErr w:type="spellStart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gamingowe</w:t>
      </w:r>
      <w:proofErr w:type="spellEnd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 desktopy serii Acer Predator Orion 9000 są w stanie z łatwością poradzić sobie z aplikacjami do wirtualnej rzeczywistości i obsługiwać rozdzielczość nawet  do 8K UHD</w:t>
      </w:r>
    </w:p>
    <w:p w:rsidR="0059467D" w:rsidRPr="0059467D" w:rsidRDefault="0059467D" w:rsidP="009B5C0D">
      <w:pPr>
        <w:numPr>
          <w:ilvl w:val="0"/>
          <w:numId w:val="4"/>
        </w:numPr>
        <w:spacing w:after="0"/>
        <w:ind w:left="360"/>
        <w:jc w:val="both"/>
        <w:textAlignment w:val="baseline"/>
        <w:rPr>
          <w:rFonts w:ascii="Trebuchet MS" w:eastAsia="Times New Roman" w:hAnsi="Trebuchet MS" w:cs="Arial"/>
          <w:color w:val="000000"/>
          <w:sz w:val="22"/>
          <w:lang w:eastAsia="pl-PL"/>
        </w:rPr>
      </w:pP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Zakrzywiony monitor Acer Predator X35 współpracuje z technologiami NVIDIA</w:t>
      </w:r>
      <w:r w:rsidRPr="0059467D">
        <w:rPr>
          <w:rFonts w:ascii="Trebuchet MS" w:eastAsia="Times New Roman" w:hAnsi="Trebuchet MS" w:cs="Arial"/>
          <w:color w:val="000000"/>
          <w:sz w:val="22"/>
          <w:vertAlign w:val="superscript"/>
          <w:lang w:eastAsia="pl-PL"/>
        </w:rPr>
        <w:t>®</w:t>
      </w: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 G-SYNC</w:t>
      </w:r>
      <w:r w:rsidRPr="0059467D">
        <w:rPr>
          <w:rFonts w:ascii="Trebuchet MS" w:eastAsia="Times New Roman" w:hAnsi="Trebuchet MS" w:cs="Arial"/>
          <w:color w:val="000000"/>
          <w:sz w:val="22"/>
          <w:vertAlign w:val="superscript"/>
          <w:lang w:eastAsia="pl-PL"/>
        </w:rPr>
        <w:t>™</w:t>
      </w: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, Acer HDR Ultra</w:t>
      </w:r>
      <w:r w:rsidRPr="0059467D">
        <w:rPr>
          <w:rFonts w:ascii="Trebuchet MS" w:eastAsia="Times New Roman" w:hAnsi="Trebuchet MS" w:cs="Arial"/>
          <w:color w:val="000000"/>
          <w:sz w:val="22"/>
          <w:vertAlign w:val="superscript"/>
          <w:lang w:eastAsia="pl-PL"/>
        </w:rPr>
        <w:t>™</w:t>
      </w: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 i wyróżnia się szybkim odświeżaniem ekranu, do  200 </w:t>
      </w:r>
      <w:proofErr w:type="spellStart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Hz</w:t>
      </w:r>
      <w:proofErr w:type="spellEnd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, dzięki czemu generuje płynny i intensywny obraz</w:t>
      </w:r>
    </w:p>
    <w:p w:rsidR="0059467D" w:rsidRPr="0059467D" w:rsidRDefault="0059467D" w:rsidP="009B5C0D">
      <w:pPr>
        <w:numPr>
          <w:ilvl w:val="0"/>
          <w:numId w:val="4"/>
        </w:numPr>
        <w:spacing w:after="0"/>
        <w:ind w:left="360"/>
        <w:jc w:val="both"/>
        <w:textAlignment w:val="baseline"/>
        <w:rPr>
          <w:rFonts w:ascii="Trebuchet MS" w:eastAsia="Times New Roman" w:hAnsi="Trebuchet MS" w:cs="Arial"/>
          <w:color w:val="000000"/>
          <w:sz w:val="22"/>
          <w:lang w:eastAsia="pl-PL"/>
        </w:rPr>
      </w:pP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Słuchawki Predator </w:t>
      </w:r>
      <w:proofErr w:type="spellStart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Galea</w:t>
      </w:r>
      <w:proofErr w:type="spellEnd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 umożliwiają pełne zanurzenie się w środowisko rozgrywki dzięki technologii Acer </w:t>
      </w:r>
      <w:proofErr w:type="spellStart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TrueHarmony</w:t>
      </w:r>
      <w:proofErr w:type="spellEnd"/>
      <w:r w:rsidRPr="0059467D">
        <w:rPr>
          <w:rFonts w:ascii="Trebuchet MS" w:eastAsia="Times New Roman" w:hAnsi="Trebuchet MS" w:cs="Arial"/>
          <w:color w:val="000000"/>
          <w:sz w:val="22"/>
          <w:vertAlign w:val="superscript"/>
          <w:lang w:eastAsia="pl-PL"/>
        </w:rPr>
        <w:t>™</w:t>
      </w:r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 3D </w:t>
      </w:r>
      <w:proofErr w:type="spellStart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Soundscape</w:t>
      </w:r>
      <w:proofErr w:type="spellEnd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, a nowe myszy z serii Predator </w:t>
      </w:r>
      <w:proofErr w:type="spellStart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Cestus</w:t>
      </w:r>
      <w:proofErr w:type="spellEnd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 xml:space="preserve"> wyposażono w podwójne </w:t>
      </w:r>
      <w:proofErr w:type="spellStart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mikrostyki</w:t>
      </w:r>
      <w:proofErr w:type="spellEnd"/>
      <w:r w:rsidRPr="0059467D">
        <w:rPr>
          <w:rFonts w:ascii="Trebuchet MS" w:eastAsia="Times New Roman" w:hAnsi="Trebuchet MS" w:cs="Arial"/>
          <w:color w:val="000000"/>
          <w:sz w:val="22"/>
          <w:lang w:eastAsia="pl-PL"/>
        </w:rPr>
        <w:t>, pozwalające graczom na ustawienie oporu kliknięcia, w zależności od rodzaju gry</w:t>
      </w:r>
    </w:p>
    <w:p w:rsidR="0059467D" w:rsidRPr="0059467D" w:rsidRDefault="0059467D" w:rsidP="009B5C0D">
      <w:pPr>
        <w:spacing w:after="0"/>
        <w:rPr>
          <w:rFonts w:ascii="Trebuchet MS" w:eastAsia="Times New Roman" w:hAnsi="Trebuchet MS" w:cs="Times New Roman"/>
          <w:sz w:val="22"/>
          <w:lang w:eastAsia="pl-PL"/>
        </w:rPr>
      </w:pP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t xml:space="preserve">BERLIN, NIEMCY (30. sierpnia, 2017) – 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Acer zaprezentował  dziś nowe produkty w topowej serii produktów gamingowych Predator - desktopy </w:t>
      </w:r>
      <w:hyperlink r:id="rId8" w:history="1">
        <w:r w:rsidRPr="0059467D">
          <w:rPr>
            <w:rFonts w:ascii="Trebuchet MS" w:eastAsia="Times New Roman" w:hAnsi="Trebuchet MS" w:cs="Times New Roman"/>
            <w:color w:val="0000FF"/>
            <w:sz w:val="22"/>
            <w:u w:val="single"/>
            <w:lang w:eastAsia="pl-PL"/>
          </w:rPr>
          <w:t>Predator Orion 9000</w:t>
        </w:r>
      </w:hyperlink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z systemem Windows 10, najmocniejsze z dotychczasowych komputerów stacjonarnych marki; monitor </w:t>
      </w:r>
      <w:hyperlink r:id="rId9" w:history="1">
        <w:r w:rsidRPr="0059467D">
          <w:rPr>
            <w:rFonts w:ascii="Trebuchet MS" w:eastAsia="Times New Roman" w:hAnsi="Trebuchet MS" w:cs="Times New Roman"/>
            <w:color w:val="0000FF"/>
            <w:sz w:val="22"/>
            <w:u w:val="single"/>
            <w:lang w:eastAsia="pl-PL"/>
          </w:rPr>
          <w:t xml:space="preserve">Predator </w:t>
        </w:r>
        <w:r w:rsidRPr="0059467D">
          <w:rPr>
            <w:rFonts w:ascii="Trebuchet MS" w:eastAsia="Times New Roman" w:hAnsi="Trebuchet MS" w:cs="Times New Roman"/>
            <w:color w:val="0000FF"/>
            <w:sz w:val="22"/>
            <w:u w:val="single"/>
            <w:lang w:eastAsia="pl-PL"/>
          </w:rPr>
          <w:lastRenderedPageBreak/>
          <w:t>X35</w:t>
        </w:r>
      </w:hyperlink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, wykorzystujący technologie NVIDIA</w:t>
      </w:r>
      <w:r w:rsidRPr="0059467D">
        <w:rPr>
          <w:rFonts w:ascii="Trebuchet MS" w:eastAsia="Times New Roman" w:hAnsi="Trebuchet MS" w:cs="Times New Roman"/>
          <w:color w:val="000000"/>
          <w:sz w:val="22"/>
          <w:vertAlign w:val="superscript"/>
          <w:lang w:eastAsia="pl-PL"/>
        </w:rPr>
        <w:t>®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G-SYNC</w:t>
      </w:r>
      <w:r w:rsidRPr="0059467D">
        <w:rPr>
          <w:rFonts w:ascii="Trebuchet MS" w:eastAsia="Times New Roman" w:hAnsi="Trebuchet MS" w:cs="Times New Roman"/>
          <w:color w:val="000000"/>
          <w:sz w:val="22"/>
          <w:vertAlign w:val="superscript"/>
          <w:lang w:eastAsia="pl-PL"/>
        </w:rPr>
        <w:t>™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oraz Acer HDR Ultra</w:t>
      </w:r>
      <w:r w:rsidRPr="0059467D">
        <w:rPr>
          <w:rFonts w:ascii="Trebuchet MS" w:eastAsia="Times New Roman" w:hAnsi="Trebuchet MS" w:cs="Times New Roman"/>
          <w:color w:val="000000"/>
          <w:sz w:val="22"/>
          <w:vertAlign w:val="superscript"/>
          <w:lang w:eastAsia="pl-PL"/>
        </w:rPr>
        <w:t>™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a także nowe słuchawki oraz myszy </w:t>
      </w:r>
      <w:hyperlink r:id="rId10" w:history="1">
        <w:r w:rsidRPr="0059467D">
          <w:rPr>
            <w:rFonts w:ascii="Trebuchet MS" w:eastAsia="Times New Roman" w:hAnsi="Trebuchet MS" w:cs="Times New Roman"/>
            <w:color w:val="0000FF"/>
            <w:sz w:val="22"/>
            <w:u w:val="single"/>
            <w:lang w:eastAsia="pl-PL"/>
          </w:rPr>
          <w:t>Predator</w:t>
        </w:r>
      </w:hyperlink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, poprawiające kontrolę nad rozgrywką.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t>Seria Acer Predator Orion 9000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Urządzenia serii Predator Orion 9000 wyróżnia czarno-srebrna obudowa z regulowanym podświetleniem RGB na przedniej ściance. Duży boczny panel umożliwia wgląd w efektowne i potężnie wyposażone wnętrze, jednocześnie redukując  ilość zakłóceń elektromagnetycznych. Opcjonalne </w:t>
      </w:r>
      <w:r w:rsidR="00B928A1">
        <w:rPr>
          <w:rFonts w:ascii="Trebuchet MS" w:eastAsia="Times New Roman" w:hAnsi="Trebuchet MS" w:cs="Times New Roman"/>
          <w:color w:val="000000"/>
          <w:sz w:val="22"/>
          <w:lang w:eastAsia="pl-PL"/>
        </w:rPr>
        <w:t>wentylatory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z regulowanym podświetleniem RGB umożliwiają dodatkowe podświetlenie wnętrza obudowy, a dwa uchwyty oraz bieżnikowane kółka pozwalają wygodnie przenosić urządzenie. Panele otwierają się bez konieczności użycia narzędzi, dzięki czemu wymiana komponentów jest prosta i szybka, a zdejmowany górny panel</w:t>
      </w:r>
      <w:r w:rsidR="002138AF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daje szybki dostęp do wentylatorów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. Dzięki uchwytowi na słuchawki oraz systemowi uprzątania kabli, użytkownicy mogą z łatwością zachować porządek na biurku.  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t xml:space="preserve">Chłodzenie wodne oraz technologia </w:t>
      </w:r>
      <w:proofErr w:type="spellStart"/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t>IceTunnel</w:t>
      </w:r>
      <w:proofErr w:type="spellEnd"/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t xml:space="preserve"> 2.0 zapewniają chłód we wnętrzu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Seria Predator Orion 9000 jest wyposażona w chłodzenie wodne oraz opracowaną przez Acer technologię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IceTunnel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2.0, dzięki którym nawet w czasie rozgrywki na najwyższych ustawieniach, w obudowie panują niskie temperatury.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IceTunnel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2.0 to zaawansowany system regulacji obiegu powietrza, dzielący system na kilka stref cieplnych i zapewniający każdej z nich oddzielny kanał odprowadzający ciepło. Panele na przodzie i górze obudowy pozwalają chłodnemu powietrzu swobodnie wpływać do</w:t>
      </w:r>
      <w:r w:rsidR="002138AF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jej wnętrza, a pięć 120 mm wentylator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ów zapewnia obieg powietrza w całym systemie. Część powietrza kierowana jest ku tyłowi szuflady zawierającej płytę główną w celu schłodzenia nośników danych. Karty graficzne zawierają mocne </w:t>
      </w:r>
      <w:r w:rsidR="00B928A1">
        <w:rPr>
          <w:rFonts w:ascii="Trebuchet MS" w:eastAsia="Times New Roman" w:hAnsi="Trebuchet MS" w:cs="Times New Roman"/>
          <w:color w:val="000000"/>
          <w:sz w:val="22"/>
          <w:lang w:eastAsia="pl-PL"/>
        </w:rPr>
        <w:t>wentylatory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dyszowe, odprowadz</w:t>
      </w:r>
      <w:bookmarkStart w:id="0" w:name="_GoBack"/>
      <w:bookmarkEnd w:id="0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ające ciepło wstecz, a zasilacz dysponuje własnym zamkniętym obiegiem powietrza, dzięki czemu nie wpływa na temperaturę wnętrza obudowy.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t xml:space="preserve">Wydajna platforma dla twórców i graczy 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Acer jest jednym z pierwszych dużych producentów OEM, którzy wprowadzili karty graficzne AMD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Radeon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vertAlign w:val="superscript"/>
          <w:lang w:eastAsia="pl-PL"/>
        </w:rPr>
        <w:t>™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RX Vega do komputerów dla graczy. Rozwiązanie to pozwala połączyć cztery karty, aby generować wyjątkowo realistyczny obraz w czasie rzeczywistym. Gracze docenią również możliwość zamontowania dwóch kart NVIDIA</w:t>
      </w:r>
      <w:r w:rsidRPr="0059467D">
        <w:rPr>
          <w:rFonts w:ascii="Trebuchet MS" w:eastAsia="Times New Roman" w:hAnsi="Trebuchet MS" w:cs="Times New Roman"/>
          <w:color w:val="000000"/>
          <w:sz w:val="22"/>
          <w:vertAlign w:val="superscript"/>
          <w:lang w:eastAsia="pl-PL"/>
        </w:rPr>
        <w:t>®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GeForce</w:t>
      </w:r>
      <w:r w:rsidRPr="0059467D">
        <w:rPr>
          <w:rFonts w:ascii="Trebuchet MS" w:eastAsia="Times New Roman" w:hAnsi="Trebuchet MS" w:cs="Times New Roman"/>
          <w:color w:val="000000"/>
          <w:sz w:val="22"/>
          <w:vertAlign w:val="superscript"/>
          <w:lang w:eastAsia="pl-PL"/>
        </w:rPr>
        <w:t>®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GTX 1080Ti połączonych w trybie  SLI, które z równą łatwością wspierają rzeczywistość wirtualną.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Predator Orion 9000 oferuje liczne wersje wyposażenia, z których najwyższymi są modele z 18-rdzeniowymi procesorami Intel</w:t>
      </w:r>
      <w:r w:rsidRPr="0059467D">
        <w:rPr>
          <w:rFonts w:ascii="Trebuchet MS" w:eastAsia="Times New Roman" w:hAnsi="Trebuchet MS" w:cs="Times New Roman"/>
          <w:color w:val="000000"/>
          <w:sz w:val="22"/>
          <w:vertAlign w:val="superscript"/>
          <w:lang w:eastAsia="pl-PL"/>
        </w:rPr>
        <w:t>®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Core</w:t>
      </w:r>
      <w:r w:rsidRPr="0059467D">
        <w:rPr>
          <w:rFonts w:ascii="Trebuchet MS" w:eastAsia="Times New Roman" w:hAnsi="Trebuchet MS" w:cs="Times New Roman"/>
          <w:color w:val="000000"/>
          <w:sz w:val="22"/>
          <w:vertAlign w:val="superscript"/>
          <w:lang w:eastAsia="pl-PL"/>
        </w:rPr>
        <w:t>™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i9 Extreme Edition oraz nawet 128 GB czterokanałowej pamięci RAM DDR4, które zapewniają niespotykaną dotychczas wydajność. Urządzenia wyposażono w liczne złącza, między innymi dwa porty USB 3.1 drugiej generacji 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lastRenderedPageBreak/>
        <w:t xml:space="preserve">(jeden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Type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-C, jeden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Type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-A), osiem portów USB 3.1 pierwszej generacji (jeden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Type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-C oraz siedem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Type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-A), a także dwa porty USB 2.0 (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Type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-A). Seria Predator Orion 9000 oferuje także trzy porty M.2, pozwalając na zamontowanie dodatkowych nośników danych, oraz cztery porty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PCIe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x16, umożliwiające podłączenie dodatkowych kart graficznych.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t>Acer Predator X35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Monitor ten został wyposażony w 35-calową matrycę o proporcjach 21:9, zakrzywieniu 1800R i efektywnej rozdzielczości WQHD (3440 x 1440). Dzięki wykorzystaniu technologii NVIDIA G-SYNC, Acer HDR Ultra oraz quantum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dot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Predator X35 zapewnia także najlepszy możliwy kontrast z wysoką dynamiką. Zaawansowany system sterowania diodami LED w 512 oddzielnych strefach daje pewność, że monitor podświetli się  tylko tam, gdzie będzie to konieczne. Najnowszy monitor z serii Predator wyświetla bardziej nasycone kolory, pokrywające 90% palety DCI-P3, a zakres luminancji jest kilkukrotnie wyższy, niż w przypadku tradycyjnych monitorów z HDR. Czas reakcji na poziomie 4 ms i wysoka częstotliwość odświeżania, wynosząca 200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Hz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w połączeniu z technologią NVIDIA G-SYNC sprawiają, że rozgrywka jest płynna, jak nigdy dotąd.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Dzięki Predator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GameView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dostępne jest osiem predefiniowanych trybów wyświetlania, zoptymalizowanych do różnych typów zastosowań. Poza trybami Standard, ECO, Grafika oraz Kino, dostępne są trzy tryby specjalne, przeznaczone dla graczy - Akcja, Wyścigi i Sport. Możliwe jest również samodzielne zdefiniowanie nowych profili, według własnych preferencji.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Technologia Acer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BlueLightShield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vertAlign w:val="superscript"/>
          <w:lang w:eastAsia="pl-PL"/>
        </w:rPr>
        <w:t>™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pozwala zredukować emisję niebieskiego światła. Najwyższej jakości panel VA zapewnia szerokie kąty widzenia - do 178° w pionie oraz poziomie. Dodatkowo, technologia Dark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Boost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pozwala na wyświetlanie najdrobniejszych szczegółów w ciemnych pomieszczeniach.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t>Seria akcesoriów Predator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Zestaw słuchawkowy Predator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Galea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500 pozwala zatopić się w rozgrywce.  Technologia Acer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TrueHarmony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™ 3D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Soundscape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odtwarza przestrzeń akustyczną w oparciu o położenie głowy gracza, przekonując jego umysł, że dźwięk nadchodzi z  konkretnego kierunku. Membrana wykonana z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bio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-celulozy, osadzona w gumowej obejmie, pozwala Predator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Galea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500 generować czysty, wysoki dźwięk przy głębokich niskich tonach, sprawnie reagując przy reprodukcji wokalu oraz dźwięków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średniotonowych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. Z kolei unikalny kształt muszli akustycznej pozwala zestawowi generować dynamiczne rytmy basowe.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Nowa mysz Predator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Cestus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500 dysponuje unikalnym zestawem podwójnych przełączników, pozwalających użytkownikom na regulację oporu podczas kliknięcia, w zależności od rodzaju </w:t>
      </w: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lastRenderedPageBreak/>
        <w:t>prowadzonej rozgrywki. Mniejszy opór może być przydatny podczas gier FPS, wymagających szybszej reakcji, zaś mocniejszy opór zaprojektowano z myślą o manewrach w grach RTS. Mysz wyposażona jest w generujące 16.8 miliona kolorów diody LED, 8 wzorów podświetlenia, 5 profili ustawień, 8 programowalnych przycisków oraz pozłacane złącze USB.  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t>Ceny oraz dostępność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Desktopy z serii Acer Predator G9 w regionie EMEA w listopadzie, w cenach od €1,999.  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Monitor Predator X35 dostępny będzie w pierwszym kwartale 2018, cena zostanie podana w okresie wprowadzenia go do sprzedaży.  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Zestaw słuchawkowy Predator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Galea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500 dostępny w regionie EMEA w listopadzie, w cenach od €299.99.    </w:t>
      </w:r>
    </w:p>
    <w:p w:rsidR="0059467D" w:rsidRPr="0059467D" w:rsidRDefault="0059467D" w:rsidP="009B5C0D">
      <w:pPr>
        <w:spacing w:after="120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Mysz Predator </w:t>
      </w:r>
      <w:proofErr w:type="spellStart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>Cestus</w:t>
      </w:r>
      <w:proofErr w:type="spellEnd"/>
      <w:r w:rsidRPr="0059467D">
        <w:rPr>
          <w:rFonts w:ascii="Trebuchet MS" w:eastAsia="Times New Roman" w:hAnsi="Trebuchet MS" w:cs="Times New Roman"/>
          <w:color w:val="000000"/>
          <w:sz w:val="22"/>
          <w:lang w:eastAsia="pl-PL"/>
        </w:rPr>
        <w:t xml:space="preserve"> 500 dostępna będzie w regionie EMEA w listopadzie, w cenach od €89.99.    </w:t>
      </w:r>
    </w:p>
    <w:p w:rsidR="0059467D" w:rsidRPr="0059467D" w:rsidRDefault="0059467D" w:rsidP="0059467D">
      <w:pPr>
        <w:spacing w:before="240" w:after="0" w:line="240" w:lineRule="auto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>Szczegółowe specyfikacje, ceny oraz dostępność zależne od regionu. Więcej informacji o dostępności, specyfikacjach oraz cenach na poszczególnych rynkach zasięgnąć można w najbliższym biurze Acer poprzez stronę</w:t>
      </w:r>
      <w:hyperlink r:id="rId11" w:history="1">
        <w:r w:rsidRPr="0059467D">
          <w:rPr>
            <w:rFonts w:ascii="Trebuchet MS" w:eastAsia="Times New Roman" w:hAnsi="Trebuchet MS" w:cs="Times New Roman"/>
            <w:color w:val="00000A"/>
            <w:sz w:val="22"/>
            <w:u w:val="single"/>
            <w:lang w:eastAsia="pl-PL"/>
          </w:rPr>
          <w:t xml:space="preserve"> </w:t>
        </w:r>
        <w:r w:rsidRPr="0059467D">
          <w:rPr>
            <w:rFonts w:ascii="Trebuchet MS" w:eastAsia="Times New Roman" w:hAnsi="Trebuchet MS" w:cs="Times New Roman"/>
            <w:color w:val="1155CC"/>
            <w:sz w:val="22"/>
            <w:u w:val="single"/>
            <w:lang w:eastAsia="pl-PL"/>
          </w:rPr>
          <w:t>www.acer.com</w:t>
        </w:r>
      </w:hyperlink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>.</w:t>
      </w:r>
    </w:p>
    <w:p w:rsidR="0059467D" w:rsidRPr="0059467D" w:rsidRDefault="0059467D" w:rsidP="0059467D">
      <w:pPr>
        <w:spacing w:before="240" w:after="120" w:line="240" w:lineRule="auto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 xml:space="preserve">Nowe desktopy, monitory oraz akcesoria zostały wprowadzone dziś, podczas konferencji prasowej </w:t>
      </w:r>
      <w:proofErr w:type="spellStart"/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>next@acer</w:t>
      </w:r>
      <w:proofErr w:type="spellEnd"/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 xml:space="preserve"> przeprowadzonej w ramach targów IFA w Niemczech, gdzie firma Acer zapowiedziała cały zakres nowych urządzeń i rozwiązań technologicznych. Więcej informacji na ten temat zasięgnąć można poprzez stronę </w:t>
      </w:r>
      <w:hyperlink r:id="rId12" w:history="1">
        <w:r w:rsidRPr="0059467D">
          <w:rPr>
            <w:rFonts w:ascii="Trebuchet MS" w:eastAsia="Times New Roman" w:hAnsi="Trebuchet MS" w:cs="Times New Roman"/>
            <w:color w:val="0000FF"/>
            <w:sz w:val="22"/>
            <w:u w:val="single"/>
            <w:lang w:eastAsia="pl-PL"/>
          </w:rPr>
          <w:t>acer.com/</w:t>
        </w:r>
        <w:proofErr w:type="spellStart"/>
        <w:r w:rsidRPr="0059467D">
          <w:rPr>
            <w:rFonts w:ascii="Trebuchet MS" w:eastAsia="Times New Roman" w:hAnsi="Trebuchet MS" w:cs="Times New Roman"/>
            <w:color w:val="0000FF"/>
            <w:sz w:val="22"/>
            <w:u w:val="single"/>
            <w:lang w:eastAsia="pl-PL"/>
          </w:rPr>
          <w:t>nextatacer</w:t>
        </w:r>
        <w:proofErr w:type="spellEnd"/>
      </w:hyperlink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>.</w:t>
      </w:r>
    </w:p>
    <w:p w:rsidR="0059467D" w:rsidRPr="0059467D" w:rsidRDefault="0059467D" w:rsidP="0059467D">
      <w:pPr>
        <w:spacing w:after="0" w:line="240" w:lineRule="auto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b/>
          <w:bCs/>
          <w:color w:val="000000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color w:val="414042"/>
          <w:sz w:val="22"/>
          <w:lang w:eastAsia="pl-PL"/>
        </w:rPr>
        <w:t>1 Specyfikacje mogą różnić się, w zależności od modelu oraz regionu.</w:t>
      </w:r>
      <w:r w:rsidRPr="0059467D">
        <w:rPr>
          <w:rFonts w:ascii="Trebuchet MS" w:eastAsia="Times New Roman" w:hAnsi="Trebuchet MS" w:cs="Times New Roman"/>
          <w:color w:val="414042"/>
          <w:sz w:val="22"/>
          <w:lang w:eastAsia="pl-PL"/>
        </w:rPr>
        <w:br/>
        <w:t xml:space="preserve">2 Ilość dostępnych slotów zależy od konfiguracji sprzętu. </w:t>
      </w:r>
    </w:p>
    <w:p w:rsidR="0059467D" w:rsidRPr="0059467D" w:rsidRDefault="0059467D" w:rsidP="0059467D">
      <w:pPr>
        <w:spacing w:after="240" w:line="240" w:lineRule="auto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  <w:r w:rsidRPr="0059467D">
        <w:rPr>
          <w:rFonts w:ascii="Trebuchet MS" w:eastAsia="Times New Roman" w:hAnsi="Trebuchet MS" w:cs="Times New Roman"/>
          <w:sz w:val="22"/>
          <w:lang w:eastAsia="pl-PL"/>
        </w:rPr>
        <w:br/>
      </w:r>
    </w:p>
    <w:p w:rsidR="0059467D" w:rsidRPr="0059467D" w:rsidRDefault="0050317F" w:rsidP="0059467D">
      <w:pPr>
        <w:spacing w:before="240" w:after="0" w:line="240" w:lineRule="auto"/>
        <w:jc w:val="both"/>
        <w:rPr>
          <w:rFonts w:ascii="Trebuchet MS" w:eastAsia="Times New Roman" w:hAnsi="Trebuchet MS" w:cs="Times New Roman"/>
          <w:sz w:val="22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A"/>
          <w:sz w:val="22"/>
          <w:lang w:eastAsia="pl-PL"/>
        </w:rPr>
        <w:br w:type="column"/>
      </w:r>
      <w:r w:rsidR="0059467D" w:rsidRPr="0059467D">
        <w:rPr>
          <w:rFonts w:ascii="Trebuchet MS" w:eastAsia="Times New Roman" w:hAnsi="Trebuchet MS" w:cs="Times New Roman"/>
          <w:b/>
          <w:bCs/>
          <w:color w:val="00000A"/>
          <w:sz w:val="22"/>
          <w:lang w:eastAsia="pl-PL"/>
        </w:rPr>
        <w:lastRenderedPageBreak/>
        <w:t>O Acer</w:t>
      </w:r>
    </w:p>
    <w:p w:rsidR="0059467D" w:rsidRPr="0059467D" w:rsidRDefault="0059467D" w:rsidP="0059467D">
      <w:pPr>
        <w:spacing w:before="240" w:after="0" w:line="240" w:lineRule="auto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 xml:space="preserve">Powstała w 1976 firma Acer to producent sprzętu i oprogramowania oraz dostawca usług zajmujący się badaniami, projektowaniem, marketingiem, sprzedażą i wsparciem innowacyjnych produktów, które sprawiają, że życie jest lepsze. Oferta produktów firmy Acer obejmuje komputery PC, monitory, projektory, serwery, tablety, smartfony i urządzenia ubieralne. Firma tworzy również rozwiązania chmurowe dla </w:t>
      </w:r>
      <w:proofErr w:type="spellStart"/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>internetu</w:t>
      </w:r>
      <w:proofErr w:type="spellEnd"/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 xml:space="preserve"> rzeczy. W 2016 firma Acer świętuje swoje 40-lecie, pozostając wciąż jedną z 5 czołowych firm na świecie. Zatrudnia 7000 pracowników i jest obecna w ponad 160 krajach. Odwiedź www.acer.com by dowiedzieć się więcej.</w:t>
      </w:r>
    </w:p>
    <w:p w:rsidR="0059467D" w:rsidRPr="0059467D" w:rsidRDefault="0059467D" w:rsidP="0059467D">
      <w:pPr>
        <w:spacing w:before="240" w:after="0" w:line="240" w:lineRule="auto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>Kontakt z mediami</w:t>
      </w:r>
    </w:p>
    <w:p w:rsidR="0059467D" w:rsidRPr="0059467D" w:rsidRDefault="0059467D" w:rsidP="0059467D">
      <w:pPr>
        <w:spacing w:before="240" w:after="0" w:line="240" w:lineRule="auto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>WĘC PR – Jan Trzupek    Tel: 730 954 282</w:t>
      </w:r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ab/>
        <w:t>Email: jtrzupek@wec24.pl</w:t>
      </w:r>
    </w:p>
    <w:p w:rsidR="0059467D" w:rsidRPr="0059467D" w:rsidRDefault="0059467D" w:rsidP="0059467D">
      <w:pPr>
        <w:spacing w:before="240" w:after="0" w:line="240" w:lineRule="auto"/>
        <w:jc w:val="both"/>
        <w:rPr>
          <w:rFonts w:ascii="Trebuchet MS" w:eastAsia="Times New Roman" w:hAnsi="Trebuchet MS" w:cs="Times New Roman"/>
          <w:sz w:val="22"/>
          <w:lang w:eastAsia="pl-PL"/>
        </w:rPr>
      </w:pPr>
      <w:r w:rsidRPr="0059467D">
        <w:rPr>
          <w:rFonts w:ascii="Trebuchet MS" w:eastAsia="Times New Roman" w:hAnsi="Trebuchet MS" w:cs="Times New Roman"/>
          <w:color w:val="00000A"/>
          <w:sz w:val="22"/>
          <w:lang w:eastAsia="pl-PL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p w:rsidR="0032075D" w:rsidRPr="0059467D" w:rsidRDefault="00B238D8">
      <w:pPr>
        <w:rPr>
          <w:rFonts w:ascii="Trebuchet MS" w:hAnsi="Trebuchet MS"/>
          <w:sz w:val="22"/>
        </w:rPr>
      </w:pPr>
    </w:p>
    <w:sectPr w:rsidR="0032075D" w:rsidRPr="0059467D" w:rsidSect="0050317F">
      <w:headerReference w:type="first" r:id="rId13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D8" w:rsidRDefault="00B238D8" w:rsidP="0059467D">
      <w:pPr>
        <w:spacing w:after="0" w:line="240" w:lineRule="auto"/>
      </w:pPr>
      <w:r>
        <w:separator/>
      </w:r>
    </w:p>
  </w:endnote>
  <w:endnote w:type="continuationSeparator" w:id="0">
    <w:p w:rsidR="00B238D8" w:rsidRDefault="00B238D8" w:rsidP="0059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D8" w:rsidRDefault="00B238D8" w:rsidP="0059467D">
      <w:pPr>
        <w:spacing w:after="0" w:line="240" w:lineRule="auto"/>
      </w:pPr>
      <w:r>
        <w:separator/>
      </w:r>
    </w:p>
  </w:footnote>
  <w:footnote w:type="continuationSeparator" w:id="0">
    <w:p w:rsidR="00B238D8" w:rsidRDefault="00B238D8" w:rsidP="0059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7F" w:rsidRDefault="005031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494A161" wp14:editId="34FFE1F4">
          <wp:simplePos x="0" y="0"/>
          <wp:positionH relativeFrom="margin">
            <wp:posOffset>0</wp:posOffset>
          </wp:positionH>
          <wp:positionV relativeFrom="paragraph">
            <wp:posOffset>-571500</wp:posOffset>
          </wp:positionV>
          <wp:extent cx="1180465" cy="3429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46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BC"/>
    <w:multiLevelType w:val="multilevel"/>
    <w:tmpl w:val="4CD633A8"/>
    <w:lvl w:ilvl="0">
      <w:start w:val="1"/>
      <w:numFmt w:val="decimal"/>
      <w:pStyle w:val="Nagwek1"/>
      <w:lvlText w:val="%1."/>
      <w:lvlJc w:val="left"/>
      <w:pPr>
        <w:ind w:left="357" w:hanging="357"/>
      </w:pPr>
      <w:rPr>
        <w:rFonts w:hint="default"/>
        <w:b w:val="0"/>
        <w:i w:val="0"/>
        <w:sz w:val="32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14" w:hanging="357"/>
      </w:pPr>
      <w:rPr>
        <w:rFonts w:hint="default"/>
        <w:sz w:val="32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127" w:hanging="357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428" w:hanging="357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17956717"/>
    <w:multiLevelType w:val="multilevel"/>
    <w:tmpl w:val="7A8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7D"/>
    <w:rsid w:val="000524E9"/>
    <w:rsid w:val="000552A0"/>
    <w:rsid w:val="0006697F"/>
    <w:rsid w:val="00066B44"/>
    <w:rsid w:val="0012008C"/>
    <w:rsid w:val="00140D48"/>
    <w:rsid w:val="002138AF"/>
    <w:rsid w:val="00222ED6"/>
    <w:rsid w:val="002520BD"/>
    <w:rsid w:val="00280678"/>
    <w:rsid w:val="002C190D"/>
    <w:rsid w:val="00300514"/>
    <w:rsid w:val="004C6A73"/>
    <w:rsid w:val="004F21F4"/>
    <w:rsid w:val="0050317F"/>
    <w:rsid w:val="00592AB0"/>
    <w:rsid w:val="0059467D"/>
    <w:rsid w:val="00603E53"/>
    <w:rsid w:val="006413EC"/>
    <w:rsid w:val="006C4AAB"/>
    <w:rsid w:val="006D656A"/>
    <w:rsid w:val="00767D11"/>
    <w:rsid w:val="007A3361"/>
    <w:rsid w:val="007B4872"/>
    <w:rsid w:val="007F6DF1"/>
    <w:rsid w:val="00843534"/>
    <w:rsid w:val="008D30D1"/>
    <w:rsid w:val="009B5C0D"/>
    <w:rsid w:val="00A23A4D"/>
    <w:rsid w:val="00A32930"/>
    <w:rsid w:val="00AD6A63"/>
    <w:rsid w:val="00B238D8"/>
    <w:rsid w:val="00B928A1"/>
    <w:rsid w:val="00BD35D7"/>
    <w:rsid w:val="00C13C5B"/>
    <w:rsid w:val="00C21B84"/>
    <w:rsid w:val="00C37B7A"/>
    <w:rsid w:val="00C94BE3"/>
    <w:rsid w:val="00D37922"/>
    <w:rsid w:val="00D405C2"/>
    <w:rsid w:val="00D80C6C"/>
    <w:rsid w:val="00DD3E15"/>
    <w:rsid w:val="00DE58F6"/>
    <w:rsid w:val="00DF1765"/>
    <w:rsid w:val="00EF564E"/>
    <w:rsid w:val="00F42F0F"/>
    <w:rsid w:val="00F609A4"/>
    <w:rsid w:val="00F643EB"/>
    <w:rsid w:val="00FA10F9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70261"/>
  <w15:chartTrackingRefBased/>
  <w15:docId w15:val="{A3BCC752-91F9-4024-B32F-97CEE6EF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A4402"/>
    <w:pPr>
      <w:spacing w:after="200" w:line="360" w:lineRule="auto"/>
    </w:pPr>
    <w:rPr>
      <w:rFonts w:ascii="Cambria" w:hAnsi="Cambri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40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83B81A"/>
      <w:sz w:val="32"/>
      <w:szCs w:val="32"/>
    </w:rPr>
  </w:style>
  <w:style w:type="paragraph" w:styleId="Nagwek2">
    <w:name w:val="heading 2"/>
    <w:basedOn w:val="Akapitzlist"/>
    <w:next w:val="Normalny"/>
    <w:link w:val="Nagwek2Znak"/>
    <w:uiPriority w:val="9"/>
    <w:qFormat/>
    <w:rsid w:val="00FA4402"/>
    <w:pPr>
      <w:framePr w:wrap="auto"/>
      <w:numPr>
        <w:ilvl w:val="1"/>
        <w:numId w:val="3"/>
      </w:numPr>
      <w:spacing w:after="120" w:line="300" w:lineRule="auto"/>
      <w:outlineLvl w:val="1"/>
    </w:pPr>
    <w:rPr>
      <w:b/>
      <w:color w:val="83B81A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4402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color w:val="83B81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4402"/>
    <w:rPr>
      <w:rFonts w:ascii="Cambria" w:eastAsiaTheme="majorEastAsia" w:hAnsi="Cambria" w:cstheme="majorBidi"/>
      <w:b/>
      <w:color w:val="83B81A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00514"/>
    <w:pPr>
      <w:spacing w:after="0" w:line="240" w:lineRule="auto"/>
      <w:contextualSpacing/>
    </w:pPr>
    <w:rPr>
      <w:rFonts w:eastAsiaTheme="majorEastAsia" w:cstheme="majorBidi"/>
      <w:color w:val="83B81A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0514"/>
    <w:rPr>
      <w:rFonts w:ascii="Cambria" w:eastAsiaTheme="majorEastAsia" w:hAnsi="Cambria" w:cstheme="majorBidi"/>
      <w:color w:val="83B81A"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A4402"/>
    <w:rPr>
      <w:rFonts w:ascii="Times New Roman" w:eastAsia="Calibri" w:hAnsi="Times New Roman" w:cs="Times New Roman"/>
      <w:b/>
      <w:color w:val="83B81A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00514"/>
    <w:rPr>
      <w:rFonts w:ascii="Cambria" w:eastAsiaTheme="majorEastAsia" w:hAnsi="Cambria" w:cstheme="majorBidi"/>
      <w:color w:val="83B81A"/>
      <w:sz w:val="24"/>
      <w:szCs w:val="24"/>
    </w:rPr>
  </w:style>
  <w:style w:type="paragraph" w:styleId="Bezodstpw">
    <w:name w:val="No Spacing"/>
    <w:uiPriority w:val="1"/>
    <w:qFormat/>
    <w:rsid w:val="00140D48"/>
    <w:pPr>
      <w:spacing w:after="0" w:line="480" w:lineRule="auto"/>
      <w:jc w:val="both"/>
    </w:pPr>
    <w:rPr>
      <w:rFonts w:ascii="Cambria" w:hAnsi="Cambria"/>
      <w:sz w:val="24"/>
    </w:rPr>
  </w:style>
  <w:style w:type="paragraph" w:styleId="Akapitzlist">
    <w:name w:val="List Paragraph"/>
    <w:basedOn w:val="Normalny"/>
    <w:qFormat/>
    <w:rsid w:val="00D80C6C"/>
    <w:pPr>
      <w:framePr w:wrap="around" w:hAnchor="text"/>
      <w:spacing w:after="0"/>
      <w:ind w:left="720"/>
      <w:contextualSpacing/>
      <w:jc w:val="both"/>
    </w:pPr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59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467D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59467D"/>
  </w:style>
  <w:style w:type="paragraph" w:styleId="Nagwek">
    <w:name w:val="header"/>
    <w:basedOn w:val="Normalny"/>
    <w:link w:val="NagwekZnak"/>
    <w:uiPriority w:val="99"/>
    <w:unhideWhenUsed/>
    <w:rsid w:val="0059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67D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59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67D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acer.com/?id=8478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er.com/nextatac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.acer.com/?id=84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acer.com/?id=8478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31A1-DFAD-4ADE-BC4A-C7FF1F26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Baran</dc:creator>
  <cp:keywords/>
  <dc:description/>
  <cp:lastModifiedBy>Tomasz Węc</cp:lastModifiedBy>
  <cp:revision>3</cp:revision>
  <dcterms:created xsi:type="dcterms:W3CDTF">2017-08-30T09:26:00Z</dcterms:created>
  <dcterms:modified xsi:type="dcterms:W3CDTF">2017-08-30T09:40:00Z</dcterms:modified>
</cp:coreProperties>
</file>