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CBA2" w14:textId="7B2E6B4C" w:rsidR="002F65A0" w:rsidRPr="009360D5" w:rsidRDefault="00823B14" w:rsidP="002F65A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Warszawa, </w:t>
      </w:r>
      <w:r w:rsidR="007649D3">
        <w:rPr>
          <w:rFonts w:ascii="Calibri" w:eastAsia="Calibri" w:hAnsi="Calibri" w:cs="Calibri"/>
          <w:sz w:val="20"/>
          <w:szCs w:val="20"/>
        </w:rPr>
        <w:t>26</w:t>
      </w:r>
      <w:r w:rsidR="00F5472D" w:rsidRPr="00F5472D">
        <w:rPr>
          <w:rFonts w:ascii="Calibri" w:eastAsia="Calibri" w:hAnsi="Calibri" w:cs="Calibri"/>
          <w:sz w:val="20"/>
          <w:szCs w:val="20"/>
        </w:rPr>
        <w:t>.</w:t>
      </w:r>
      <w:r w:rsidR="00F5472D">
        <w:rPr>
          <w:rFonts w:ascii="Calibri" w:eastAsia="Calibri" w:hAnsi="Calibri" w:cs="Calibri"/>
          <w:sz w:val="20"/>
          <w:szCs w:val="20"/>
        </w:rPr>
        <w:t>09</w:t>
      </w:r>
      <w:r w:rsidR="00D05C69" w:rsidRPr="009360D5">
        <w:rPr>
          <w:rFonts w:ascii="Calibri" w:eastAsia="Calibri" w:hAnsi="Calibri" w:cs="Calibri"/>
          <w:sz w:val="20"/>
          <w:szCs w:val="20"/>
        </w:rPr>
        <w:t>.2017</w:t>
      </w:r>
      <w:r w:rsidR="002F65A0" w:rsidRPr="009360D5">
        <w:rPr>
          <w:rFonts w:ascii="Calibri" w:eastAsia="Calibri" w:hAnsi="Calibri" w:cs="Calibri"/>
          <w:sz w:val="20"/>
          <w:szCs w:val="20"/>
        </w:rPr>
        <w:t xml:space="preserve"> r.</w:t>
      </w:r>
    </w:p>
    <w:p w14:paraId="2B9A9C53" w14:textId="75A844B3" w:rsidR="002F65A0" w:rsidRDefault="002F65A0" w:rsidP="006A0E20">
      <w:pPr>
        <w:ind w:left="5664" w:firstLine="708"/>
        <w:jc w:val="right"/>
        <w:rPr>
          <w:b/>
          <w:bCs/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INFORMACJA PRASOWA</w:t>
      </w:r>
      <w:r>
        <w:rPr>
          <w:b/>
          <w:bCs/>
          <w:i/>
          <w:iCs/>
          <w:sz w:val="20"/>
          <w:szCs w:val="20"/>
          <w:lang w:val="de-DE"/>
        </w:rPr>
        <w:t xml:space="preserve"> </w:t>
      </w:r>
    </w:p>
    <w:p w14:paraId="53608AAD" w14:textId="77777777" w:rsidR="006A0E20" w:rsidRPr="0053499D" w:rsidRDefault="006A0E20" w:rsidP="006A0E2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"/>
          <w:szCs w:val="2"/>
        </w:rPr>
      </w:pPr>
    </w:p>
    <w:p w14:paraId="656BE3EF" w14:textId="490322B3" w:rsidR="002F65A0" w:rsidRPr="00823B14" w:rsidRDefault="00F5472D" w:rsidP="00592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Najemcy</w:t>
      </w:r>
      <w:r w:rsidR="00823B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przedłużają umowy w budynkach </w:t>
      </w:r>
      <w:r w:rsidR="00D05C69" w:rsidRPr="00823B14">
        <w:rPr>
          <w:b/>
          <w:bCs/>
          <w:sz w:val="28"/>
          <w:szCs w:val="28"/>
        </w:rPr>
        <w:t xml:space="preserve">Adgar </w:t>
      </w:r>
    </w:p>
    <w:p w14:paraId="3631E298" w14:textId="77777777" w:rsidR="00EF12E0" w:rsidRPr="0053499D" w:rsidRDefault="00EF12E0" w:rsidP="00592389">
      <w:pPr>
        <w:jc w:val="center"/>
        <w:rPr>
          <w:b/>
          <w:bCs/>
          <w:sz w:val="2"/>
          <w:szCs w:val="2"/>
        </w:rPr>
      </w:pPr>
    </w:p>
    <w:p w14:paraId="75A6F52E" w14:textId="21690ACB" w:rsidR="00EF1E3C" w:rsidRDefault="00194856" w:rsidP="00592389">
      <w:pPr>
        <w:spacing w:after="0"/>
        <w:jc w:val="both"/>
        <w:rPr>
          <w:b/>
        </w:rPr>
      </w:pPr>
      <w:r>
        <w:rPr>
          <w:b/>
        </w:rPr>
        <w:t>Aż czterech</w:t>
      </w:r>
      <w:r w:rsidR="00D43663" w:rsidRPr="00D43663">
        <w:rPr>
          <w:b/>
        </w:rPr>
        <w:t xml:space="preserve"> najem</w:t>
      </w:r>
      <w:r>
        <w:rPr>
          <w:b/>
        </w:rPr>
        <w:t>ców</w:t>
      </w:r>
      <w:r w:rsidR="00D43663" w:rsidRPr="00D43663">
        <w:rPr>
          <w:b/>
        </w:rPr>
        <w:t xml:space="preserve"> </w:t>
      </w:r>
      <w:r>
        <w:rPr>
          <w:b/>
        </w:rPr>
        <w:t xml:space="preserve">przedłużyło umowy najmu w budynkach </w:t>
      </w:r>
      <w:r w:rsidR="00EF1E3C">
        <w:rPr>
          <w:b/>
        </w:rPr>
        <w:t xml:space="preserve">Adgar Plaza </w:t>
      </w:r>
      <w:r w:rsidR="007C2499">
        <w:rPr>
          <w:b/>
        </w:rPr>
        <w:t xml:space="preserve">A </w:t>
      </w:r>
      <w:r w:rsidR="00EF1E3C">
        <w:rPr>
          <w:b/>
        </w:rPr>
        <w:t xml:space="preserve">i </w:t>
      </w:r>
      <w:r w:rsidR="007C2499">
        <w:rPr>
          <w:b/>
        </w:rPr>
        <w:t xml:space="preserve">B oraz </w:t>
      </w:r>
      <w:r w:rsidR="00EF1E3C">
        <w:rPr>
          <w:b/>
        </w:rPr>
        <w:t xml:space="preserve">Adgar Wave, </w:t>
      </w:r>
      <w:r>
        <w:rPr>
          <w:b/>
        </w:rPr>
        <w:t>usytuowanych na warszawskim Biznesowym Mokotowie. Renegocjowane umowy objęły b</w:t>
      </w:r>
      <w:r w:rsidRPr="00D43663">
        <w:rPr>
          <w:b/>
        </w:rPr>
        <w:t xml:space="preserve">lisko </w:t>
      </w:r>
      <w:r w:rsidR="00654EC0">
        <w:rPr>
          <w:b/>
        </w:rPr>
        <w:t>3400 mkw. powierzchni</w:t>
      </w:r>
      <w:r>
        <w:rPr>
          <w:b/>
        </w:rPr>
        <w:t>.</w:t>
      </w:r>
    </w:p>
    <w:p w14:paraId="3306D863" w14:textId="77777777" w:rsidR="00D43663" w:rsidRDefault="00D43663" w:rsidP="00592389">
      <w:pPr>
        <w:spacing w:after="0"/>
        <w:jc w:val="both"/>
        <w:rPr>
          <w:b/>
        </w:rPr>
      </w:pPr>
    </w:p>
    <w:p w14:paraId="298F6A63" w14:textId="55CFD42D" w:rsidR="00194856" w:rsidRDefault="00194856" w:rsidP="00F3744F">
      <w:pPr>
        <w:jc w:val="both"/>
        <w:rPr>
          <w:lang w:eastAsia="pl-PL"/>
        </w:rPr>
      </w:pPr>
      <w:r w:rsidRPr="00194856">
        <w:rPr>
          <w:lang w:eastAsia="pl-PL"/>
        </w:rPr>
        <w:t xml:space="preserve">Budynki </w:t>
      </w:r>
      <w:r w:rsidR="00F3744F">
        <w:rPr>
          <w:lang w:eastAsia="pl-PL"/>
        </w:rPr>
        <w:t>Adgar Plaza A i B oraz Adgar Wave,</w:t>
      </w:r>
      <w:r w:rsidRPr="00194856">
        <w:rPr>
          <w:lang w:eastAsia="pl-PL"/>
        </w:rPr>
        <w:t xml:space="preserve"> należące do Adgar Polska, </w:t>
      </w:r>
      <w:r>
        <w:rPr>
          <w:lang w:eastAsia="pl-PL"/>
        </w:rPr>
        <w:t xml:space="preserve">cieszą się niesłabnącym zainteresowaniem najemców, czego najlepszym dowodem jest przedłużenie umów najmu </w:t>
      </w:r>
      <w:r w:rsidR="00C276D3">
        <w:rPr>
          <w:lang w:eastAsia="pl-PL"/>
        </w:rPr>
        <w:t xml:space="preserve">aż </w:t>
      </w:r>
      <w:r>
        <w:rPr>
          <w:lang w:eastAsia="pl-PL"/>
        </w:rPr>
        <w:t xml:space="preserve">przez </w:t>
      </w:r>
      <w:r w:rsidR="00F3744F">
        <w:rPr>
          <w:lang w:eastAsia="pl-PL"/>
        </w:rPr>
        <w:t>cztery firmy, które od lat mają swoje siedziby na Biznesowym Mokotowie.</w:t>
      </w:r>
    </w:p>
    <w:p w14:paraId="21D9679C" w14:textId="35E8A9AD" w:rsidR="00D43663" w:rsidRPr="00F3744F" w:rsidRDefault="00F3744F" w:rsidP="00F3744F">
      <w:pPr>
        <w:rPr>
          <w:lang w:eastAsia="pl-PL"/>
        </w:rPr>
      </w:pPr>
      <w:r w:rsidRPr="00F3744F">
        <w:t xml:space="preserve">Firma </w:t>
      </w:r>
      <w:r w:rsidR="00D43663" w:rsidRPr="00F3744F">
        <w:t xml:space="preserve">Gilead </w:t>
      </w:r>
      <w:proofErr w:type="spellStart"/>
      <w:r w:rsidR="00D43663" w:rsidRPr="00F3744F">
        <w:t>Sciences</w:t>
      </w:r>
      <w:proofErr w:type="spellEnd"/>
      <w:r w:rsidR="00D43663" w:rsidRPr="00F3744F">
        <w:t xml:space="preserve"> Poland </w:t>
      </w:r>
      <w:r w:rsidRPr="00F3744F">
        <w:t>przedłużyła umowę najmu w</w:t>
      </w:r>
      <w:r w:rsidR="00D43663" w:rsidRPr="00F3744F">
        <w:t xml:space="preserve"> Adgar Plaza</w:t>
      </w:r>
      <w:r>
        <w:t xml:space="preserve"> A o 2 lata, </w:t>
      </w:r>
      <w:proofErr w:type="spellStart"/>
      <w:r>
        <w:t>Futurestep</w:t>
      </w:r>
      <w:proofErr w:type="spellEnd"/>
      <w:r>
        <w:t xml:space="preserve"> </w:t>
      </w:r>
      <w:r w:rsidR="007C2499">
        <w:t xml:space="preserve">i </w:t>
      </w:r>
      <w:proofErr w:type="spellStart"/>
      <w:r w:rsidR="007C2499" w:rsidRPr="007C2499">
        <w:t>Coral</w:t>
      </w:r>
      <w:proofErr w:type="spellEnd"/>
      <w:r w:rsidR="007C2499" w:rsidRPr="007C2499">
        <w:t xml:space="preserve"> Travel Wezyr </w:t>
      </w:r>
      <w:proofErr w:type="spellStart"/>
      <w:r w:rsidR="007C2499" w:rsidRPr="007C2499">
        <w:t>Holidays</w:t>
      </w:r>
      <w:proofErr w:type="spellEnd"/>
      <w:r w:rsidR="007C2499" w:rsidRPr="007C2499">
        <w:t xml:space="preserve"> </w:t>
      </w:r>
      <w:r w:rsidR="007C2499">
        <w:t>pozostaną przez</w:t>
      </w:r>
      <w:r>
        <w:t xml:space="preserve"> kolejne 5 lat w budynku Adgar Plaza B, </w:t>
      </w:r>
      <w:r w:rsidR="007C2499">
        <w:t xml:space="preserve">natomiast </w:t>
      </w:r>
      <w:r w:rsidRPr="00F3744F">
        <w:t>Deutsche Bank</w:t>
      </w:r>
      <w:r w:rsidR="007C2499">
        <w:t xml:space="preserve"> przedłużył swoją umowę o 2 lata w budynku Adgar Wave.</w:t>
      </w:r>
    </w:p>
    <w:p w14:paraId="1153176B" w14:textId="0B00C156" w:rsidR="00B079CB" w:rsidRDefault="00B079CB" w:rsidP="00B079CB">
      <w:pPr>
        <w:spacing w:after="0"/>
        <w:jc w:val="both"/>
      </w:pP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„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Adgar Poland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w swojej działalności koncentruje się na budowaniu długotrwałych relacji z klientami poprzez </w:t>
      </w:r>
      <w:r w:rsid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wsłuchiwanie się w ich potrzeby oraz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dostarczaniu kompleksowych rozwiązań wspierających biznes najemców.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P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rzywiązuje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my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ogromną wagę do jakości swoich </w:t>
      </w:r>
      <w:r w:rsidR="00817993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obiektów</w:t>
      </w:r>
      <w:r w:rsid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,</w:t>
      </w:r>
      <w:r w:rsidRPr="00A22457">
        <w:rPr>
          <w:rStyle w:val="Pogrubienie"/>
          <w:rFonts w:cs="Calibri"/>
          <w:i/>
          <w:bdr w:val="none" w:sz="0" w:space="0" w:color="auto" w:frame="1"/>
          <w:shd w:val="clear" w:color="auto" w:fill="FFFFFF"/>
        </w:rPr>
        <w:t xml:space="preserve"> </w:t>
      </w:r>
      <w:r w:rsidRPr="00A22457">
        <w:rPr>
          <w:i/>
        </w:rPr>
        <w:t>wprowadzając do nich nowoczesne i ekologiczne rozwiązania</w:t>
      </w:r>
      <w:r w:rsidRPr="00A22457">
        <w:rPr>
          <w:rStyle w:val="Pogrubienie"/>
          <w:rFonts w:cs="Calibri"/>
          <w:i/>
          <w:bdr w:val="none" w:sz="0" w:space="0" w:color="auto" w:frame="1"/>
          <w:shd w:val="clear" w:color="auto" w:fill="FFFFFF"/>
        </w:rPr>
        <w:t>,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a ponadto jako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jeden z nielicznych podmiotów na rynku proponuje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my</w:t>
      </w:r>
      <w:r w:rsidR="00E8790B"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swoim klientom zaawansowaną infrastrukturę informatyczną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(Data Center) w każdym z naszych budynków</w:t>
      </w:r>
      <w:r>
        <w:rPr>
          <w:rStyle w:val="Pogrubienie"/>
          <w:rFonts w:cs="Calibri"/>
          <w:i/>
          <w:bdr w:val="none" w:sz="0" w:space="0" w:color="auto" w:frame="1"/>
          <w:shd w:val="clear" w:color="auto" w:fill="FFFFFF"/>
        </w:rPr>
        <w:t>.</w:t>
      </w:r>
      <w:r w:rsidR="00E8790B" w:rsidRPr="00B079CB">
        <w:rPr>
          <w:rStyle w:val="Pogrubienie"/>
          <w:rFonts w:cs="Calibri"/>
          <w:bdr w:val="none" w:sz="0" w:space="0" w:color="auto" w:frame="1"/>
          <w:shd w:val="clear" w:color="auto" w:fill="FFFFFF"/>
        </w:rPr>
        <w:t xml:space="preserve"> </w:t>
      </w:r>
      <w:r>
        <w:rPr>
          <w:i/>
        </w:rPr>
        <w:t xml:space="preserve">Ogromnie cieszymy się, że najemcy doceniają nasze starania, zostając z nami na dłużej” </w:t>
      </w:r>
      <w:r>
        <w:t>–</w:t>
      </w:r>
      <w:r>
        <w:rPr>
          <w:i/>
        </w:rPr>
        <w:t xml:space="preserve"> </w:t>
      </w:r>
      <w:r>
        <w:t xml:space="preserve">powiedział Eyal Litwin, </w:t>
      </w:r>
      <w:r w:rsidRPr="00956148">
        <w:t>Dyrektor Generalny Adgar Poland</w:t>
      </w:r>
      <w:r>
        <w:t>.</w:t>
      </w:r>
    </w:p>
    <w:p w14:paraId="1DBD2004" w14:textId="35550948" w:rsidR="000C4062" w:rsidRDefault="000C4062" w:rsidP="00407DED">
      <w:pPr>
        <w:spacing w:after="0"/>
        <w:jc w:val="both"/>
      </w:pPr>
    </w:p>
    <w:p w14:paraId="1F3DA755" w14:textId="5BEA1215" w:rsidR="002477A0" w:rsidRDefault="00F3744F" w:rsidP="00F3744F">
      <w:pPr>
        <w:jc w:val="both"/>
      </w:pPr>
      <w:r>
        <w:t>Najwyższej jakości powierzchnia to nie wszystko, co A</w:t>
      </w:r>
      <w:r w:rsidRPr="00130F29">
        <w:t xml:space="preserve">dgar </w:t>
      </w:r>
      <w:r>
        <w:t>ma do zaoferowania swoim najemcom. Firma jest długofalowym inwestorem, który</w:t>
      </w:r>
      <w:r w:rsidRPr="00130F29">
        <w:t xml:space="preserve"> </w:t>
      </w:r>
      <w:r>
        <w:t xml:space="preserve">od początku swojej działalności </w:t>
      </w:r>
      <w:r w:rsidR="00E8790B">
        <w:t xml:space="preserve">w Polsce </w:t>
      </w:r>
      <w:r w:rsidRPr="00130F29">
        <w:t>tworzy przyjazn</w:t>
      </w:r>
      <w:r>
        <w:t>e</w:t>
      </w:r>
      <w:r w:rsidRPr="00130F29">
        <w:t xml:space="preserve"> koncep</w:t>
      </w:r>
      <w:r>
        <w:t>ty,</w:t>
      </w:r>
      <w:r w:rsidRPr="00C009DB">
        <w:t xml:space="preserve"> pozwalające na płynne przenikanie się pracy i życia. Jako pierwsza na polskim rynku wprowadziła pojęcie kom</w:t>
      </w:r>
      <w:bookmarkStart w:id="0" w:name="_GoBack"/>
      <w:bookmarkEnd w:id="0"/>
      <w:r w:rsidRPr="00C009DB">
        <w:t>pleksu</w:t>
      </w:r>
      <w:r>
        <w:t>,</w:t>
      </w:r>
      <w:r w:rsidRPr="00C009DB">
        <w:t xml:space="preserve"> w którym </w:t>
      </w:r>
      <w:r>
        <w:t xml:space="preserve">najemcy </w:t>
      </w:r>
      <w:r w:rsidRPr="00C009DB">
        <w:t>oprócz biu</w:t>
      </w:r>
      <w:r>
        <w:t>r mają do swojej dyspozycji centra konferencyjne oraz szeroką gamę udogodnień</w:t>
      </w:r>
      <w:r w:rsidRPr="00C009DB">
        <w:t xml:space="preserve"> </w:t>
      </w:r>
      <w:r>
        <w:t xml:space="preserve">takich </w:t>
      </w:r>
      <w:r w:rsidRPr="006A0592">
        <w:t xml:space="preserve">jak m.in. </w:t>
      </w:r>
      <w:r>
        <w:t>kluby fitness, przedszkola, kawiarnie, bezpłatne wypożyczalnie rowerów</w:t>
      </w:r>
      <w:r w:rsidR="005C1BD8">
        <w:t xml:space="preserve"> BMW</w:t>
      </w:r>
      <w:r>
        <w:t xml:space="preserve">, zabezpieczone </w:t>
      </w:r>
      <w:proofErr w:type="spellStart"/>
      <w:r>
        <w:t>rowerownie</w:t>
      </w:r>
      <w:proofErr w:type="spellEnd"/>
      <w:r>
        <w:t xml:space="preserve">, stacje napraw rowerów, prysznice, </w:t>
      </w:r>
      <w:r w:rsidRPr="006A0592">
        <w:t>Ca</w:t>
      </w:r>
      <w:r>
        <w:t xml:space="preserve">rpooling, a także </w:t>
      </w:r>
      <w:r w:rsidR="000C4062">
        <w:t>kreatywn</w:t>
      </w:r>
      <w:r w:rsidR="00E8790B">
        <w:t>ą</w:t>
      </w:r>
      <w:r w:rsidR="000C4062">
        <w:t xml:space="preserve"> przestrze</w:t>
      </w:r>
      <w:r w:rsidR="00E8790B">
        <w:t>ń</w:t>
      </w:r>
      <w:r w:rsidR="00A22457">
        <w:t xml:space="preserve"> </w:t>
      </w:r>
      <w:r w:rsidR="000C4062">
        <w:t xml:space="preserve">do pracy </w:t>
      </w:r>
      <w:r w:rsidR="00E8790B">
        <w:t>Brain Embassy</w:t>
      </w:r>
      <w:r w:rsidR="00A22457">
        <w:t>.</w:t>
      </w:r>
    </w:p>
    <w:p w14:paraId="660321D6" w14:textId="37D82FDF" w:rsidR="00B079CB" w:rsidRPr="00A22457" w:rsidRDefault="00B079CB" w:rsidP="00F3744F">
      <w:pPr>
        <w:jc w:val="both"/>
        <w:rPr>
          <w:b/>
          <w:i/>
        </w:rPr>
      </w:pPr>
      <w:r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„</w:t>
      </w:r>
      <w:r w:rsidR="007649D3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Większość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najemców budynków </w:t>
      </w:r>
      <w:proofErr w:type="spellStart"/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Adgar</w:t>
      </w:r>
      <w:proofErr w:type="spellEnd"/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to duże, międzynarodowe korporacje, które mają bardzo wysokie wymagania dotyczące standardu powierzchni biurowych i zastosowanych w budynkach zaawansowanych </w:t>
      </w:r>
      <w:r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technologii i rozwiązań. </w:t>
      </w:r>
      <w:r w:rsidRPr="00A22457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Obiekty Adgar spełniają wszystkie te oczekiwania</w:t>
      </w:r>
      <w:r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>”</w:t>
      </w:r>
      <w:r w:rsidRPr="00B079CB"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="Calibri"/>
          <w:b w:val="0"/>
          <w:i/>
          <w:bdr w:val="none" w:sz="0" w:space="0" w:color="auto" w:frame="1"/>
          <w:shd w:val="clear" w:color="auto" w:fill="FFFFFF"/>
        </w:rPr>
        <w:t xml:space="preserve">– </w:t>
      </w:r>
      <w:r w:rsidR="00A22457">
        <w:rPr>
          <w:rStyle w:val="Pogrubienie"/>
          <w:rFonts w:cs="Calibri"/>
          <w:b w:val="0"/>
          <w:bdr w:val="none" w:sz="0" w:space="0" w:color="auto" w:frame="1"/>
          <w:shd w:val="clear" w:color="auto" w:fill="FFFFFF"/>
        </w:rPr>
        <w:t>dodał</w:t>
      </w:r>
      <w:r w:rsidRPr="00A22457">
        <w:rPr>
          <w:rStyle w:val="Pogrubienie"/>
          <w:rFonts w:cs="Calibri"/>
          <w:b w:val="0"/>
          <w:bdr w:val="none" w:sz="0" w:space="0" w:color="auto" w:frame="1"/>
          <w:shd w:val="clear" w:color="auto" w:fill="FFFFFF"/>
        </w:rPr>
        <w:t xml:space="preserve"> Eyal Litwin</w:t>
      </w:r>
      <w:r w:rsidR="00A22457">
        <w:rPr>
          <w:rStyle w:val="Pogrubienie"/>
          <w:rFonts w:cs="Calibri"/>
          <w:b w:val="0"/>
          <w:bdr w:val="none" w:sz="0" w:space="0" w:color="auto" w:frame="1"/>
          <w:shd w:val="clear" w:color="auto" w:fill="FFFFFF"/>
        </w:rPr>
        <w:t>.</w:t>
      </w:r>
      <w:r w:rsidRPr="00A22457">
        <w:rPr>
          <w:rStyle w:val="Pogrubienie"/>
          <w:rFonts w:cs="Calibri"/>
          <w:b w:val="0"/>
          <w:bdr w:val="none" w:sz="0" w:space="0" w:color="auto" w:frame="1"/>
          <w:shd w:val="clear" w:color="auto" w:fill="FFFFFF"/>
        </w:rPr>
        <w:t xml:space="preserve">  </w:t>
      </w:r>
    </w:p>
    <w:sectPr w:rsidR="00B079CB" w:rsidRPr="00A2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66B"/>
    <w:multiLevelType w:val="hybridMultilevel"/>
    <w:tmpl w:val="7D1A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qgUAikDCkywAAAA="/>
  </w:docVars>
  <w:rsids>
    <w:rsidRoot w:val="008B3DAE"/>
    <w:rsid w:val="00007C3D"/>
    <w:rsid w:val="00011678"/>
    <w:rsid w:val="00023BBC"/>
    <w:rsid w:val="00031D19"/>
    <w:rsid w:val="00031FB1"/>
    <w:rsid w:val="00034C3E"/>
    <w:rsid w:val="00037121"/>
    <w:rsid w:val="0004021D"/>
    <w:rsid w:val="00042BEF"/>
    <w:rsid w:val="00043228"/>
    <w:rsid w:val="0007391B"/>
    <w:rsid w:val="000A5D14"/>
    <w:rsid w:val="000A5F3B"/>
    <w:rsid w:val="000B69F6"/>
    <w:rsid w:val="000C017A"/>
    <w:rsid w:val="000C26BD"/>
    <w:rsid w:val="000C4062"/>
    <w:rsid w:val="000D6BAA"/>
    <w:rsid w:val="000E2D26"/>
    <w:rsid w:val="0010598D"/>
    <w:rsid w:val="0011061C"/>
    <w:rsid w:val="001108FB"/>
    <w:rsid w:val="001109A7"/>
    <w:rsid w:val="00125002"/>
    <w:rsid w:val="00135899"/>
    <w:rsid w:val="001369EA"/>
    <w:rsid w:val="00136C07"/>
    <w:rsid w:val="00137BA4"/>
    <w:rsid w:val="0015764B"/>
    <w:rsid w:val="001618B8"/>
    <w:rsid w:val="0016326A"/>
    <w:rsid w:val="0018104C"/>
    <w:rsid w:val="00194856"/>
    <w:rsid w:val="001A0110"/>
    <w:rsid w:val="001A258D"/>
    <w:rsid w:val="001A5509"/>
    <w:rsid w:val="001A67F8"/>
    <w:rsid w:val="001A786C"/>
    <w:rsid w:val="001B25E2"/>
    <w:rsid w:val="001B356D"/>
    <w:rsid w:val="001B395B"/>
    <w:rsid w:val="001C566C"/>
    <w:rsid w:val="001D33D5"/>
    <w:rsid w:val="001E5560"/>
    <w:rsid w:val="001F14DD"/>
    <w:rsid w:val="002305A1"/>
    <w:rsid w:val="002402AF"/>
    <w:rsid w:val="002434EF"/>
    <w:rsid w:val="00245556"/>
    <w:rsid w:val="002477A0"/>
    <w:rsid w:val="00255840"/>
    <w:rsid w:val="00263F12"/>
    <w:rsid w:val="00265921"/>
    <w:rsid w:val="002704BF"/>
    <w:rsid w:val="00271386"/>
    <w:rsid w:val="002729FD"/>
    <w:rsid w:val="002940F5"/>
    <w:rsid w:val="0029710E"/>
    <w:rsid w:val="002B08DA"/>
    <w:rsid w:val="002C369D"/>
    <w:rsid w:val="002C67F2"/>
    <w:rsid w:val="002C6D95"/>
    <w:rsid w:val="002D622F"/>
    <w:rsid w:val="002E77AA"/>
    <w:rsid w:val="002F65A0"/>
    <w:rsid w:val="00300170"/>
    <w:rsid w:val="00301BAF"/>
    <w:rsid w:val="00303367"/>
    <w:rsid w:val="003176EA"/>
    <w:rsid w:val="0033536C"/>
    <w:rsid w:val="003513B3"/>
    <w:rsid w:val="003619A4"/>
    <w:rsid w:val="00373F80"/>
    <w:rsid w:val="00375497"/>
    <w:rsid w:val="00383B5E"/>
    <w:rsid w:val="003849D2"/>
    <w:rsid w:val="003921BD"/>
    <w:rsid w:val="003B017F"/>
    <w:rsid w:val="003C266C"/>
    <w:rsid w:val="003C6805"/>
    <w:rsid w:val="003D2C56"/>
    <w:rsid w:val="003D5A50"/>
    <w:rsid w:val="003E2D5F"/>
    <w:rsid w:val="003F11E6"/>
    <w:rsid w:val="003F4D06"/>
    <w:rsid w:val="0040028F"/>
    <w:rsid w:val="00407DED"/>
    <w:rsid w:val="00417335"/>
    <w:rsid w:val="00426419"/>
    <w:rsid w:val="00440DA3"/>
    <w:rsid w:val="00442BBC"/>
    <w:rsid w:val="00444F06"/>
    <w:rsid w:val="00447643"/>
    <w:rsid w:val="0045132F"/>
    <w:rsid w:val="00452043"/>
    <w:rsid w:val="00460611"/>
    <w:rsid w:val="004618C9"/>
    <w:rsid w:val="004667B5"/>
    <w:rsid w:val="00467602"/>
    <w:rsid w:val="00474BD9"/>
    <w:rsid w:val="00482ABE"/>
    <w:rsid w:val="004966C8"/>
    <w:rsid w:val="004A0551"/>
    <w:rsid w:val="004A5E91"/>
    <w:rsid w:val="004B47C4"/>
    <w:rsid w:val="004C28FD"/>
    <w:rsid w:val="004D1DE4"/>
    <w:rsid w:val="004E1A1A"/>
    <w:rsid w:val="004F4E7C"/>
    <w:rsid w:val="00502E50"/>
    <w:rsid w:val="00516647"/>
    <w:rsid w:val="005179D4"/>
    <w:rsid w:val="00532C73"/>
    <w:rsid w:val="0053499D"/>
    <w:rsid w:val="005371C3"/>
    <w:rsid w:val="0054624E"/>
    <w:rsid w:val="00550E34"/>
    <w:rsid w:val="0056120A"/>
    <w:rsid w:val="005650FF"/>
    <w:rsid w:val="005723A3"/>
    <w:rsid w:val="00583A0D"/>
    <w:rsid w:val="00583D46"/>
    <w:rsid w:val="00584AED"/>
    <w:rsid w:val="00585F2F"/>
    <w:rsid w:val="00592389"/>
    <w:rsid w:val="0059478E"/>
    <w:rsid w:val="00596D1F"/>
    <w:rsid w:val="005B11DF"/>
    <w:rsid w:val="005B1BD8"/>
    <w:rsid w:val="005B2747"/>
    <w:rsid w:val="005C1BD8"/>
    <w:rsid w:val="005C5432"/>
    <w:rsid w:val="005C6BC9"/>
    <w:rsid w:val="005D7663"/>
    <w:rsid w:val="005E0B11"/>
    <w:rsid w:val="00616DF2"/>
    <w:rsid w:val="006232A8"/>
    <w:rsid w:val="00623FB8"/>
    <w:rsid w:val="00630147"/>
    <w:rsid w:val="00634DBE"/>
    <w:rsid w:val="00637BB2"/>
    <w:rsid w:val="00654EC0"/>
    <w:rsid w:val="0066389D"/>
    <w:rsid w:val="00671D64"/>
    <w:rsid w:val="00675169"/>
    <w:rsid w:val="00685A1F"/>
    <w:rsid w:val="0068685E"/>
    <w:rsid w:val="00690C4E"/>
    <w:rsid w:val="00695A25"/>
    <w:rsid w:val="006A0D4E"/>
    <w:rsid w:val="006A0E20"/>
    <w:rsid w:val="006B18A0"/>
    <w:rsid w:val="006D3D4E"/>
    <w:rsid w:val="006D7BDF"/>
    <w:rsid w:val="006E4AE5"/>
    <w:rsid w:val="006E7484"/>
    <w:rsid w:val="00705353"/>
    <w:rsid w:val="0074237B"/>
    <w:rsid w:val="00745D22"/>
    <w:rsid w:val="007561FA"/>
    <w:rsid w:val="007636DD"/>
    <w:rsid w:val="00763E57"/>
    <w:rsid w:val="007649D3"/>
    <w:rsid w:val="00772EF2"/>
    <w:rsid w:val="00774C95"/>
    <w:rsid w:val="00785046"/>
    <w:rsid w:val="007919AB"/>
    <w:rsid w:val="00792EE6"/>
    <w:rsid w:val="007947CC"/>
    <w:rsid w:val="007975AA"/>
    <w:rsid w:val="00797FCC"/>
    <w:rsid w:val="007A4AC4"/>
    <w:rsid w:val="007B2027"/>
    <w:rsid w:val="007B5545"/>
    <w:rsid w:val="007C2499"/>
    <w:rsid w:val="007C61D9"/>
    <w:rsid w:val="007E1AF4"/>
    <w:rsid w:val="007E6001"/>
    <w:rsid w:val="007F5A8D"/>
    <w:rsid w:val="007F6BC7"/>
    <w:rsid w:val="00803207"/>
    <w:rsid w:val="00817993"/>
    <w:rsid w:val="00823B14"/>
    <w:rsid w:val="008317A4"/>
    <w:rsid w:val="00832CCA"/>
    <w:rsid w:val="00841A06"/>
    <w:rsid w:val="0085542D"/>
    <w:rsid w:val="00860BEA"/>
    <w:rsid w:val="00865309"/>
    <w:rsid w:val="008738E4"/>
    <w:rsid w:val="00876621"/>
    <w:rsid w:val="00883489"/>
    <w:rsid w:val="0088701A"/>
    <w:rsid w:val="008909BE"/>
    <w:rsid w:val="008917FB"/>
    <w:rsid w:val="008A3767"/>
    <w:rsid w:val="008A660F"/>
    <w:rsid w:val="008B21D1"/>
    <w:rsid w:val="008B3DAE"/>
    <w:rsid w:val="008B4E2A"/>
    <w:rsid w:val="008C3282"/>
    <w:rsid w:val="008D1B9E"/>
    <w:rsid w:val="008D4C2E"/>
    <w:rsid w:val="008D583C"/>
    <w:rsid w:val="00923900"/>
    <w:rsid w:val="009308AD"/>
    <w:rsid w:val="009360D5"/>
    <w:rsid w:val="009445C5"/>
    <w:rsid w:val="00956148"/>
    <w:rsid w:val="009604D8"/>
    <w:rsid w:val="00973473"/>
    <w:rsid w:val="00986AC9"/>
    <w:rsid w:val="009B0490"/>
    <w:rsid w:val="009C0D78"/>
    <w:rsid w:val="009C1392"/>
    <w:rsid w:val="009C38C0"/>
    <w:rsid w:val="009C6B3F"/>
    <w:rsid w:val="009D0B72"/>
    <w:rsid w:val="009D0C71"/>
    <w:rsid w:val="009E2DF2"/>
    <w:rsid w:val="009E2E7A"/>
    <w:rsid w:val="00A016A4"/>
    <w:rsid w:val="00A03753"/>
    <w:rsid w:val="00A06583"/>
    <w:rsid w:val="00A1671C"/>
    <w:rsid w:val="00A20001"/>
    <w:rsid w:val="00A22457"/>
    <w:rsid w:val="00A22F8B"/>
    <w:rsid w:val="00A505F6"/>
    <w:rsid w:val="00A53F68"/>
    <w:rsid w:val="00A6716D"/>
    <w:rsid w:val="00A7150B"/>
    <w:rsid w:val="00A77BEF"/>
    <w:rsid w:val="00A93F74"/>
    <w:rsid w:val="00A96F11"/>
    <w:rsid w:val="00B0341E"/>
    <w:rsid w:val="00B0365F"/>
    <w:rsid w:val="00B079CB"/>
    <w:rsid w:val="00B10D96"/>
    <w:rsid w:val="00B129D3"/>
    <w:rsid w:val="00B1590D"/>
    <w:rsid w:val="00B21DA5"/>
    <w:rsid w:val="00B2414C"/>
    <w:rsid w:val="00B35B0B"/>
    <w:rsid w:val="00B37D73"/>
    <w:rsid w:val="00B4332F"/>
    <w:rsid w:val="00B5298E"/>
    <w:rsid w:val="00B5407A"/>
    <w:rsid w:val="00B54847"/>
    <w:rsid w:val="00B56505"/>
    <w:rsid w:val="00B635BB"/>
    <w:rsid w:val="00B74D97"/>
    <w:rsid w:val="00B87D54"/>
    <w:rsid w:val="00BA39DC"/>
    <w:rsid w:val="00BA4D28"/>
    <w:rsid w:val="00BD421C"/>
    <w:rsid w:val="00BF0C4E"/>
    <w:rsid w:val="00BF1E33"/>
    <w:rsid w:val="00BF5BFB"/>
    <w:rsid w:val="00BF784E"/>
    <w:rsid w:val="00C17FBD"/>
    <w:rsid w:val="00C276D3"/>
    <w:rsid w:val="00C42516"/>
    <w:rsid w:val="00C46F44"/>
    <w:rsid w:val="00C5641C"/>
    <w:rsid w:val="00C71F50"/>
    <w:rsid w:val="00C72EA5"/>
    <w:rsid w:val="00C74AD3"/>
    <w:rsid w:val="00C77B32"/>
    <w:rsid w:val="00C871A4"/>
    <w:rsid w:val="00C93EFC"/>
    <w:rsid w:val="00C94F5D"/>
    <w:rsid w:val="00CA054F"/>
    <w:rsid w:val="00CB5B05"/>
    <w:rsid w:val="00CD161D"/>
    <w:rsid w:val="00CE4016"/>
    <w:rsid w:val="00CE4780"/>
    <w:rsid w:val="00CE4BC0"/>
    <w:rsid w:val="00D05C69"/>
    <w:rsid w:val="00D07C76"/>
    <w:rsid w:val="00D1613F"/>
    <w:rsid w:val="00D20E9E"/>
    <w:rsid w:val="00D270D2"/>
    <w:rsid w:val="00D34380"/>
    <w:rsid w:val="00D350AD"/>
    <w:rsid w:val="00D41536"/>
    <w:rsid w:val="00D43663"/>
    <w:rsid w:val="00D5236A"/>
    <w:rsid w:val="00D5454E"/>
    <w:rsid w:val="00D64E92"/>
    <w:rsid w:val="00D6584E"/>
    <w:rsid w:val="00D72E7B"/>
    <w:rsid w:val="00D737F6"/>
    <w:rsid w:val="00D77252"/>
    <w:rsid w:val="00D92D26"/>
    <w:rsid w:val="00DB136B"/>
    <w:rsid w:val="00DB43E5"/>
    <w:rsid w:val="00DB5773"/>
    <w:rsid w:val="00DC2EF9"/>
    <w:rsid w:val="00DC3079"/>
    <w:rsid w:val="00DD055F"/>
    <w:rsid w:val="00DD1054"/>
    <w:rsid w:val="00DD776B"/>
    <w:rsid w:val="00DE54E2"/>
    <w:rsid w:val="00DF46F6"/>
    <w:rsid w:val="00E11F78"/>
    <w:rsid w:val="00E30DBC"/>
    <w:rsid w:val="00E341E7"/>
    <w:rsid w:val="00E34E16"/>
    <w:rsid w:val="00E47C28"/>
    <w:rsid w:val="00E567D0"/>
    <w:rsid w:val="00E56E5E"/>
    <w:rsid w:val="00E75846"/>
    <w:rsid w:val="00E82813"/>
    <w:rsid w:val="00E8790B"/>
    <w:rsid w:val="00E942A0"/>
    <w:rsid w:val="00E954BF"/>
    <w:rsid w:val="00E9608B"/>
    <w:rsid w:val="00EA6556"/>
    <w:rsid w:val="00EB3484"/>
    <w:rsid w:val="00EC5D9D"/>
    <w:rsid w:val="00EE3298"/>
    <w:rsid w:val="00EF12E0"/>
    <w:rsid w:val="00EF1E3C"/>
    <w:rsid w:val="00EF66F2"/>
    <w:rsid w:val="00F013EF"/>
    <w:rsid w:val="00F04BE8"/>
    <w:rsid w:val="00F13C1D"/>
    <w:rsid w:val="00F1704C"/>
    <w:rsid w:val="00F34849"/>
    <w:rsid w:val="00F34980"/>
    <w:rsid w:val="00F35F01"/>
    <w:rsid w:val="00F3744F"/>
    <w:rsid w:val="00F44215"/>
    <w:rsid w:val="00F45B97"/>
    <w:rsid w:val="00F46937"/>
    <w:rsid w:val="00F5472D"/>
    <w:rsid w:val="00F56004"/>
    <w:rsid w:val="00F65302"/>
    <w:rsid w:val="00F7340B"/>
    <w:rsid w:val="00F82ECD"/>
    <w:rsid w:val="00F92E49"/>
    <w:rsid w:val="00F9598B"/>
    <w:rsid w:val="00F95C47"/>
    <w:rsid w:val="00FA234E"/>
    <w:rsid w:val="00FA53B2"/>
    <w:rsid w:val="00FB2B52"/>
    <w:rsid w:val="00FB5D30"/>
    <w:rsid w:val="00FC1465"/>
    <w:rsid w:val="00FC70AB"/>
    <w:rsid w:val="00FD1494"/>
    <w:rsid w:val="00FD6EA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Marek Osada</cp:lastModifiedBy>
  <cp:revision>7</cp:revision>
  <dcterms:created xsi:type="dcterms:W3CDTF">2017-09-21T14:31:00Z</dcterms:created>
  <dcterms:modified xsi:type="dcterms:W3CDTF">2017-09-26T06:56:00Z</dcterms:modified>
</cp:coreProperties>
</file>