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72" w:rsidRDefault="00945772" w:rsidP="00945772">
      <w:pPr>
        <w:pStyle w:val="Textosinformato"/>
        <w:rPr>
          <w:rFonts w:ascii="Arial" w:hAnsi="Arial" w:cs="Arial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C758194" wp14:editId="32F8DA91">
            <wp:simplePos x="0" y="0"/>
            <wp:positionH relativeFrom="margin">
              <wp:posOffset>4181475</wp:posOffset>
            </wp:positionH>
            <wp:positionV relativeFrom="paragraph">
              <wp:posOffset>-295275</wp:posOffset>
            </wp:positionV>
            <wp:extent cx="1493520" cy="1244502"/>
            <wp:effectExtent l="0" t="0" r="0" b="0"/>
            <wp:wrapNone/>
            <wp:docPr id="2" name="Imagen 2" descr="Attraction Performances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raction Performances b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11" cy="1257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945772" w:rsidRDefault="00945772" w:rsidP="00945772">
      <w:pPr>
        <w:pStyle w:val="Textosinformato"/>
        <w:rPr>
          <w:rFonts w:ascii="Arial" w:hAnsi="Arial" w:cs="Arial"/>
          <w:sz w:val="22"/>
          <w:szCs w:val="22"/>
        </w:rPr>
      </w:pPr>
    </w:p>
    <w:p w:rsidR="00945772" w:rsidRDefault="00945772" w:rsidP="00945772">
      <w:pPr>
        <w:pStyle w:val="Textosinformato"/>
        <w:rPr>
          <w:rFonts w:ascii="Arial" w:hAnsi="Arial" w:cs="Arial"/>
          <w:sz w:val="22"/>
          <w:szCs w:val="22"/>
        </w:rPr>
      </w:pPr>
      <w:r>
        <w:rPr>
          <w:b/>
          <w:bCs/>
          <w:noProof/>
          <w:color w:val="000000"/>
          <w:sz w:val="48"/>
          <w:szCs w:val="48"/>
          <w:lang w:val="es-MX" w:eastAsia="es-MX"/>
        </w:rPr>
        <w:t xml:space="preserve"> </w:t>
      </w:r>
      <w:r>
        <w:rPr>
          <w:b/>
          <w:bCs/>
          <w:noProof/>
          <w:color w:val="000000"/>
          <w:sz w:val="48"/>
          <w:szCs w:val="48"/>
          <w:lang w:val="es-MX" w:eastAsia="es-MX"/>
        </w:rPr>
        <w:drawing>
          <wp:inline distT="0" distB="0" distL="0" distR="0" wp14:anchorId="26E3FEC7" wp14:editId="13B1D523">
            <wp:extent cx="1227488" cy="3733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32" cy="4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24" w:rsidRDefault="00945772" w:rsidP="00945772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945772" w:rsidRDefault="00945772" w:rsidP="0000502A">
      <w:pPr>
        <w:pStyle w:val="Textosinformato"/>
        <w:jc w:val="center"/>
        <w:rPr>
          <w:noProof/>
          <w:lang w:val="es-MX" w:eastAsia="es-MX"/>
        </w:rPr>
      </w:pPr>
    </w:p>
    <w:p w:rsidR="00945772" w:rsidRDefault="00945772" w:rsidP="0000502A">
      <w:pPr>
        <w:pStyle w:val="Textosinformato"/>
        <w:jc w:val="center"/>
        <w:rPr>
          <w:noProof/>
          <w:lang w:val="es-MX" w:eastAsia="es-MX"/>
        </w:rPr>
      </w:pPr>
      <w:r>
        <w:rPr>
          <w:rFonts w:eastAsia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814699" cy="1590675"/>
            <wp:effectExtent l="0" t="0" r="0" b="0"/>
            <wp:wrapSquare wrapText="bothSides"/>
            <wp:docPr id="3" name="Imagen 3" descr="cid:4C97BE83-431A-449F-8E6C-49840E8D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365F3-6AE9-4905-9662-166569364EF3" descr="cid:4C97BE83-431A-449F-8E6C-49840E8D352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9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6E5" w:rsidRDefault="00945772" w:rsidP="00945772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B97FD0" w:rsidRPr="00256669" w:rsidRDefault="00256669" w:rsidP="00B97FD0">
      <w:pPr>
        <w:pStyle w:val="Textosinformato"/>
        <w:jc w:val="center"/>
        <w:rPr>
          <w:rFonts w:ascii="Times New Roman" w:hAnsi="Times New Roman" w:cs="Times New Roman"/>
          <w:b/>
          <w:i/>
          <w:sz w:val="40"/>
          <w:szCs w:val="40"/>
          <w:lang w:val="es-MX"/>
        </w:rPr>
      </w:pPr>
      <w:r>
        <w:rPr>
          <w:rFonts w:ascii="Times New Roman" w:hAnsi="Times New Roman" w:cs="Times New Roman"/>
          <w:b/>
          <w:sz w:val="40"/>
          <w:szCs w:val="40"/>
          <w:lang w:val="es-MX"/>
        </w:rPr>
        <w:t xml:space="preserve">Los ganadores de Britains Got Talent, </w:t>
      </w:r>
      <w:r w:rsidR="00B97FD0" w:rsidRPr="00256669">
        <w:rPr>
          <w:rFonts w:ascii="Times New Roman" w:hAnsi="Times New Roman" w:cs="Times New Roman"/>
          <w:b/>
          <w:i/>
          <w:sz w:val="40"/>
          <w:szCs w:val="40"/>
          <w:lang w:val="es-MX"/>
        </w:rPr>
        <w:t xml:space="preserve">Attraction </w:t>
      </w:r>
      <w:r>
        <w:rPr>
          <w:rFonts w:ascii="Times New Roman" w:hAnsi="Times New Roman" w:cs="Times New Roman"/>
          <w:b/>
          <w:sz w:val="40"/>
          <w:szCs w:val="40"/>
          <w:lang w:val="es-MX"/>
        </w:rPr>
        <w:t xml:space="preserve"> hacen su debut en el Teatro</w:t>
      </w:r>
      <w:r w:rsidR="00B97FD0">
        <w:rPr>
          <w:rFonts w:ascii="Times New Roman" w:hAnsi="Times New Roman" w:cs="Times New Roman"/>
          <w:b/>
          <w:sz w:val="40"/>
          <w:szCs w:val="40"/>
          <w:lang w:val="es-MX"/>
        </w:rPr>
        <w:t xml:space="preserve"> Metropólitan</w:t>
      </w:r>
      <w:r>
        <w:rPr>
          <w:rFonts w:ascii="Times New Roman" w:hAnsi="Times New Roman" w:cs="Times New Roman"/>
          <w:b/>
          <w:sz w:val="40"/>
          <w:szCs w:val="40"/>
          <w:lang w:val="es-MX"/>
        </w:rPr>
        <w:t xml:space="preserve"> con su show </w:t>
      </w:r>
      <w:r>
        <w:rPr>
          <w:rFonts w:ascii="Times New Roman" w:hAnsi="Times New Roman" w:cs="Times New Roman"/>
          <w:b/>
          <w:i/>
          <w:sz w:val="40"/>
          <w:szCs w:val="40"/>
          <w:lang w:val="es-MX"/>
        </w:rPr>
        <w:t>THE BOX</w:t>
      </w:r>
    </w:p>
    <w:p w:rsidR="00B97FD0" w:rsidRDefault="00B97FD0" w:rsidP="00B97FD0">
      <w:pPr>
        <w:pStyle w:val="Textosinformato"/>
        <w:jc w:val="center"/>
        <w:rPr>
          <w:rFonts w:ascii="Times New Roman" w:hAnsi="Times New Roman" w:cs="Times New Roman"/>
          <w:b/>
          <w:sz w:val="40"/>
          <w:szCs w:val="40"/>
          <w:lang w:val="es-MX"/>
        </w:rPr>
      </w:pPr>
    </w:p>
    <w:p w:rsidR="00B97FD0" w:rsidRDefault="00DA4674" w:rsidP="00B97FD0">
      <w:pPr>
        <w:pStyle w:val="Textosinformato"/>
        <w:jc w:val="right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*</w:t>
      </w:r>
      <w:r w:rsidR="00B97FD0" w:rsidRPr="00B97FD0">
        <w:rPr>
          <w:rFonts w:ascii="Times New Roman" w:hAnsi="Times New Roman" w:cs="Times New Roman"/>
          <w:b/>
          <w:sz w:val="28"/>
          <w:szCs w:val="28"/>
          <w:lang w:val="es-MX"/>
        </w:rPr>
        <w:t>Un mundo de luces, sombras y tecnología de punta enmarcan un</w:t>
      </w:r>
      <w:r w:rsidR="00E2461B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espectáculo visual inolvidable</w:t>
      </w:r>
    </w:p>
    <w:p w:rsidR="00DA4674" w:rsidRDefault="00DA4674" w:rsidP="00B97FD0">
      <w:pPr>
        <w:pStyle w:val="Textosinformato"/>
        <w:jc w:val="right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Del 8 al 11 de marzo</w:t>
      </w:r>
    </w:p>
    <w:p w:rsidR="00EF0324" w:rsidRPr="00B97FD0" w:rsidRDefault="00EF0324" w:rsidP="00B97FD0">
      <w:pPr>
        <w:pStyle w:val="Textosinformato"/>
        <w:jc w:val="right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A676E5" w:rsidRPr="00B97FD0" w:rsidRDefault="00A676E5" w:rsidP="00A676E5">
      <w:pPr>
        <w:pStyle w:val="Textosinformato"/>
        <w:rPr>
          <w:rFonts w:ascii="Arial" w:hAnsi="Arial" w:cs="Arial"/>
          <w:sz w:val="20"/>
          <w:szCs w:val="20"/>
          <w:lang w:val="es-MX"/>
        </w:rPr>
      </w:pPr>
    </w:p>
    <w:p w:rsidR="008859FF" w:rsidRPr="00256669" w:rsidRDefault="00A84579" w:rsidP="00A84579">
      <w:pPr>
        <w:pStyle w:val="Textosinformato"/>
        <w:jc w:val="both"/>
        <w:rPr>
          <w:rFonts w:ascii="Times New Roman" w:hAnsi="Times New Roman" w:cs="Times New Roman"/>
          <w:sz w:val="26"/>
          <w:szCs w:val="26"/>
          <w:lang w:val="es-MX"/>
        </w:rPr>
      </w:pPr>
      <w:r w:rsidRPr="00256669">
        <w:rPr>
          <w:rFonts w:ascii="Times New Roman" w:hAnsi="Times New Roman" w:cs="Times New Roman"/>
          <w:sz w:val="26"/>
          <w:szCs w:val="26"/>
          <w:lang w:val="es-MX"/>
        </w:rPr>
        <w:t>Llega a México una historia de amor intriga y esperanza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que ha tenido un gran impacto en los grandes escenarios de</w:t>
      </w:r>
      <w:r w:rsidR="007F2FB2" w:rsidRPr="00256669">
        <w:rPr>
          <w:rFonts w:ascii="Times New Roman" w:hAnsi="Times New Roman" w:cs="Times New Roman"/>
          <w:sz w:val="26"/>
          <w:szCs w:val="26"/>
          <w:lang w:val="es-MX"/>
        </w:rPr>
        <w:t>l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mundo</w:t>
      </w:r>
      <w:r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. 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>The Box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un espectáculo de la compañía </w:t>
      </w:r>
      <w:r w:rsidR="00BC7B94" w:rsidRPr="00256669">
        <w:rPr>
          <w:rFonts w:ascii="Times New Roman" w:hAnsi="Times New Roman" w:cs="Times New Roman"/>
          <w:b/>
          <w:sz w:val="26"/>
          <w:szCs w:val="26"/>
          <w:lang w:val="es-MX"/>
        </w:rPr>
        <w:t>Attraction</w:t>
      </w:r>
      <w:r w:rsidR="007044FF">
        <w:rPr>
          <w:rFonts w:ascii="Times New Roman" w:hAnsi="Times New Roman" w:cs="Times New Roman"/>
          <w:b/>
          <w:sz w:val="26"/>
          <w:szCs w:val="26"/>
          <w:lang w:val="es-MX"/>
        </w:rPr>
        <w:t>, s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>e trata de una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>escenificación llena de contrastes con sueños, lagrimas, luces y sombras. La cita es del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 xml:space="preserve"> 8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al 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>11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de 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>marzo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en el 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>Teatro Metropólitan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. 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>Las localidades estarán en preventa</w:t>
      </w:r>
      <w:r w:rsidR="008859FF" w:rsidRPr="00256669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="007F2FB2" w:rsidRPr="00256669">
        <w:rPr>
          <w:rFonts w:ascii="Times New Roman" w:hAnsi="Times New Roman" w:cs="Times New Roman"/>
          <w:b/>
          <w:sz w:val="26"/>
          <w:szCs w:val="26"/>
          <w:lang w:val="es-MX"/>
        </w:rPr>
        <w:t>Citib</w:t>
      </w:r>
      <w:r w:rsidR="006D43DF" w:rsidRPr="00256669">
        <w:rPr>
          <w:rFonts w:ascii="Times New Roman" w:hAnsi="Times New Roman" w:cs="Times New Roman"/>
          <w:b/>
          <w:sz w:val="26"/>
          <w:szCs w:val="26"/>
          <w:lang w:val="es-MX"/>
        </w:rPr>
        <w:t xml:space="preserve">anamex 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>el</w:t>
      </w:r>
      <w:r w:rsidR="00D04392">
        <w:rPr>
          <w:rFonts w:ascii="Times New Roman" w:hAnsi="Times New Roman" w:cs="Times New Roman"/>
          <w:b/>
          <w:sz w:val="26"/>
          <w:szCs w:val="26"/>
          <w:lang w:val="es-MX"/>
        </w:rPr>
        <w:t xml:space="preserve"> 23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y </w:t>
      </w:r>
      <w:r w:rsidR="00D04392">
        <w:rPr>
          <w:rFonts w:ascii="Times New Roman" w:hAnsi="Times New Roman" w:cs="Times New Roman"/>
          <w:b/>
          <w:sz w:val="26"/>
          <w:szCs w:val="26"/>
          <w:lang w:val="es-MX"/>
        </w:rPr>
        <w:t>25</w:t>
      </w:r>
      <w:r w:rsidR="008859FF" w:rsidRPr="00256669">
        <w:rPr>
          <w:rFonts w:ascii="Times New Roman" w:hAnsi="Times New Roman" w:cs="Times New Roman"/>
          <w:sz w:val="26"/>
          <w:szCs w:val="26"/>
          <w:lang w:val="es-MX"/>
        </w:rPr>
        <w:t xml:space="preserve"> de </w:t>
      </w:r>
      <w:r w:rsidR="00D04392">
        <w:rPr>
          <w:rFonts w:ascii="Times New Roman" w:hAnsi="Times New Roman" w:cs="Times New Roman"/>
          <w:b/>
          <w:sz w:val="26"/>
          <w:szCs w:val="26"/>
          <w:lang w:val="es-MX"/>
        </w:rPr>
        <w:t>octubre</w:t>
      </w:r>
      <w:r w:rsidR="006D43DF" w:rsidRPr="00256669">
        <w:rPr>
          <w:rFonts w:ascii="Times New Roman" w:hAnsi="Times New Roman" w:cs="Times New Roman"/>
          <w:b/>
          <w:sz w:val="26"/>
          <w:szCs w:val="26"/>
          <w:lang w:val="es-MX"/>
        </w:rPr>
        <w:t>.</w:t>
      </w:r>
    </w:p>
    <w:p w:rsidR="008859FF" w:rsidRPr="00256669" w:rsidRDefault="008859FF" w:rsidP="00A84579">
      <w:pPr>
        <w:pStyle w:val="Textosinformato"/>
        <w:jc w:val="both"/>
        <w:rPr>
          <w:rFonts w:ascii="Times New Roman" w:hAnsi="Times New Roman" w:cs="Times New Roman"/>
          <w:b/>
          <w:sz w:val="26"/>
          <w:szCs w:val="26"/>
          <w:lang w:val="es-MX"/>
        </w:rPr>
      </w:pPr>
    </w:p>
    <w:p w:rsidR="00B97FD0" w:rsidRPr="00256669" w:rsidRDefault="00A676E5" w:rsidP="006D43DF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At</w:t>
      </w:r>
      <w:r w:rsidR="00942243"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tract</w:t>
      </w:r>
      <w:r w:rsidR="007F2FB2"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io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n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es una compañía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de grandes espectáculos,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líder mundial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nato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y 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de las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más demandadas. Su propuesta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impacta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por 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sus trabajos teatrales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llenos de sombras y luces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. Con s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us actuaciones revolucionarias y portentosas, l</w:t>
      </w:r>
      <w:r w:rsidR="0047159D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a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agrupación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atrapa y asombra al público. Lo lleva a una nueva dimensión. Sus demostraciones artísticas 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provoca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n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la reflexión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y el pasmo. Combina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arte y tecnología de alto rendimiento para </w:t>
      </w:r>
      <w:r w:rsidR="00B97FD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reforzar el contexto de su historia y sensibilizar e </w:t>
      </w:r>
      <w:r w:rsidR="006D43DF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inspirar</w:t>
      </w:r>
      <w:r w:rsidR="000E519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a la audiencia, </w:t>
      </w:r>
      <w:r w:rsidR="00B97FD0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al mismo tiempo. </w:t>
      </w:r>
    </w:p>
    <w:p w:rsidR="00B97FD0" w:rsidRPr="00256669" w:rsidRDefault="00B97FD0" w:rsidP="006D43DF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A676E5" w:rsidRPr="00256669" w:rsidRDefault="00942243" w:rsidP="00E2461B">
      <w:pPr>
        <w:pStyle w:val="Textosinformato"/>
        <w:jc w:val="both"/>
        <w:rPr>
          <w:rFonts w:ascii="Arial" w:hAnsi="Arial" w:cs="Arial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Formada en 2004 por el prolífico artista húngaro y coreógrafo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Zoltan Szucs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;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Attractión</w:t>
      </w:r>
      <w:r w:rsidR="00E2461B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se ha presentado en gran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parte del mundo</w:t>
      </w:r>
      <w:r w:rsidR="00E2461B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. </w:t>
      </w:r>
      <w:r w:rsidR="00BC7B94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Ha generado una gran demanda en torno a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su arte único que tiene la capacidad de cruzar las fronteras, ro</w:t>
      </w:r>
      <w:r w:rsidR="00BC7B94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mper las barreras del idioma y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tocar </w:t>
      </w:r>
      <w:r w:rsidR="00BC7B94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emocionalmente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los corazones de la</w:t>
      </w:r>
      <w:r w:rsidR="00EF00D4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</w:t>
      </w:r>
      <w:r w:rsidR="00BC7B94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gente en todos lados</w:t>
      </w:r>
      <w:r w:rsidRPr="00256669">
        <w:rPr>
          <w:rFonts w:ascii="Arial" w:hAnsi="Arial" w:cs="Arial"/>
          <w:color w:val="222222"/>
          <w:sz w:val="26"/>
          <w:szCs w:val="26"/>
          <w:lang w:val="es-ES"/>
        </w:rPr>
        <w:t>.</w:t>
      </w:r>
    </w:p>
    <w:p w:rsidR="00BC7B94" w:rsidRPr="00256669" w:rsidRDefault="00BC7B94" w:rsidP="00E2461B">
      <w:pPr>
        <w:pStyle w:val="Textosinformato"/>
        <w:jc w:val="both"/>
        <w:rPr>
          <w:rFonts w:ascii="Arial" w:hAnsi="Arial" w:cs="Arial"/>
          <w:color w:val="222222"/>
          <w:sz w:val="26"/>
          <w:szCs w:val="26"/>
          <w:lang w:val="es-ES"/>
        </w:rPr>
      </w:pPr>
    </w:p>
    <w:p w:rsidR="00BC7B94" w:rsidRPr="00256669" w:rsidRDefault="00BC7B94" w:rsidP="00E2461B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lastRenderedPageBreak/>
        <w:t>Representando a su Hungría natal en 2010, la compañía actuó en la Expo Mundial de Shanghai, y en la Ceremonia de Juramento Olímpico Húngaro para los Juegos Olímpicos de Londres 2012.</w:t>
      </w:r>
    </w:p>
    <w:p w:rsidR="00BC7B94" w:rsidRPr="00256669" w:rsidRDefault="00BC7B94" w:rsidP="00E2461B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BC7B94" w:rsidRPr="00256669" w:rsidRDefault="00BC7B94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Fue en el año 2013 cuando se presentaron y ganaron el programa de televisión </w:t>
      </w:r>
      <w:r w:rsidRPr="00256669">
        <w:rPr>
          <w:rFonts w:ascii="Times New Roman" w:eastAsia="Times New Roman" w:hAnsi="Times New Roman" w:cs="Times New Roman"/>
          <w:i/>
          <w:kern w:val="36"/>
          <w:sz w:val="26"/>
          <w:szCs w:val="26"/>
          <w:lang w:val="es-MX" w:eastAsia="es-MX"/>
        </w:rPr>
        <w:t>Britain's Got Talent</w:t>
      </w:r>
      <w:r w:rsidRPr="00256669">
        <w:rPr>
          <w:rFonts w:ascii="Times New Roman" w:eastAsia="Times New Roman" w:hAnsi="Times New Roman" w:cs="Times New Roman"/>
          <w:kern w:val="36"/>
          <w:sz w:val="26"/>
          <w:szCs w:val="26"/>
          <w:lang w:val="es-MX" w:eastAsia="es-MX"/>
        </w:rPr>
        <w:t xml:space="preserve">.  Se convirtieron en el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primer acto extranjero en alzarse con la corona. Su arte tuvo la capacidad de tocar los corazones de más de 50 millones de espectadores en todo el mundo.</w:t>
      </w:r>
    </w:p>
    <w:p w:rsidR="00BC7B94" w:rsidRPr="00256669" w:rsidRDefault="00BC7B94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BC7B94" w:rsidRPr="00256669" w:rsidRDefault="00BC7B94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En el 2013, también,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Attraction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actuó ante la familia Real Británica en el </w:t>
      </w:r>
      <w:r w:rsidRPr="00256669">
        <w:rPr>
          <w:rFonts w:ascii="Times New Roman" w:hAnsi="Times New Roman" w:cs="Times New Roman"/>
          <w:i/>
          <w:color w:val="222222"/>
          <w:sz w:val="26"/>
          <w:szCs w:val="26"/>
          <w:lang w:val="es-ES"/>
        </w:rPr>
        <w:t>Royal Variety Show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en el mundialmente famoso </w:t>
      </w:r>
      <w:r w:rsidRPr="00256669">
        <w:rPr>
          <w:rFonts w:ascii="Times New Roman" w:hAnsi="Times New Roman" w:cs="Times New Roman"/>
          <w:i/>
          <w:color w:val="222222"/>
          <w:sz w:val="26"/>
          <w:szCs w:val="26"/>
          <w:lang w:val="es-ES"/>
        </w:rPr>
        <w:t>Palladium Theatre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en Londres. Y a principios de 2014 fueron invitados por el gobierno chino a actuar frente a 1.300 millones de telespectadores en las celebraciones de la Gala de Primavera del Año Nuevo Chino en Beijing</w:t>
      </w:r>
      <w:r w:rsidR="00245F32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.</w:t>
      </w:r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Por otro lado,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Attraction</w:t>
      </w:r>
      <w:r w:rsidR="007F2FB2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también ha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participado en muchas campañas publicitarias exitosas con marcas mundialmente reconocidas como Coca Cola, LG, Novotel, Nokia, Dolce &amp; Gabbana, Unilever y Swinton Insurance.</w:t>
      </w:r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Como siguiente paso, su creador, Zoltan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 xml:space="preserve">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Szucs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,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fijó su mirada en el prestigioso </w:t>
      </w:r>
      <w:r w:rsidRPr="00256669">
        <w:rPr>
          <w:rFonts w:ascii="Times New Roman" w:hAnsi="Times New Roman" w:cs="Times New Roman"/>
          <w:i/>
          <w:color w:val="222222"/>
          <w:sz w:val="26"/>
          <w:szCs w:val="26"/>
          <w:lang w:val="es-ES"/>
        </w:rPr>
        <w:t>West End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de Londres para estrenar una gran y muy esperada producción llamada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 xml:space="preserve">The Box.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Su estreno en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 xml:space="preserve"> 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el </w:t>
      </w:r>
      <w:r w:rsidRPr="00256669">
        <w:rPr>
          <w:rFonts w:ascii="Times New Roman" w:hAnsi="Times New Roman" w:cs="Times New Roman"/>
          <w:i/>
          <w:color w:val="222222"/>
          <w:sz w:val="26"/>
          <w:szCs w:val="26"/>
          <w:lang w:val="es-ES"/>
        </w:rPr>
        <w:t>London Palladium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recibió críticas muy favorables. El continente americano está </w:t>
      </w:r>
      <w:r w:rsidR="007F2FB2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a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hora en su brújula y Las Vegas </w:t>
      </w:r>
      <w:r w:rsidR="007F2FB2"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>será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el siguiente escalón.</w:t>
      </w:r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245F32" w:rsidRPr="00256669" w:rsidRDefault="00245F32" w:rsidP="00245F32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Con más de 200 millones de visualizaciones en YouTube y con actuaciones en vivo frente a un púbico emocionado e impactado, la demanda por presenciar una actuación en vivo de 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At</w:t>
      </w:r>
      <w:r w:rsidR="007F2FB2"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tractio</w:t>
      </w:r>
      <w:r w:rsidRPr="00256669">
        <w:rPr>
          <w:rFonts w:ascii="Times New Roman" w:hAnsi="Times New Roman" w:cs="Times New Roman"/>
          <w:b/>
          <w:color w:val="222222"/>
          <w:sz w:val="26"/>
          <w:szCs w:val="26"/>
          <w:lang w:val="es-ES"/>
        </w:rPr>
        <w:t>n</w:t>
      </w:r>
      <w:r w:rsidRPr="00256669">
        <w:rPr>
          <w:rFonts w:ascii="Times New Roman" w:hAnsi="Times New Roman" w:cs="Times New Roman"/>
          <w:color w:val="222222"/>
          <w:sz w:val="26"/>
          <w:szCs w:val="26"/>
          <w:lang w:val="es-ES"/>
        </w:rPr>
        <w:t xml:space="preserve"> sigue en aumento. Su presentación en el Metropólitan se avecina como uno de los mejores espectáculos escénicos del 2018 en nuestro país. </w:t>
      </w:r>
    </w:p>
    <w:p w:rsidR="007F2FB2" w:rsidRPr="00256669" w:rsidRDefault="007F2FB2" w:rsidP="00245F32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ES"/>
        </w:rPr>
      </w:pPr>
    </w:p>
    <w:p w:rsidR="0000502A" w:rsidRPr="00256669" w:rsidRDefault="007F2FB2" w:rsidP="0000502A">
      <w:pPr>
        <w:pStyle w:val="NormalWeb"/>
        <w:jc w:val="both"/>
        <w:rPr>
          <w:bCs/>
          <w:color w:val="000000"/>
          <w:sz w:val="26"/>
          <w:szCs w:val="26"/>
          <w:u w:val="single"/>
          <w:lang w:val="es-ES"/>
        </w:rPr>
      </w:pPr>
      <w:r w:rsidRPr="00256669">
        <w:rPr>
          <w:color w:val="222222"/>
          <w:sz w:val="26"/>
          <w:szCs w:val="26"/>
          <w:lang w:val="es-ES"/>
        </w:rPr>
        <w:t>La Preventa</w:t>
      </w:r>
      <w:r w:rsidR="0000502A" w:rsidRPr="00256669">
        <w:rPr>
          <w:color w:val="222222"/>
          <w:sz w:val="26"/>
          <w:szCs w:val="26"/>
          <w:lang w:val="es-ES"/>
        </w:rPr>
        <w:t xml:space="preserve"> Citibanamex para las funciones del </w:t>
      </w:r>
      <w:r w:rsidR="0000502A" w:rsidRPr="00256669">
        <w:rPr>
          <w:b/>
          <w:color w:val="222222"/>
          <w:sz w:val="26"/>
          <w:szCs w:val="26"/>
          <w:lang w:val="es-ES"/>
        </w:rPr>
        <w:t xml:space="preserve">8 </w:t>
      </w:r>
      <w:r w:rsidR="0000502A" w:rsidRPr="00256669">
        <w:rPr>
          <w:color w:val="222222"/>
          <w:sz w:val="26"/>
          <w:szCs w:val="26"/>
          <w:lang w:val="es-ES"/>
        </w:rPr>
        <w:t xml:space="preserve">al </w:t>
      </w:r>
      <w:r w:rsidR="0000502A" w:rsidRPr="00256669">
        <w:rPr>
          <w:b/>
          <w:color w:val="222222"/>
          <w:sz w:val="26"/>
          <w:szCs w:val="26"/>
          <w:lang w:val="es-ES"/>
        </w:rPr>
        <w:t xml:space="preserve">11 </w:t>
      </w:r>
      <w:r w:rsidR="0000502A" w:rsidRPr="00256669">
        <w:rPr>
          <w:color w:val="222222"/>
          <w:sz w:val="26"/>
          <w:szCs w:val="26"/>
          <w:lang w:val="es-ES"/>
        </w:rPr>
        <w:t xml:space="preserve">de </w:t>
      </w:r>
      <w:r w:rsidR="0000502A" w:rsidRPr="00256669">
        <w:rPr>
          <w:b/>
          <w:color w:val="222222"/>
          <w:sz w:val="26"/>
          <w:szCs w:val="26"/>
          <w:lang w:val="es-ES"/>
        </w:rPr>
        <w:t xml:space="preserve">marzo </w:t>
      </w:r>
      <w:r w:rsidR="0000502A" w:rsidRPr="00256669">
        <w:rPr>
          <w:color w:val="222222"/>
          <w:sz w:val="26"/>
          <w:szCs w:val="26"/>
          <w:lang w:val="es-ES"/>
        </w:rPr>
        <w:t xml:space="preserve">de </w:t>
      </w:r>
      <w:r w:rsidR="0000502A" w:rsidRPr="00256669">
        <w:rPr>
          <w:b/>
          <w:color w:val="222222"/>
          <w:sz w:val="26"/>
          <w:szCs w:val="26"/>
          <w:lang w:val="es-ES"/>
        </w:rPr>
        <w:t>2018</w:t>
      </w:r>
      <w:r w:rsidR="0000502A" w:rsidRPr="00256669">
        <w:rPr>
          <w:color w:val="222222"/>
          <w:sz w:val="26"/>
          <w:szCs w:val="26"/>
          <w:lang w:val="es-ES"/>
        </w:rPr>
        <w:t xml:space="preserve">, se llevarán a cabo el </w:t>
      </w:r>
      <w:r w:rsidR="00D04392">
        <w:rPr>
          <w:b/>
          <w:color w:val="222222"/>
          <w:sz w:val="26"/>
          <w:szCs w:val="26"/>
          <w:lang w:val="es-ES"/>
        </w:rPr>
        <w:t xml:space="preserve">23 </w:t>
      </w:r>
      <w:r w:rsidR="0000502A" w:rsidRPr="00256669">
        <w:rPr>
          <w:color w:val="222222"/>
          <w:sz w:val="26"/>
          <w:szCs w:val="26"/>
          <w:lang w:val="es-ES"/>
        </w:rPr>
        <w:t xml:space="preserve">y </w:t>
      </w:r>
      <w:r w:rsidR="00D04392">
        <w:rPr>
          <w:b/>
          <w:color w:val="222222"/>
          <w:sz w:val="26"/>
          <w:szCs w:val="26"/>
          <w:lang w:val="es-ES"/>
        </w:rPr>
        <w:t>25</w:t>
      </w:r>
      <w:r w:rsidR="0000502A" w:rsidRPr="00256669">
        <w:rPr>
          <w:b/>
          <w:color w:val="222222"/>
          <w:sz w:val="26"/>
          <w:szCs w:val="26"/>
          <w:lang w:val="es-ES"/>
        </w:rPr>
        <w:t xml:space="preserve"> </w:t>
      </w:r>
      <w:r w:rsidR="0000502A" w:rsidRPr="00256669">
        <w:rPr>
          <w:color w:val="222222"/>
          <w:sz w:val="26"/>
          <w:szCs w:val="26"/>
          <w:lang w:val="es-ES"/>
        </w:rPr>
        <w:t xml:space="preserve">de </w:t>
      </w:r>
      <w:r w:rsidR="00D04392">
        <w:rPr>
          <w:b/>
          <w:color w:val="222222"/>
          <w:sz w:val="26"/>
          <w:szCs w:val="26"/>
          <w:lang w:val="es-ES"/>
        </w:rPr>
        <w:t>octubre</w:t>
      </w:r>
      <w:bookmarkStart w:id="0" w:name="_GoBack"/>
      <w:bookmarkEnd w:id="0"/>
      <w:r w:rsidR="0000502A" w:rsidRPr="00256669">
        <w:rPr>
          <w:b/>
          <w:color w:val="222222"/>
          <w:sz w:val="26"/>
          <w:szCs w:val="26"/>
          <w:lang w:val="es-ES"/>
        </w:rPr>
        <w:t xml:space="preserve">. </w:t>
      </w:r>
      <w:r w:rsidR="0000502A" w:rsidRPr="00256669">
        <w:rPr>
          <w:color w:val="222222"/>
          <w:sz w:val="26"/>
          <w:szCs w:val="26"/>
          <w:lang w:val="es-ES"/>
        </w:rPr>
        <w:t>Y un día más tarde las localidades estarán disponibles</w:t>
      </w:r>
      <w:r w:rsidR="0000502A" w:rsidRPr="00256669">
        <w:rPr>
          <w:sz w:val="26"/>
          <w:szCs w:val="26"/>
          <w:lang w:val="es-ES"/>
        </w:rPr>
        <w:t xml:space="preserve"> para </w:t>
      </w:r>
      <w:r w:rsidR="0000502A" w:rsidRPr="00256669">
        <w:rPr>
          <w:bCs/>
          <w:color w:val="000000"/>
          <w:sz w:val="26"/>
          <w:szCs w:val="26"/>
          <w:lang w:val="es-ES"/>
        </w:rPr>
        <w:t xml:space="preserve">todo el público en las </w:t>
      </w:r>
      <w:r w:rsidR="0000502A" w:rsidRPr="00256669">
        <w:rPr>
          <w:color w:val="000000"/>
          <w:sz w:val="26"/>
          <w:szCs w:val="26"/>
          <w:lang w:val="es-ES"/>
        </w:rPr>
        <w:t xml:space="preserve">taquillas del inmueble, Mix Up,  Liverpool, al teléfono 5325 9000 y en el sitio web </w:t>
      </w:r>
      <w:r w:rsidR="0000502A" w:rsidRPr="00256669">
        <w:rPr>
          <w:bCs/>
          <w:sz w:val="26"/>
          <w:szCs w:val="26"/>
          <w:lang w:val="es-ES"/>
        </w:rPr>
        <w:t>www.ticketmaster.com.mx</w:t>
      </w:r>
    </w:p>
    <w:p w:rsidR="007F2FB2" w:rsidRPr="00256669" w:rsidRDefault="007F2FB2" w:rsidP="00245F32">
      <w:pPr>
        <w:pStyle w:val="Textosinformato"/>
        <w:jc w:val="both"/>
        <w:rPr>
          <w:rFonts w:ascii="Times New Roman" w:hAnsi="Times New Roman" w:cs="Times New Roman"/>
          <w:sz w:val="26"/>
          <w:szCs w:val="26"/>
          <w:lang w:val="es-MX"/>
        </w:rPr>
      </w:pPr>
    </w:p>
    <w:p w:rsidR="0000502A" w:rsidRPr="00256669" w:rsidRDefault="0000502A" w:rsidP="0000502A">
      <w:pPr>
        <w:pStyle w:val="Sinespaciado"/>
        <w:jc w:val="center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256669">
        <w:rPr>
          <w:rFonts w:ascii="Times New Roman" w:hAnsi="Times New Roman" w:cs="Times New Roman"/>
          <w:b/>
          <w:sz w:val="26"/>
          <w:szCs w:val="26"/>
          <w:lang w:val="es-ES"/>
        </w:rPr>
        <w:t xml:space="preserve">Lo invitamos a visitar la página </w:t>
      </w:r>
      <w:hyperlink r:id="rId10" w:history="1">
        <w:r w:rsidRPr="00256669">
          <w:rPr>
            <w:rStyle w:val="Hipervnculo"/>
            <w:rFonts w:ascii="Times New Roman" w:hAnsi="Times New Roman" w:cs="Times New Roman"/>
            <w:b/>
            <w:bCs/>
            <w:color w:val="000000"/>
            <w:sz w:val="26"/>
            <w:szCs w:val="26"/>
            <w:lang w:val="es-ES"/>
          </w:rPr>
          <w:t>www.ocesa.com.mx</w:t>
        </w:r>
      </w:hyperlink>
    </w:p>
    <w:p w:rsidR="0000502A" w:rsidRPr="00256669" w:rsidRDefault="00B740C9" w:rsidP="0000502A">
      <w:pPr>
        <w:pStyle w:val="Sinespaciado"/>
        <w:jc w:val="center"/>
        <w:rPr>
          <w:rFonts w:ascii="Times New Roman" w:hAnsi="Times New Roman" w:cs="Times New Roman"/>
          <w:sz w:val="26"/>
          <w:szCs w:val="26"/>
          <w:lang w:val="es-ES"/>
        </w:rPr>
      </w:pPr>
      <w:hyperlink r:id="rId11" w:history="1">
        <w:r w:rsidR="0000502A" w:rsidRPr="00256669">
          <w:rPr>
            <w:rStyle w:val="Hipervnculo"/>
            <w:rFonts w:ascii="Times New Roman" w:hAnsi="Times New Roman" w:cs="Times New Roman"/>
            <w:sz w:val="26"/>
            <w:szCs w:val="26"/>
            <w:lang w:val="es-ES"/>
          </w:rPr>
          <w:t>https://www.facebook.com/ocesamx</w:t>
        </w:r>
      </w:hyperlink>
    </w:p>
    <w:p w:rsidR="0000502A" w:rsidRPr="00256669" w:rsidRDefault="00B740C9" w:rsidP="0000502A">
      <w:pPr>
        <w:pStyle w:val="Sinespaciado"/>
        <w:jc w:val="center"/>
        <w:rPr>
          <w:rFonts w:ascii="Times New Roman" w:hAnsi="Times New Roman" w:cs="Times New Roman"/>
          <w:sz w:val="26"/>
          <w:szCs w:val="26"/>
          <w:lang w:val="es-ES"/>
        </w:rPr>
      </w:pPr>
      <w:hyperlink r:id="rId12" w:history="1">
        <w:r w:rsidR="0000502A" w:rsidRPr="00256669">
          <w:rPr>
            <w:rStyle w:val="Hipervnculo"/>
            <w:rFonts w:ascii="Times New Roman" w:hAnsi="Times New Roman" w:cs="Times New Roman"/>
            <w:sz w:val="26"/>
            <w:szCs w:val="26"/>
            <w:lang w:val="es-ES"/>
          </w:rPr>
          <w:t>https://twitter.com/ocesa_pop</w:t>
        </w:r>
      </w:hyperlink>
    </w:p>
    <w:p w:rsidR="00245F32" w:rsidRPr="00256669" w:rsidRDefault="00245F32" w:rsidP="00BC7B94">
      <w:pPr>
        <w:pStyle w:val="Textosinformato"/>
        <w:jc w:val="both"/>
        <w:rPr>
          <w:rFonts w:ascii="Times New Roman" w:hAnsi="Times New Roman" w:cs="Times New Roman"/>
          <w:color w:val="222222"/>
          <w:sz w:val="26"/>
          <w:szCs w:val="26"/>
          <w:lang w:val="es-MX"/>
        </w:rPr>
      </w:pPr>
    </w:p>
    <w:p w:rsidR="0000502A" w:rsidRPr="00256669" w:rsidRDefault="00B740C9" w:rsidP="00A676E5">
      <w:pPr>
        <w:pStyle w:val="Textosinformato"/>
        <w:jc w:val="center"/>
        <w:rPr>
          <w:rStyle w:val="Hipervnculo"/>
          <w:rFonts w:ascii="Arial" w:hAnsi="Arial" w:cs="Arial"/>
          <w:i/>
          <w:sz w:val="26"/>
          <w:szCs w:val="26"/>
        </w:rPr>
      </w:pPr>
      <w:hyperlink r:id="rId13" w:history="1">
        <w:r w:rsidR="00A676E5" w:rsidRPr="00256669">
          <w:rPr>
            <w:rStyle w:val="Hipervnculo"/>
            <w:rFonts w:ascii="Arial" w:hAnsi="Arial" w:cs="Arial"/>
            <w:i/>
            <w:sz w:val="26"/>
            <w:szCs w:val="26"/>
          </w:rPr>
          <w:t>http://www.attraction.hu</w:t>
        </w:r>
      </w:hyperlink>
    </w:p>
    <w:p w:rsidR="00A676E5" w:rsidRPr="00256669" w:rsidRDefault="00B740C9" w:rsidP="00A676E5">
      <w:pPr>
        <w:pStyle w:val="Textosinformato"/>
        <w:jc w:val="center"/>
        <w:rPr>
          <w:rStyle w:val="Hipervnculo"/>
          <w:rFonts w:ascii="Arial" w:hAnsi="Arial" w:cs="Arial"/>
          <w:i/>
          <w:sz w:val="26"/>
          <w:szCs w:val="26"/>
        </w:rPr>
      </w:pPr>
      <w:hyperlink r:id="rId14" w:history="1">
        <w:r w:rsidR="00A676E5" w:rsidRPr="00256669">
          <w:rPr>
            <w:rStyle w:val="Hipervnculo"/>
            <w:rFonts w:ascii="Arial" w:hAnsi="Arial" w:cs="Arial"/>
            <w:i/>
            <w:sz w:val="26"/>
            <w:szCs w:val="26"/>
          </w:rPr>
          <w:t>http://www.youtube.com/attractionrealaction</w:t>
        </w:r>
      </w:hyperlink>
    </w:p>
    <w:sectPr w:rsidR="00A676E5" w:rsidRPr="00256669" w:rsidSect="00B00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C9" w:rsidRDefault="00B740C9" w:rsidP="0000502A">
      <w:pPr>
        <w:spacing w:after="0" w:line="240" w:lineRule="auto"/>
      </w:pPr>
      <w:r>
        <w:separator/>
      </w:r>
    </w:p>
  </w:endnote>
  <w:endnote w:type="continuationSeparator" w:id="0">
    <w:p w:rsidR="00B740C9" w:rsidRDefault="00B740C9" w:rsidP="000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C9" w:rsidRDefault="00B740C9" w:rsidP="0000502A">
      <w:pPr>
        <w:spacing w:after="0" w:line="240" w:lineRule="auto"/>
      </w:pPr>
      <w:r>
        <w:separator/>
      </w:r>
    </w:p>
  </w:footnote>
  <w:footnote w:type="continuationSeparator" w:id="0">
    <w:p w:rsidR="00B740C9" w:rsidRDefault="00B740C9" w:rsidP="0000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5"/>
    <w:rsid w:val="0000502A"/>
    <w:rsid w:val="000E5190"/>
    <w:rsid w:val="00224057"/>
    <w:rsid w:val="00245F32"/>
    <w:rsid w:val="00256669"/>
    <w:rsid w:val="0047159D"/>
    <w:rsid w:val="004A493A"/>
    <w:rsid w:val="006A76FC"/>
    <w:rsid w:val="006D43DF"/>
    <w:rsid w:val="007044FF"/>
    <w:rsid w:val="007F2FB2"/>
    <w:rsid w:val="008859FF"/>
    <w:rsid w:val="00932763"/>
    <w:rsid w:val="00942243"/>
    <w:rsid w:val="00945772"/>
    <w:rsid w:val="00A676E5"/>
    <w:rsid w:val="00A84579"/>
    <w:rsid w:val="00B740C9"/>
    <w:rsid w:val="00B97FD0"/>
    <w:rsid w:val="00BC7B94"/>
    <w:rsid w:val="00D04392"/>
    <w:rsid w:val="00DA4674"/>
    <w:rsid w:val="00DE0EBE"/>
    <w:rsid w:val="00E2461B"/>
    <w:rsid w:val="00EF00D4"/>
    <w:rsid w:val="00EF0324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62892-E483-40A9-A374-BD68D792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676E5"/>
    <w:pPr>
      <w:spacing w:after="0" w:line="240" w:lineRule="auto"/>
    </w:pPr>
    <w:rPr>
      <w:rFonts w:ascii="Consolas" w:hAnsi="Consolas" w:cs="Consolas"/>
      <w:sz w:val="21"/>
      <w:szCs w:val="21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76E5"/>
    <w:rPr>
      <w:rFonts w:ascii="Consolas" w:hAnsi="Consolas" w:cs="Consolas"/>
      <w:sz w:val="21"/>
      <w:szCs w:val="21"/>
      <w:lang w:val="en-GB"/>
    </w:rPr>
  </w:style>
  <w:style w:type="character" w:styleId="Hipervnculo">
    <w:name w:val="Hyperlink"/>
    <w:basedOn w:val="Fuentedeprrafopredeter"/>
    <w:uiPriority w:val="99"/>
    <w:unhideWhenUsed/>
    <w:rsid w:val="00A676E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C7B9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00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0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02A"/>
  </w:style>
  <w:style w:type="paragraph" w:styleId="Piedepgina">
    <w:name w:val="footer"/>
    <w:basedOn w:val="Normal"/>
    <w:link w:val="PiedepginaCar"/>
    <w:uiPriority w:val="99"/>
    <w:unhideWhenUsed/>
    <w:rsid w:val="00005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02A"/>
  </w:style>
  <w:style w:type="paragraph" w:styleId="Sinespaciado">
    <w:name w:val="No Spacing"/>
    <w:uiPriority w:val="1"/>
    <w:qFormat/>
    <w:rsid w:val="0000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ttraction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ocesa_po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ocesam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ocesa.com.mx/" TargetMode="External"/><Relationship Id="rId4" Type="http://schemas.openxmlformats.org/officeDocument/2006/relationships/footnotes" Target="footnotes.xml"/><Relationship Id="rId9" Type="http://schemas.openxmlformats.org/officeDocument/2006/relationships/image" Target="cid:4C97BE83-431A-449F-8E6C-49840E8D3529" TargetMode="External"/><Relationship Id="rId14" Type="http://schemas.openxmlformats.org/officeDocument/2006/relationships/hyperlink" Target="http://www.youtube.com/attractionrealac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Brenda Cortes Reyes</cp:lastModifiedBy>
  <cp:revision>3</cp:revision>
  <dcterms:created xsi:type="dcterms:W3CDTF">2017-09-11T22:10:00Z</dcterms:created>
  <dcterms:modified xsi:type="dcterms:W3CDTF">2017-10-06T19:26:00Z</dcterms:modified>
</cp:coreProperties>
</file>