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AEF" w:rsidRDefault="00036AEF" w:rsidP="006800CC">
      <w:pPr>
        <w:jc w:val="right"/>
        <w:rPr>
          <w:rFonts w:ascii="Calibri" w:hAnsi="Calibri" w:cs="Calibri"/>
          <w:sz w:val="18"/>
          <w:szCs w:val="18"/>
        </w:rPr>
      </w:pPr>
    </w:p>
    <w:p w:rsidR="00E17ADB" w:rsidRPr="00036AEF" w:rsidRDefault="00292256" w:rsidP="00600B6E">
      <w:pPr>
        <w:jc w:val="right"/>
        <w:rPr>
          <w:rFonts w:ascii="Calibri" w:hAnsi="Calibri" w:cs="Calibri"/>
          <w:szCs w:val="18"/>
        </w:rPr>
      </w:pPr>
      <w:r w:rsidRPr="00036AEF">
        <w:rPr>
          <w:rFonts w:ascii="Calibri" w:hAnsi="Calibri" w:cs="Calibri"/>
          <w:szCs w:val="18"/>
        </w:rPr>
        <w:t xml:space="preserve">Warszawa, </w:t>
      </w:r>
      <w:r w:rsidR="00600B6E">
        <w:rPr>
          <w:rFonts w:ascii="Calibri" w:hAnsi="Calibri" w:cs="Calibri"/>
          <w:szCs w:val="18"/>
        </w:rPr>
        <w:t>06.11</w:t>
      </w:r>
      <w:r w:rsidR="006800CC" w:rsidRPr="00036AEF">
        <w:rPr>
          <w:rFonts w:ascii="Calibri" w:hAnsi="Calibri" w:cs="Calibri"/>
          <w:szCs w:val="18"/>
        </w:rPr>
        <w:t>.2017</w:t>
      </w:r>
    </w:p>
    <w:p w:rsidR="006800CC" w:rsidRPr="00C61136" w:rsidRDefault="006800CC" w:rsidP="006800CC">
      <w:pPr>
        <w:jc w:val="center"/>
        <w:rPr>
          <w:rFonts w:ascii="Calibri" w:hAnsi="Calibri" w:cs="Calibri"/>
          <w:b/>
          <w:sz w:val="24"/>
          <w:szCs w:val="24"/>
        </w:rPr>
      </w:pPr>
    </w:p>
    <w:p w:rsidR="00292256" w:rsidRDefault="00292256" w:rsidP="00292256">
      <w:pPr>
        <w:jc w:val="center"/>
        <w:rPr>
          <w:rFonts w:ascii="Calibri" w:hAnsi="Calibri" w:cs="Calibri"/>
          <w:b/>
          <w:sz w:val="32"/>
          <w:szCs w:val="32"/>
        </w:rPr>
      </w:pPr>
      <w:proofErr w:type="spellStart"/>
      <w:r w:rsidRPr="00292256">
        <w:rPr>
          <w:rFonts w:ascii="Calibri" w:hAnsi="Calibri" w:cs="Calibri"/>
          <w:b/>
          <w:sz w:val="32"/>
          <w:szCs w:val="32"/>
        </w:rPr>
        <w:t>Loftowe</w:t>
      </w:r>
      <w:proofErr w:type="spellEnd"/>
      <w:r w:rsidRPr="00292256">
        <w:rPr>
          <w:rFonts w:ascii="Calibri" w:hAnsi="Calibri" w:cs="Calibri"/>
          <w:b/>
          <w:sz w:val="32"/>
          <w:szCs w:val="32"/>
        </w:rPr>
        <w:t xml:space="preserve">, </w:t>
      </w:r>
      <w:r w:rsidR="00732DDE">
        <w:rPr>
          <w:rFonts w:ascii="Calibri" w:hAnsi="Calibri" w:cs="Calibri"/>
          <w:b/>
          <w:sz w:val="32"/>
          <w:szCs w:val="32"/>
        </w:rPr>
        <w:t>skandynawskie</w:t>
      </w:r>
      <w:r w:rsidRPr="00292256">
        <w:rPr>
          <w:rFonts w:ascii="Calibri" w:hAnsi="Calibri" w:cs="Calibri"/>
          <w:b/>
          <w:sz w:val="32"/>
          <w:szCs w:val="32"/>
        </w:rPr>
        <w:t xml:space="preserve">, </w:t>
      </w:r>
      <w:proofErr w:type="spellStart"/>
      <w:r w:rsidRPr="00292256">
        <w:rPr>
          <w:rFonts w:ascii="Calibri" w:hAnsi="Calibri" w:cs="Calibri"/>
          <w:b/>
          <w:sz w:val="32"/>
          <w:szCs w:val="32"/>
        </w:rPr>
        <w:t>glamour</w:t>
      </w:r>
      <w:proofErr w:type="spellEnd"/>
      <w:r w:rsidRPr="00292256">
        <w:rPr>
          <w:rFonts w:ascii="Calibri" w:hAnsi="Calibri" w:cs="Calibri"/>
          <w:b/>
          <w:sz w:val="32"/>
          <w:szCs w:val="32"/>
        </w:rPr>
        <w:t xml:space="preserve"> - jakie oświetlenie pasuje do Twojego wnętrza</w:t>
      </w:r>
      <w:r w:rsidR="00732DDE">
        <w:rPr>
          <w:rFonts w:ascii="Calibri" w:hAnsi="Calibri" w:cs="Calibri"/>
          <w:b/>
          <w:sz w:val="32"/>
          <w:szCs w:val="32"/>
        </w:rPr>
        <w:t>?</w:t>
      </w:r>
    </w:p>
    <w:p w:rsidR="00292256" w:rsidRPr="00292256" w:rsidRDefault="00292256" w:rsidP="00292256">
      <w:pPr>
        <w:spacing w:line="240" w:lineRule="auto"/>
        <w:jc w:val="both"/>
        <w:rPr>
          <w:rFonts w:cstheme="minorHAnsi"/>
          <w:b/>
          <w:shd w:val="clear" w:color="auto" w:fill="FFFFFF"/>
        </w:rPr>
      </w:pPr>
      <w:r w:rsidRPr="00292256">
        <w:rPr>
          <w:rFonts w:ascii="Calibri" w:eastAsia="Times New Roman" w:hAnsi="Calibri" w:cs="Calibri"/>
          <w:b/>
          <w:color w:val="000000"/>
          <w:lang w:eastAsia="pl-PL"/>
        </w:rPr>
        <w:t>Odpowiednio dobrane oświetlenie nie tylko rozjaśnia przestrzeń, ale</w:t>
      </w:r>
      <w:r w:rsidR="008016B3">
        <w:rPr>
          <w:rFonts w:ascii="Calibri" w:eastAsia="Times New Roman" w:hAnsi="Calibri" w:cs="Calibri"/>
          <w:b/>
          <w:color w:val="000000"/>
          <w:lang w:eastAsia="pl-PL"/>
        </w:rPr>
        <w:t xml:space="preserve"> też</w:t>
      </w:r>
      <w:r w:rsidRPr="00292256">
        <w:rPr>
          <w:rFonts w:ascii="Calibri" w:eastAsia="Times New Roman" w:hAnsi="Calibri" w:cs="Calibri"/>
          <w:b/>
          <w:color w:val="000000"/>
          <w:lang w:eastAsia="pl-PL"/>
        </w:rPr>
        <w:t xml:space="preserve"> nadaje jej </w:t>
      </w:r>
      <w:r w:rsidR="008016B3">
        <w:rPr>
          <w:rFonts w:ascii="Calibri" w:eastAsia="Times New Roman" w:hAnsi="Calibri" w:cs="Calibri"/>
          <w:b/>
          <w:color w:val="000000"/>
          <w:lang w:eastAsia="pl-PL"/>
        </w:rPr>
        <w:t>wyjątkowego</w:t>
      </w:r>
      <w:r w:rsidRPr="00292256">
        <w:rPr>
          <w:rFonts w:ascii="Calibri" w:eastAsia="Times New Roman" w:hAnsi="Calibri" w:cs="Calibri"/>
          <w:b/>
          <w:color w:val="000000"/>
          <w:lang w:eastAsia="pl-PL"/>
        </w:rPr>
        <w:t xml:space="preserve"> klimat</w:t>
      </w:r>
      <w:r w:rsidR="008016B3">
        <w:rPr>
          <w:rFonts w:ascii="Calibri" w:eastAsia="Times New Roman" w:hAnsi="Calibri" w:cs="Calibri"/>
          <w:b/>
          <w:color w:val="000000"/>
          <w:lang w:eastAsia="pl-PL"/>
        </w:rPr>
        <w:t>u</w:t>
      </w:r>
      <w:r w:rsidRPr="00292256">
        <w:rPr>
          <w:rFonts w:ascii="Calibri" w:eastAsia="Times New Roman" w:hAnsi="Calibri" w:cs="Calibri"/>
          <w:b/>
          <w:color w:val="000000"/>
          <w:lang w:eastAsia="pl-PL"/>
        </w:rPr>
        <w:t>. Przy wyborze lamp do mieszkania pamiętaj, aby odzwierciedlały one charakter aranżacji</w:t>
      </w:r>
      <w:r w:rsidR="00364849">
        <w:rPr>
          <w:rFonts w:ascii="Calibri" w:eastAsia="Times New Roman" w:hAnsi="Calibri" w:cs="Calibri"/>
          <w:b/>
          <w:color w:val="000000"/>
          <w:lang w:eastAsia="pl-PL"/>
        </w:rPr>
        <w:t>. Jak dobrać oświetlenie pasujące</w:t>
      </w:r>
      <w:r w:rsidRPr="00292256">
        <w:rPr>
          <w:rFonts w:ascii="Calibri" w:eastAsia="Times New Roman" w:hAnsi="Calibri" w:cs="Calibri"/>
          <w:b/>
          <w:color w:val="000000"/>
          <w:lang w:eastAsia="pl-PL"/>
        </w:rPr>
        <w:t xml:space="preserve"> do konkretnego stylu radzi </w:t>
      </w:r>
      <w:r w:rsidRPr="00292256">
        <w:rPr>
          <w:rFonts w:cstheme="minorHAnsi"/>
          <w:b/>
          <w:shd w:val="clear" w:color="auto" w:fill="FFFFFF"/>
        </w:rPr>
        <w:t xml:space="preserve">Karol Jaworek, ekspert Agata S.A. ds. oświetlenia. </w:t>
      </w:r>
      <w:bookmarkStart w:id="0" w:name="_GoBack"/>
      <w:bookmarkEnd w:id="0"/>
    </w:p>
    <w:p w:rsidR="00DE3E04" w:rsidRPr="009B377B" w:rsidRDefault="00730618" w:rsidP="00F574EF">
      <w:pPr>
        <w:jc w:val="both"/>
        <w:rPr>
          <w:rFonts w:ascii="Calibri" w:eastAsia="Times New Roman" w:hAnsi="Calibri" w:cs="Calibri"/>
          <w:b/>
          <w:color w:val="000000"/>
          <w:szCs w:val="20"/>
          <w:lang w:eastAsia="pl-PL"/>
        </w:rPr>
      </w:pPr>
      <w:proofErr w:type="spellStart"/>
      <w:r w:rsidRPr="009B377B">
        <w:rPr>
          <w:rFonts w:ascii="Calibri" w:eastAsia="Times New Roman" w:hAnsi="Calibri" w:cs="Calibri"/>
          <w:b/>
          <w:color w:val="000000"/>
          <w:szCs w:val="20"/>
          <w:lang w:eastAsia="pl-PL"/>
        </w:rPr>
        <w:t>Loftowy</w:t>
      </w:r>
      <w:proofErr w:type="spellEnd"/>
      <w:r w:rsidRPr="009B377B">
        <w:rPr>
          <w:rFonts w:ascii="Calibri" w:eastAsia="Times New Roman" w:hAnsi="Calibri" w:cs="Calibri"/>
          <w:b/>
          <w:color w:val="000000"/>
          <w:szCs w:val="20"/>
          <w:lang w:eastAsia="pl-PL"/>
        </w:rPr>
        <w:t xml:space="preserve"> klimat</w:t>
      </w:r>
      <w:r w:rsidRPr="009B377B">
        <w:rPr>
          <w:rFonts w:ascii="Calibri" w:eastAsia="Times New Roman" w:hAnsi="Calibri" w:cs="Calibri"/>
          <w:b/>
          <w:color w:val="000000"/>
          <w:szCs w:val="20"/>
          <w:lang w:eastAsia="pl-PL"/>
        </w:rPr>
        <w:tab/>
      </w:r>
    </w:p>
    <w:p w:rsidR="009B377B" w:rsidRDefault="00730618" w:rsidP="00F574EF">
      <w:pPr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730618">
        <w:rPr>
          <w:rFonts w:ascii="Calibri" w:eastAsia="Times New Roman" w:hAnsi="Calibri" w:cs="Calibri"/>
          <w:color w:val="000000"/>
          <w:szCs w:val="20"/>
          <w:lang w:eastAsia="pl-PL"/>
        </w:rPr>
        <w:t>Od kilku lat dużym zainteresowaniem cieszy się aranż</w:t>
      </w:r>
      <w:r w:rsidR="009B377B">
        <w:rPr>
          <w:rFonts w:ascii="Calibri" w:eastAsia="Times New Roman" w:hAnsi="Calibri" w:cs="Calibri"/>
          <w:color w:val="000000"/>
          <w:szCs w:val="20"/>
          <w:lang w:eastAsia="pl-PL"/>
        </w:rPr>
        <w:t>acja</w:t>
      </w:r>
      <w:r w:rsidRPr="00730618">
        <w:rPr>
          <w:rFonts w:ascii="Calibri" w:eastAsia="Times New Roman" w:hAnsi="Calibri" w:cs="Calibri"/>
          <w:color w:val="000000"/>
          <w:szCs w:val="20"/>
          <w:lang w:eastAsia="pl-PL"/>
        </w:rPr>
        <w:t xml:space="preserve"> wnętrz w stylu </w:t>
      </w:r>
      <w:proofErr w:type="spellStart"/>
      <w:r w:rsidRPr="00730618">
        <w:rPr>
          <w:rFonts w:ascii="Calibri" w:eastAsia="Times New Roman" w:hAnsi="Calibri" w:cs="Calibri"/>
          <w:color w:val="000000"/>
          <w:szCs w:val="20"/>
          <w:lang w:eastAsia="pl-PL"/>
        </w:rPr>
        <w:t>loftowym</w:t>
      </w:r>
      <w:proofErr w:type="spellEnd"/>
      <w:r w:rsidRPr="00730618">
        <w:rPr>
          <w:rFonts w:ascii="Calibri" w:eastAsia="Times New Roman" w:hAnsi="Calibri" w:cs="Calibri"/>
          <w:color w:val="000000"/>
          <w:szCs w:val="20"/>
          <w:lang w:eastAsia="pl-PL"/>
        </w:rPr>
        <w:t>, czyli surowym, industrialnym</w:t>
      </w:r>
      <w:r w:rsidR="009B377B">
        <w:rPr>
          <w:rFonts w:ascii="Calibri" w:eastAsia="Times New Roman" w:hAnsi="Calibri" w:cs="Calibri"/>
          <w:color w:val="000000"/>
          <w:szCs w:val="20"/>
          <w:lang w:eastAsia="pl-PL"/>
        </w:rPr>
        <w:t xml:space="preserve">, który nawiązuje do starych obiektów przemysłowych o dużej powierzchni. Każdy element wystroju musi być dokładnie przemyślany, aby nie tylko oddawał styl domowników, ale również był funkcjonalny i charakterystyczny dla loftu. </w:t>
      </w:r>
    </w:p>
    <w:p w:rsidR="009B377B" w:rsidRPr="00292256" w:rsidRDefault="003E2ADC" w:rsidP="009B377B">
      <w:pPr>
        <w:spacing w:line="240" w:lineRule="auto"/>
        <w:jc w:val="both"/>
        <w:rPr>
          <w:rFonts w:cstheme="minorHAnsi"/>
          <w:b/>
          <w:shd w:val="clear" w:color="auto" w:fill="FFFFFF"/>
        </w:rPr>
      </w:pPr>
      <w:r>
        <w:rPr>
          <w:rFonts w:ascii="Calibri" w:eastAsia="Times New Roman" w:hAnsi="Calibri" w:cs="Calibri"/>
          <w:i/>
          <w:color w:val="000000"/>
          <w:szCs w:val="20"/>
          <w:lang w:eastAsia="pl-PL"/>
        </w:rPr>
        <w:t xml:space="preserve">- </w:t>
      </w:r>
      <w:r w:rsidR="009B377B" w:rsidRPr="009B377B">
        <w:rPr>
          <w:rFonts w:ascii="Calibri" w:eastAsia="Times New Roman" w:hAnsi="Calibri" w:cs="Calibri"/>
          <w:i/>
          <w:color w:val="000000"/>
          <w:szCs w:val="20"/>
          <w:lang w:eastAsia="pl-PL"/>
        </w:rPr>
        <w:t xml:space="preserve">Dużym wyzwaniem jest dobór odpowiedniego oświetlenia, które będzie dopełnieniem całej aranżacji. Idealnie sprawdzą się tutaj geometryczne i minimalistyczne lampy sufitowe na przykład nad stołem </w:t>
      </w:r>
      <w:r w:rsidR="007363D0">
        <w:rPr>
          <w:rFonts w:ascii="Calibri" w:eastAsia="Times New Roman" w:hAnsi="Calibri" w:cs="Calibri"/>
          <w:i/>
          <w:color w:val="000000"/>
          <w:szCs w:val="20"/>
          <w:lang w:eastAsia="pl-PL"/>
        </w:rPr>
        <w:br/>
      </w:r>
      <w:r w:rsidR="009B377B" w:rsidRPr="009B377B">
        <w:rPr>
          <w:rFonts w:ascii="Calibri" w:eastAsia="Times New Roman" w:hAnsi="Calibri" w:cs="Calibri"/>
          <w:i/>
          <w:color w:val="000000"/>
          <w:szCs w:val="20"/>
          <w:lang w:eastAsia="pl-PL"/>
        </w:rPr>
        <w:t>w jadalni lub nowoczesne i zarazem ni</w:t>
      </w:r>
      <w:r w:rsidR="009B377B">
        <w:rPr>
          <w:rFonts w:ascii="Calibri" w:eastAsia="Times New Roman" w:hAnsi="Calibri" w:cs="Calibri"/>
          <w:i/>
          <w:color w:val="000000"/>
          <w:szCs w:val="20"/>
          <w:lang w:eastAsia="pl-PL"/>
        </w:rPr>
        <w:t>ekonwencjonalne lampy stojące w salonie</w:t>
      </w:r>
      <w:r>
        <w:rPr>
          <w:rFonts w:ascii="Calibri" w:eastAsia="Times New Roman" w:hAnsi="Calibri" w:cs="Calibri"/>
          <w:i/>
          <w:color w:val="000000"/>
          <w:szCs w:val="20"/>
          <w:lang w:eastAsia="pl-PL"/>
        </w:rPr>
        <w:t xml:space="preserve"> </w:t>
      </w:r>
      <w:r w:rsidR="009B377B">
        <w:rPr>
          <w:rFonts w:ascii="Calibri" w:eastAsia="Times New Roman" w:hAnsi="Calibri" w:cs="Calibri"/>
          <w:i/>
          <w:color w:val="000000"/>
          <w:szCs w:val="20"/>
          <w:lang w:eastAsia="pl-PL"/>
        </w:rPr>
        <w:t xml:space="preserve">– </w:t>
      </w:r>
      <w:r w:rsidR="009B377B" w:rsidRPr="009B377B">
        <w:rPr>
          <w:rFonts w:ascii="Calibri" w:eastAsia="Times New Roman" w:hAnsi="Calibri" w:cs="Calibri"/>
          <w:color w:val="000000"/>
          <w:szCs w:val="20"/>
          <w:lang w:eastAsia="pl-PL"/>
        </w:rPr>
        <w:t xml:space="preserve">radzi </w:t>
      </w:r>
      <w:r w:rsidR="009B377B" w:rsidRPr="009B377B">
        <w:rPr>
          <w:rFonts w:cstheme="minorHAnsi"/>
          <w:shd w:val="clear" w:color="auto" w:fill="FFFFFF"/>
        </w:rPr>
        <w:t>Karol Jaworek, ekspert Agata S.A. ds. oświetlenia.</w:t>
      </w:r>
      <w:r w:rsidR="009B377B" w:rsidRPr="00292256">
        <w:rPr>
          <w:rFonts w:cstheme="minorHAnsi"/>
          <w:b/>
          <w:shd w:val="clear" w:color="auto" w:fill="FFFFFF"/>
        </w:rPr>
        <w:t xml:space="preserve"> </w:t>
      </w:r>
    </w:p>
    <w:p w:rsidR="00730618" w:rsidRPr="009B377B" w:rsidRDefault="00730618" w:rsidP="00F574EF">
      <w:pPr>
        <w:jc w:val="both"/>
        <w:rPr>
          <w:rFonts w:ascii="Calibri" w:eastAsia="Times New Roman" w:hAnsi="Calibri" w:cs="Calibri"/>
          <w:i/>
          <w:color w:val="000000"/>
          <w:szCs w:val="20"/>
          <w:lang w:eastAsia="pl-PL"/>
        </w:rPr>
      </w:pPr>
    </w:p>
    <w:p w:rsidR="009B377B" w:rsidRDefault="009B377B" w:rsidP="00F574EF">
      <w:pPr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</w:p>
    <w:p w:rsidR="009B377B" w:rsidRPr="00730618" w:rsidRDefault="009B377B" w:rsidP="00F574EF">
      <w:pPr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>
        <w:rPr>
          <w:noProof/>
        </w:rPr>
        <w:drawing>
          <wp:inline distT="0" distB="0" distL="0" distR="0">
            <wp:extent cx="1422400" cy="1066800"/>
            <wp:effectExtent l="0" t="0" r="6350" b="0"/>
            <wp:docPr id="11" name="Obraz 11" descr="Lampa wisząca DIAMON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pa wisząca DIAMOND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847" cy="106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77B">
        <w:t xml:space="preserve"> </w:t>
      </w:r>
      <w:r>
        <w:rPr>
          <w:noProof/>
        </w:rPr>
        <w:drawing>
          <wp:inline distT="0" distB="0" distL="0" distR="0">
            <wp:extent cx="1485899" cy="1114425"/>
            <wp:effectExtent l="0" t="0" r="635" b="0"/>
            <wp:docPr id="18" name="Obraz 18" descr="Lampa podłogowa ANT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mpa podłogowa ANTE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80" cy="1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77B">
        <w:t xml:space="preserve"> </w:t>
      </w:r>
      <w:r>
        <w:rPr>
          <w:noProof/>
        </w:rPr>
        <w:drawing>
          <wp:inline distT="0" distB="0" distL="0" distR="0">
            <wp:extent cx="1549399" cy="1162050"/>
            <wp:effectExtent l="0" t="0" r="0" b="0"/>
            <wp:docPr id="19" name="Obraz 19" descr="Lampa podłogowa ASSA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mpa podłogowa ASSANE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95" cy="117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EC1" w:rsidRPr="00CC7EC1">
        <w:t xml:space="preserve"> </w:t>
      </w:r>
      <w:r w:rsidR="00CC7EC1">
        <w:rPr>
          <w:noProof/>
        </w:rPr>
        <w:drawing>
          <wp:inline distT="0" distB="0" distL="0" distR="0">
            <wp:extent cx="990600" cy="742950"/>
            <wp:effectExtent l="0" t="0" r="0" b="0"/>
            <wp:docPr id="20" name="Obraz 20" descr="Lampa stołowa BRY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mpa stołowa BRYLA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320" cy="7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618" w:rsidRDefault="00730618" w:rsidP="00F574EF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730618" w:rsidRDefault="00036AEF" w:rsidP="00F574EF">
      <w:pPr>
        <w:jc w:val="both"/>
        <w:rPr>
          <w:rFonts w:ascii="Calibri" w:eastAsia="Times New Roman" w:hAnsi="Calibri" w:cs="Times New Roman"/>
          <w:b/>
          <w:szCs w:val="24"/>
        </w:rPr>
      </w:pPr>
      <w:r w:rsidRPr="00036AEF">
        <w:rPr>
          <w:rFonts w:ascii="Calibri" w:eastAsia="Times New Roman" w:hAnsi="Calibri" w:cs="Times New Roman"/>
          <w:b/>
          <w:szCs w:val="24"/>
        </w:rPr>
        <w:t>Elegancja</w:t>
      </w:r>
      <w:r>
        <w:rPr>
          <w:rFonts w:ascii="Calibri" w:eastAsia="Times New Roman" w:hAnsi="Calibri" w:cs="Times New Roman"/>
          <w:b/>
          <w:szCs w:val="24"/>
        </w:rPr>
        <w:t xml:space="preserve"> w stylu</w:t>
      </w:r>
      <w:r w:rsidRPr="00036AEF">
        <w:rPr>
          <w:rFonts w:ascii="Calibri" w:eastAsia="Times New Roman" w:hAnsi="Calibri" w:cs="Times New Roman"/>
          <w:b/>
          <w:szCs w:val="24"/>
        </w:rPr>
        <w:t xml:space="preserve"> </w:t>
      </w:r>
      <w:proofErr w:type="spellStart"/>
      <w:r w:rsidRPr="00036AEF">
        <w:rPr>
          <w:rFonts w:ascii="Calibri" w:eastAsia="Times New Roman" w:hAnsi="Calibri" w:cs="Times New Roman"/>
          <w:b/>
          <w:szCs w:val="24"/>
        </w:rPr>
        <w:t>glamour</w:t>
      </w:r>
      <w:proofErr w:type="spellEnd"/>
    </w:p>
    <w:p w:rsidR="00036AEF" w:rsidRDefault="00036AEF" w:rsidP="00F574EF">
      <w:pPr>
        <w:jc w:val="both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Aranżacja mieszkania w stylu </w:t>
      </w:r>
      <w:proofErr w:type="spellStart"/>
      <w:r>
        <w:rPr>
          <w:rFonts w:ascii="Calibri" w:eastAsia="Times New Roman" w:hAnsi="Calibri" w:cs="Times New Roman"/>
          <w:szCs w:val="24"/>
        </w:rPr>
        <w:t>glamour</w:t>
      </w:r>
      <w:proofErr w:type="spellEnd"/>
      <w:r>
        <w:rPr>
          <w:rFonts w:ascii="Calibri" w:eastAsia="Times New Roman" w:hAnsi="Calibri" w:cs="Times New Roman"/>
          <w:szCs w:val="24"/>
        </w:rPr>
        <w:t xml:space="preserve"> jest odpowiednia dla osób, które we wnętrzu cenią sobie odrobinę eleganckiego przepychu i odważnych zestawień mebli oraz dodatków. Oświetlenie w takim mieszkaniu powinno dodać blasku i lekkości. Idealnie sprawdzą się więc wszystkie lampy z kryształami</w:t>
      </w:r>
      <w:r w:rsidR="007657E0">
        <w:rPr>
          <w:rFonts w:ascii="Calibri" w:eastAsia="Times New Roman" w:hAnsi="Calibri" w:cs="Times New Roman"/>
          <w:szCs w:val="24"/>
        </w:rPr>
        <w:t xml:space="preserve"> lub te w kolorze złota lub srebra. Jeśli mimo wszystko chciałabyś zachować minimalizm przy wyborze oświetlenia – zdecyduj się na proste formy bez przesadnego przepychu. W aranżacjach </w:t>
      </w:r>
      <w:proofErr w:type="spellStart"/>
      <w:r w:rsidR="007657E0">
        <w:rPr>
          <w:rFonts w:ascii="Calibri" w:eastAsia="Times New Roman" w:hAnsi="Calibri" w:cs="Times New Roman"/>
          <w:szCs w:val="24"/>
        </w:rPr>
        <w:t>glamour</w:t>
      </w:r>
      <w:proofErr w:type="spellEnd"/>
      <w:r w:rsidR="007657E0">
        <w:rPr>
          <w:rFonts w:ascii="Calibri" w:eastAsia="Times New Roman" w:hAnsi="Calibri" w:cs="Times New Roman"/>
          <w:szCs w:val="24"/>
        </w:rPr>
        <w:t xml:space="preserve"> to od Ciebie zależy „bogactwo” wnętrza. </w:t>
      </w:r>
    </w:p>
    <w:p w:rsidR="00732DDE" w:rsidRDefault="00732DDE" w:rsidP="00F574EF">
      <w:pPr>
        <w:jc w:val="both"/>
        <w:rPr>
          <w:rFonts w:ascii="Calibri" w:eastAsia="Times New Roman" w:hAnsi="Calibri" w:cs="Times New Roman"/>
          <w:szCs w:val="24"/>
        </w:rPr>
      </w:pPr>
    </w:p>
    <w:p w:rsidR="00732DDE" w:rsidRDefault="00732DDE" w:rsidP="00F574EF">
      <w:pPr>
        <w:jc w:val="both"/>
        <w:rPr>
          <w:rFonts w:ascii="Calibri" w:eastAsia="Times New Roman" w:hAnsi="Calibri" w:cs="Times New Roman"/>
          <w:szCs w:val="24"/>
        </w:rPr>
      </w:pPr>
    </w:p>
    <w:p w:rsidR="00732DDE" w:rsidRDefault="00732DDE" w:rsidP="00F574EF">
      <w:pPr>
        <w:jc w:val="both"/>
        <w:rPr>
          <w:rFonts w:ascii="Calibri" w:eastAsia="Times New Roman" w:hAnsi="Calibri" w:cs="Times New Roman"/>
          <w:szCs w:val="24"/>
        </w:rPr>
      </w:pPr>
    </w:p>
    <w:p w:rsidR="00732DDE" w:rsidRDefault="00732DDE" w:rsidP="00F574EF">
      <w:pPr>
        <w:jc w:val="both"/>
        <w:rPr>
          <w:rFonts w:ascii="Calibri" w:eastAsia="Times New Roman" w:hAnsi="Calibri" w:cs="Times New Roman"/>
          <w:szCs w:val="24"/>
        </w:rPr>
      </w:pPr>
    </w:p>
    <w:p w:rsidR="00732DDE" w:rsidRDefault="00732DDE" w:rsidP="00F574EF">
      <w:pPr>
        <w:jc w:val="both"/>
        <w:rPr>
          <w:rFonts w:ascii="Calibri" w:eastAsia="Times New Roman" w:hAnsi="Calibri" w:cs="Times New Roman"/>
          <w:szCs w:val="24"/>
        </w:rPr>
      </w:pPr>
    </w:p>
    <w:p w:rsidR="00036AEF" w:rsidRDefault="00732DDE" w:rsidP="00F574EF">
      <w:pPr>
        <w:jc w:val="both"/>
      </w:pPr>
      <w:r>
        <w:rPr>
          <w:noProof/>
        </w:rPr>
        <w:drawing>
          <wp:inline distT="0" distB="0" distL="0" distR="0">
            <wp:extent cx="1396998" cy="1047750"/>
            <wp:effectExtent l="0" t="0" r="0" b="0"/>
            <wp:docPr id="2" name="Obraz 2" descr="C:\Users\j.bieniewicz\AppData\Local\Microsoft\Windows\INetCache\Content.Word\Agata SA_Lampa stołowa Car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bieniewicz\AppData\Local\Microsoft\Windows\INetCache\Content.Word\Agata SA_Lampa stołowa Carm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81" cy="106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DDE">
        <w:t xml:space="preserve"> </w:t>
      </w:r>
      <w:r>
        <w:rPr>
          <w:noProof/>
        </w:rPr>
        <w:drawing>
          <wp:inline distT="0" distB="0" distL="0" distR="0">
            <wp:extent cx="1447798" cy="1085850"/>
            <wp:effectExtent l="0" t="0" r="635" b="0"/>
            <wp:docPr id="3" name="Obraz 3" descr="C:\Users\j.bieniewicz\AppData\Local\Microsoft\Windows\INetCache\Content.Word\Agata SA_Lampa wisząca V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.bieniewicz\AppData\Local\Microsoft\Windows\INetCache\Content.Word\Agata SA_Lampa wisząca Vist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411" cy="10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DDE">
        <w:t xml:space="preserve"> </w:t>
      </w:r>
      <w:r>
        <w:rPr>
          <w:noProof/>
        </w:rPr>
        <w:drawing>
          <wp:inline distT="0" distB="0" distL="0" distR="0">
            <wp:extent cx="1549399" cy="1162050"/>
            <wp:effectExtent l="0" t="0" r="0" b="0"/>
            <wp:docPr id="4" name="Obraz 4" descr="C:\Users\j.bieniewicz\AppData\Local\Microsoft\Windows\INetCache\Content.Word\Agata SA_Lampa Car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.bieniewicz\AppData\Local\Microsoft\Windows\INetCache\Content.Word\Agata SA_Lampa Carre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751" cy="117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13398A" wp14:editId="75933CBE">
            <wp:extent cx="1168399" cy="876300"/>
            <wp:effectExtent l="0" t="0" r="0" b="0"/>
            <wp:docPr id="5" name="Obraz 5" descr="C:\Users\j.bieniewicz\AppData\Local\Microsoft\Windows\INetCache\Content.Word\Agata SA_Lampa stołowa B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.bieniewicz\AppData\Local\Microsoft\Windows\INetCache\Content.Word\Agata SA_Lampa stołowa Bell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682" cy="88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DDE" w:rsidRDefault="00732DDE" w:rsidP="00F574EF">
      <w:pPr>
        <w:jc w:val="both"/>
      </w:pPr>
      <w:r>
        <w:rPr>
          <w:noProof/>
        </w:rPr>
        <w:drawing>
          <wp:inline distT="0" distB="0" distL="0" distR="0">
            <wp:extent cx="1435100" cy="1076325"/>
            <wp:effectExtent l="0" t="0" r="0" b="9525"/>
            <wp:docPr id="6" name="Obraz 6" descr="C:\Users\j.bieniewicz\AppData\Local\Microsoft\Windows\INetCache\Content.Word\Agata SA_Lampa stołowa Let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.bieniewicz\AppData\Local\Microsoft\Windows\INetCache\Content.Word\Agata SA_Lampa stołowa Leta 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95" cy="107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DDE">
        <w:t xml:space="preserve"> </w:t>
      </w:r>
      <w:r>
        <w:rPr>
          <w:noProof/>
        </w:rPr>
        <w:drawing>
          <wp:inline distT="0" distB="0" distL="0" distR="0">
            <wp:extent cx="1749213" cy="1311910"/>
            <wp:effectExtent l="0" t="0" r="3810" b="2540"/>
            <wp:docPr id="7" name="Obraz 7" descr="C:\Users\j.bieniewicz\AppData\Local\Microsoft\Windows\INetCache\Content.Word\Agata SA_Lampa wisząca 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.bieniewicz\AppData\Local\Microsoft\Windows\INetCache\Content.Word\Agata SA_Lampa wisząca Let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863" cy="132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DDE">
        <w:t xml:space="preserve"> </w:t>
      </w:r>
      <w:r>
        <w:rPr>
          <w:noProof/>
        </w:rPr>
        <w:drawing>
          <wp:inline distT="0" distB="0" distL="0" distR="0">
            <wp:extent cx="1123950" cy="842963"/>
            <wp:effectExtent l="0" t="0" r="0" b="0"/>
            <wp:docPr id="8" name="Obraz 8" descr="C:\Users\j.bieniewicz\AppData\Local\Microsoft\Windows\INetCache\Content.Word\Agata SA_Lampa Crys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.bieniewicz\AppData\Local\Microsoft\Windows\INetCache\Content.Word\Agata SA_Lampa Crysta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23" cy="84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D2B" w:rsidRDefault="00A42D2B" w:rsidP="00F574EF">
      <w:pPr>
        <w:jc w:val="both"/>
        <w:rPr>
          <w:b/>
        </w:rPr>
      </w:pPr>
    </w:p>
    <w:p w:rsidR="00732DDE" w:rsidRPr="00732DDE" w:rsidRDefault="00732DDE" w:rsidP="00F574EF">
      <w:pPr>
        <w:jc w:val="both"/>
        <w:rPr>
          <w:b/>
        </w:rPr>
      </w:pPr>
      <w:r w:rsidRPr="00732DDE">
        <w:rPr>
          <w:b/>
        </w:rPr>
        <w:t>Skandynawski minimalizm</w:t>
      </w:r>
    </w:p>
    <w:p w:rsidR="00F55DB0" w:rsidRDefault="00A42D2B" w:rsidP="00F574EF">
      <w:pPr>
        <w:jc w:val="both"/>
      </w:pPr>
      <w:r>
        <w:t xml:space="preserve">Styl skandynawski to przede wszystkim prostota, minimalizm i maksymalne wydobycie światła </w:t>
      </w:r>
      <w:r w:rsidR="00F55DB0">
        <w:br/>
      </w:r>
      <w:r>
        <w:t>w przestrzeni. Proste w konstrukcji</w:t>
      </w:r>
      <w:r w:rsidR="00F55DB0">
        <w:t xml:space="preserve">, funkcjonalne meble oraz </w:t>
      </w:r>
      <w:r>
        <w:t xml:space="preserve">wszechobecna biel i szarość </w:t>
      </w:r>
      <w:r w:rsidR="00F55DB0">
        <w:t>sprawiają, że styl ten nieustannie ma całą rzeszę zwolenników.  Skandynawskie aranżację dają wolność właścicielowi do doboru dodatków oraz oświetlenia, które mu się podoba i odpowiada jego stylowi oraz charakterowi.</w:t>
      </w:r>
    </w:p>
    <w:p w:rsidR="00732DDE" w:rsidRPr="00CF7B56" w:rsidRDefault="003E2ADC" w:rsidP="00F574EF">
      <w:pPr>
        <w:jc w:val="both"/>
        <w:rPr>
          <w:i/>
        </w:rPr>
      </w:pPr>
      <w:r>
        <w:rPr>
          <w:i/>
        </w:rPr>
        <w:t>- Wszechobecna prostota i</w:t>
      </w:r>
      <w:r w:rsidR="00F55DB0" w:rsidRPr="00CF7B56">
        <w:rPr>
          <w:i/>
        </w:rPr>
        <w:t xml:space="preserve"> minimalizm sprawiają, że tekstylia, ramki czy właśnie lampy – mogą być </w:t>
      </w:r>
      <w:r>
        <w:rPr>
          <w:i/>
        </w:rPr>
        <w:t>odzwierciedleniem</w:t>
      </w:r>
      <w:r w:rsidR="00F55DB0" w:rsidRPr="00CF7B56">
        <w:rPr>
          <w:i/>
        </w:rPr>
        <w:t xml:space="preserve"> gustu mieszkańców. Chcąc jednak zachować cechy główne tego stylu warto </w:t>
      </w:r>
      <w:r w:rsidR="00CF7B56">
        <w:rPr>
          <w:i/>
        </w:rPr>
        <w:t xml:space="preserve">wybrać </w:t>
      </w:r>
      <w:r w:rsidR="00F55DB0" w:rsidRPr="00CF7B56">
        <w:rPr>
          <w:i/>
        </w:rPr>
        <w:t xml:space="preserve">minimalistyczne lampy. </w:t>
      </w:r>
      <w:r w:rsidR="00CF7B56" w:rsidRPr="00CF7B56">
        <w:rPr>
          <w:i/>
        </w:rPr>
        <w:t xml:space="preserve">Proste w kształcie, tkaninowe abażury </w:t>
      </w:r>
      <w:r w:rsidR="00CF7B56">
        <w:rPr>
          <w:i/>
        </w:rPr>
        <w:t xml:space="preserve">na pojedynczej nodze </w:t>
      </w:r>
      <w:r w:rsidR="00CF7B56" w:rsidRPr="00CF7B56">
        <w:rPr>
          <w:i/>
        </w:rPr>
        <w:t>czy klasyczne lampki stołowe dodadzą uroku i bę</w:t>
      </w:r>
      <w:r>
        <w:rPr>
          <w:i/>
        </w:rPr>
        <w:t xml:space="preserve">dą dopełnieniem całej aranżacji </w:t>
      </w:r>
      <w:r>
        <w:t>- dodaje</w:t>
      </w:r>
      <w:r w:rsidR="00CF7B56" w:rsidRPr="00CF7B56">
        <w:rPr>
          <w:i/>
        </w:rPr>
        <w:t xml:space="preserve"> </w:t>
      </w:r>
      <w:r w:rsidRPr="009B377B">
        <w:rPr>
          <w:rFonts w:cstheme="minorHAnsi"/>
          <w:shd w:val="clear" w:color="auto" w:fill="FFFFFF"/>
        </w:rPr>
        <w:t>Karol Jaworek, ekspert Agata S.A. ds. oświetlenia.</w:t>
      </w:r>
    </w:p>
    <w:p w:rsidR="00CF7B56" w:rsidRDefault="00CF7B56" w:rsidP="00F574EF">
      <w:pPr>
        <w:jc w:val="both"/>
      </w:pPr>
    </w:p>
    <w:p w:rsidR="00CF7B56" w:rsidRDefault="00CF7B56" w:rsidP="00F574EF">
      <w:pPr>
        <w:jc w:val="both"/>
      </w:pPr>
      <w:r>
        <w:rPr>
          <w:noProof/>
        </w:rPr>
        <w:drawing>
          <wp:inline distT="0" distB="0" distL="0" distR="0">
            <wp:extent cx="1543050" cy="1157288"/>
            <wp:effectExtent l="0" t="0" r="0" b="5080"/>
            <wp:docPr id="9" name="Obraz 9" descr="Lampa podłogowa GALIL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ampa podłogowa GALILE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874" cy="116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B56">
        <w:t xml:space="preserve"> </w:t>
      </w:r>
      <w:r>
        <w:rPr>
          <w:noProof/>
        </w:rPr>
        <w:drawing>
          <wp:inline distT="0" distB="0" distL="0" distR="0">
            <wp:extent cx="1651000" cy="1238250"/>
            <wp:effectExtent l="0" t="0" r="6350" b="0"/>
            <wp:docPr id="10" name="Obraz 10" descr="Lampa podłogowa CONST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mpa podłogowa CONSTANZ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195" cy="123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B56">
        <w:t xml:space="preserve"> </w:t>
      </w:r>
      <w:r>
        <w:rPr>
          <w:noProof/>
        </w:rPr>
        <w:drawing>
          <wp:inline distT="0" distB="0" distL="0" distR="0">
            <wp:extent cx="1562100" cy="1171575"/>
            <wp:effectExtent l="0" t="0" r="0" b="9525"/>
            <wp:docPr id="12" name="Obraz 12" descr="Lampa podłogowa DI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mpa podłogowa DIVA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64" cy="117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56" w:rsidRDefault="00CF7B56" w:rsidP="00CF7B56">
      <w:pPr>
        <w:rPr>
          <w:b/>
          <w:sz w:val="18"/>
          <w:szCs w:val="18"/>
        </w:rPr>
      </w:pPr>
    </w:p>
    <w:p w:rsidR="00CF7B56" w:rsidRDefault="00CF7B56" w:rsidP="00CF7B56">
      <w:pPr>
        <w:rPr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1381125" cy="1035845"/>
            <wp:effectExtent l="0" t="0" r="0" b="0"/>
            <wp:docPr id="13" name="Obraz 13" descr="Lampa stołowa REA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mpa stołowa REA II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81" cy="104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B56">
        <w:t xml:space="preserve"> </w:t>
      </w:r>
      <w:r>
        <w:rPr>
          <w:noProof/>
        </w:rPr>
        <w:drawing>
          <wp:inline distT="0" distB="0" distL="0" distR="0">
            <wp:extent cx="1247140" cy="935355"/>
            <wp:effectExtent l="0" t="0" r="0" b="0"/>
            <wp:docPr id="14" name="Obraz 14" descr="Lampa stołowa DOV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ampa stołowa DOVE 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187" cy="94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B56">
        <w:t xml:space="preserve"> </w:t>
      </w:r>
      <w:r>
        <w:rPr>
          <w:noProof/>
        </w:rPr>
        <w:drawing>
          <wp:inline distT="0" distB="0" distL="0" distR="0">
            <wp:extent cx="1209675" cy="907257"/>
            <wp:effectExtent l="0" t="0" r="0" b="7620"/>
            <wp:docPr id="15" name="Obraz 15" descr="Lampa stołowa GIULI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ampa stołowa GIULIA 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429" cy="91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B56">
        <w:t xml:space="preserve"> </w:t>
      </w:r>
      <w:r>
        <w:rPr>
          <w:noProof/>
        </w:rPr>
        <w:drawing>
          <wp:inline distT="0" distB="0" distL="0" distR="0">
            <wp:extent cx="1152525" cy="864394"/>
            <wp:effectExtent l="0" t="0" r="0" b="0"/>
            <wp:docPr id="16" name="Obraz 16" descr="Lampa stołowa MAJ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ampa stołowa MAJA 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073" cy="86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56" w:rsidRDefault="00CF7B56" w:rsidP="00CF7B56">
      <w:pPr>
        <w:rPr>
          <w:b/>
          <w:sz w:val="18"/>
          <w:szCs w:val="18"/>
        </w:rPr>
      </w:pPr>
    </w:p>
    <w:p w:rsidR="00CF7B56" w:rsidRDefault="00CF7B56" w:rsidP="00CF7B56">
      <w:pPr>
        <w:rPr>
          <w:b/>
          <w:sz w:val="18"/>
          <w:szCs w:val="18"/>
        </w:rPr>
      </w:pPr>
    </w:p>
    <w:p w:rsidR="00CF7B56" w:rsidRDefault="00CF7B56" w:rsidP="00CF7B56">
      <w:pPr>
        <w:rPr>
          <w:b/>
          <w:sz w:val="18"/>
          <w:szCs w:val="18"/>
        </w:rPr>
      </w:pPr>
      <w:r>
        <w:rPr>
          <w:b/>
          <w:sz w:val="18"/>
          <w:szCs w:val="18"/>
        </w:rPr>
        <w:t>O Agata SA.:</w:t>
      </w:r>
    </w:p>
    <w:p w:rsidR="00CF7B56" w:rsidRDefault="00CF7B56" w:rsidP="00CF7B5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Agata S.A. to sieć wielkopowierzchniowych salonów mebli oraz artykułów wyposażenia wnętrz w Polsce; obejmująca 23 wielkopowierzchniowe salony zlokalizowane zarówno w dużych, jak i średnich miastach w całym kraju. Agata S.A. poprzez punkty sprzedaży detalicznej i e-commerce oferuje kolekcje do pokoju dziennego, dziecięcego, sypialni, jadalni </w:t>
      </w:r>
      <w:r>
        <w:rPr>
          <w:sz w:val="18"/>
          <w:szCs w:val="18"/>
        </w:rPr>
        <w:br/>
        <w:t xml:space="preserve">i kuchni, a także szeroką gamę produktów i akcesoriów do aranżacji wnętrz. Marka zapewnia dostęp do artykułów ponad 250 krajowych i zagranicznych producentów kilkudziesięciu marek własnych oraz szerokiego grona doradców, projektantów </w:t>
      </w:r>
      <w:r>
        <w:rPr>
          <w:sz w:val="18"/>
          <w:szCs w:val="18"/>
        </w:rPr>
        <w:br/>
        <w:t xml:space="preserve">i ekspertów. </w:t>
      </w:r>
    </w:p>
    <w:p w:rsidR="00CF7B56" w:rsidRDefault="00CF7B56" w:rsidP="00CF7B5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Więcej o Agata S.A: </w:t>
      </w:r>
      <w:hyperlink r:id="rId26" w:history="1">
        <w:r>
          <w:rPr>
            <w:rStyle w:val="Hipercze"/>
            <w:sz w:val="18"/>
            <w:szCs w:val="18"/>
          </w:rPr>
          <w:t>www.agatameble.pl</w:t>
        </w:r>
      </w:hyperlink>
    </w:p>
    <w:p w:rsidR="00CF7B56" w:rsidRDefault="00CF7B56" w:rsidP="00CF7B56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Kontakt dla mediów:</w:t>
      </w:r>
    </w:p>
    <w:p w:rsidR="00CF7B56" w:rsidRDefault="00CF7B56" w:rsidP="00CF7B56">
      <w:pPr>
        <w:autoSpaceDN w:val="0"/>
        <w:spacing w:after="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Joanna Bieniewicz</w:t>
      </w:r>
      <w:r>
        <w:rPr>
          <w:rFonts w:eastAsia="Times New Roman" w:cstheme="minorHAnsi"/>
          <w:sz w:val="18"/>
          <w:szCs w:val="18"/>
        </w:rPr>
        <w:br/>
        <w:t>24/7Communication Sp. z o.o.</w:t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br/>
        <w:t xml:space="preserve">ul. </w:t>
      </w:r>
      <w:proofErr w:type="spellStart"/>
      <w:r>
        <w:rPr>
          <w:rFonts w:eastAsia="Times New Roman" w:cstheme="minorHAnsi"/>
          <w:sz w:val="18"/>
          <w:szCs w:val="18"/>
        </w:rPr>
        <w:t>Świętojerska</w:t>
      </w:r>
      <w:proofErr w:type="spellEnd"/>
      <w:r>
        <w:rPr>
          <w:rFonts w:eastAsia="Times New Roman" w:cstheme="minorHAnsi"/>
          <w:sz w:val="18"/>
          <w:szCs w:val="18"/>
        </w:rPr>
        <w:t xml:space="preserve"> 5/7</w:t>
      </w:r>
      <w:r>
        <w:rPr>
          <w:rFonts w:eastAsia="Times New Roman" w:cstheme="minorHAnsi"/>
          <w:sz w:val="18"/>
          <w:szCs w:val="18"/>
        </w:rPr>
        <w:br/>
        <w:t>00-236 Warszawa</w:t>
      </w:r>
    </w:p>
    <w:p w:rsidR="00CF7B56" w:rsidRDefault="00CF7B56" w:rsidP="00CF7B56">
      <w:pPr>
        <w:autoSpaceDN w:val="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tel.: </w:t>
      </w:r>
      <w:r>
        <w:rPr>
          <w:rFonts w:eastAsiaTheme="minorEastAsia" w:cstheme="minorHAnsi"/>
          <w:noProof/>
          <w:kern w:val="24"/>
          <w:sz w:val="18"/>
          <w:szCs w:val="18"/>
        </w:rPr>
        <w:t xml:space="preserve">22 279 11 15 </w:t>
      </w:r>
      <w:r>
        <w:rPr>
          <w:rFonts w:eastAsia="Times New Roman" w:cstheme="minorHAnsi"/>
          <w:sz w:val="18"/>
          <w:szCs w:val="18"/>
        </w:rPr>
        <w:br/>
        <w:t>tel. kom: +48 501 041 408</w:t>
      </w:r>
      <w:r>
        <w:rPr>
          <w:rFonts w:eastAsia="Times New Roman" w:cstheme="minorHAnsi"/>
          <w:sz w:val="18"/>
          <w:szCs w:val="18"/>
        </w:rPr>
        <w:br/>
      </w:r>
      <w:hyperlink r:id="rId27" w:history="1">
        <w:r>
          <w:rPr>
            <w:rStyle w:val="Hipercze"/>
            <w:rFonts w:eastAsia="Times New Roman" w:cstheme="minorHAnsi"/>
            <w:sz w:val="18"/>
            <w:szCs w:val="18"/>
          </w:rPr>
          <w:t>joanna.bieniewicz@247.com.pl</w:t>
        </w:r>
      </w:hyperlink>
    </w:p>
    <w:p w:rsidR="00CF7B56" w:rsidRDefault="00CF7B56" w:rsidP="00CF7B56">
      <w:pPr>
        <w:pStyle w:val="Bezodstpw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>Angelika Anusiewicz-Bochenek</w:t>
      </w:r>
    </w:p>
    <w:p w:rsidR="00CF7B56" w:rsidRDefault="00CF7B56" w:rsidP="00CF7B56">
      <w:pPr>
        <w:pStyle w:val="Bezodstpw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 xml:space="preserve">Zastępca Dyrektora ds. Marketingu </w:t>
      </w:r>
    </w:p>
    <w:p w:rsidR="00CF7B56" w:rsidRDefault="00CF7B56" w:rsidP="00CF7B56">
      <w:pPr>
        <w:pStyle w:val="Bezodstpw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>Agata SA</w:t>
      </w:r>
    </w:p>
    <w:p w:rsidR="00CF7B56" w:rsidRDefault="00CF7B56" w:rsidP="00CF7B56">
      <w:pPr>
        <w:pStyle w:val="Bezodstpw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 xml:space="preserve">Al. Roździeńskiego 93 </w:t>
      </w:r>
    </w:p>
    <w:p w:rsidR="00CF7B56" w:rsidRDefault="00CF7B56" w:rsidP="00CF7B56">
      <w:pPr>
        <w:pStyle w:val="Bezodstpw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>40-203 Katowice</w:t>
      </w:r>
    </w:p>
    <w:p w:rsidR="00CF7B56" w:rsidRDefault="00CF7B56" w:rsidP="00CF7B56">
      <w:pPr>
        <w:pStyle w:val="Bezodstpw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>tel. +48 32 735 07 75</w:t>
      </w:r>
      <w:r>
        <w:rPr>
          <w:rFonts w:cstheme="minorHAnsi"/>
          <w:sz w:val="18"/>
          <w:szCs w:val="18"/>
          <w:lang w:eastAsia="pl-PL"/>
        </w:rPr>
        <w:br/>
        <w:t>tel. kom. +48 519 134 115</w:t>
      </w:r>
    </w:p>
    <w:p w:rsidR="00CF7B56" w:rsidRDefault="00600B6E" w:rsidP="00CF7B56">
      <w:pPr>
        <w:pStyle w:val="Bezodstpw"/>
        <w:rPr>
          <w:rFonts w:cstheme="minorHAnsi"/>
          <w:sz w:val="18"/>
          <w:szCs w:val="18"/>
          <w:lang w:eastAsia="pl-PL"/>
        </w:rPr>
      </w:pPr>
      <w:hyperlink r:id="rId28" w:history="1">
        <w:r w:rsidR="00CF7B56">
          <w:rPr>
            <w:rStyle w:val="Hipercze"/>
            <w:rFonts w:cstheme="minorHAnsi"/>
            <w:sz w:val="18"/>
            <w:szCs w:val="18"/>
            <w:lang w:eastAsia="pl-PL"/>
          </w:rPr>
          <w:t>angelika.anusiewicz@agatameble.pl</w:t>
        </w:r>
      </w:hyperlink>
    </w:p>
    <w:p w:rsidR="00CF7B56" w:rsidRPr="00036AEF" w:rsidRDefault="00CF7B56" w:rsidP="00F574EF">
      <w:pPr>
        <w:jc w:val="both"/>
        <w:rPr>
          <w:rFonts w:ascii="Calibri" w:eastAsia="Times New Roman" w:hAnsi="Calibri" w:cs="Times New Roman"/>
          <w:szCs w:val="24"/>
        </w:rPr>
      </w:pPr>
    </w:p>
    <w:sectPr w:rsidR="00CF7B56" w:rsidRPr="00036AEF" w:rsidSect="001E5C6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B7E" w:rsidRDefault="005B4B7E" w:rsidP="00BA10FD">
      <w:pPr>
        <w:spacing w:after="0" w:line="240" w:lineRule="auto"/>
      </w:pPr>
      <w:r>
        <w:separator/>
      </w:r>
    </w:p>
  </w:endnote>
  <w:endnote w:type="continuationSeparator" w:id="0">
    <w:p w:rsidR="005B4B7E" w:rsidRDefault="005B4B7E" w:rsidP="00BA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D9" w:rsidRDefault="000B0F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D9" w:rsidRDefault="000B0F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D9" w:rsidRDefault="000B0F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B7E" w:rsidRDefault="005B4B7E" w:rsidP="00BA10FD">
      <w:pPr>
        <w:spacing w:after="0" w:line="240" w:lineRule="auto"/>
      </w:pPr>
      <w:r>
        <w:separator/>
      </w:r>
    </w:p>
  </w:footnote>
  <w:footnote w:type="continuationSeparator" w:id="0">
    <w:p w:rsidR="005B4B7E" w:rsidRDefault="005B4B7E" w:rsidP="00BA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D9" w:rsidRDefault="000B0F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FD" w:rsidRDefault="00E97373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A8561BE" wp14:editId="6A03AB0F">
          <wp:simplePos x="0" y="0"/>
          <wp:positionH relativeFrom="margin">
            <wp:posOffset>-817907</wp:posOffset>
          </wp:positionH>
          <wp:positionV relativeFrom="paragraph">
            <wp:posOffset>-231851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D9" w:rsidRDefault="000B0F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0CC"/>
    <w:rsid w:val="00036AEF"/>
    <w:rsid w:val="00043B02"/>
    <w:rsid w:val="00050C32"/>
    <w:rsid w:val="000B0FD9"/>
    <w:rsid w:val="00110902"/>
    <w:rsid w:val="001722BA"/>
    <w:rsid w:val="00185E51"/>
    <w:rsid w:val="001A4335"/>
    <w:rsid w:val="001B56E9"/>
    <w:rsid w:val="001D10B4"/>
    <w:rsid w:val="001E5C68"/>
    <w:rsid w:val="001F7A6A"/>
    <w:rsid w:val="00205CC1"/>
    <w:rsid w:val="00220FF0"/>
    <w:rsid w:val="002519A2"/>
    <w:rsid w:val="00292256"/>
    <w:rsid w:val="003060A6"/>
    <w:rsid w:val="003632BC"/>
    <w:rsid w:val="00364849"/>
    <w:rsid w:val="003649FE"/>
    <w:rsid w:val="003757D3"/>
    <w:rsid w:val="00375955"/>
    <w:rsid w:val="00394922"/>
    <w:rsid w:val="003E2ADC"/>
    <w:rsid w:val="003F7CE3"/>
    <w:rsid w:val="004350C7"/>
    <w:rsid w:val="004765E9"/>
    <w:rsid w:val="00507E7F"/>
    <w:rsid w:val="0051141D"/>
    <w:rsid w:val="00543197"/>
    <w:rsid w:val="00543DA8"/>
    <w:rsid w:val="00544D80"/>
    <w:rsid w:val="005603C4"/>
    <w:rsid w:val="00567A8A"/>
    <w:rsid w:val="005B4B7E"/>
    <w:rsid w:val="005B5C36"/>
    <w:rsid w:val="005D6151"/>
    <w:rsid w:val="005E6E6C"/>
    <w:rsid w:val="005F3EDA"/>
    <w:rsid w:val="00600B6E"/>
    <w:rsid w:val="006407FF"/>
    <w:rsid w:val="0065363B"/>
    <w:rsid w:val="006800CC"/>
    <w:rsid w:val="006C0AE7"/>
    <w:rsid w:val="006C4301"/>
    <w:rsid w:val="006E7552"/>
    <w:rsid w:val="006F3B74"/>
    <w:rsid w:val="006F5790"/>
    <w:rsid w:val="00715C16"/>
    <w:rsid w:val="00730618"/>
    <w:rsid w:val="00732DDE"/>
    <w:rsid w:val="0073486D"/>
    <w:rsid w:val="007363D0"/>
    <w:rsid w:val="00741CC3"/>
    <w:rsid w:val="007657E0"/>
    <w:rsid w:val="007F2B10"/>
    <w:rsid w:val="008016B3"/>
    <w:rsid w:val="00802809"/>
    <w:rsid w:val="00830458"/>
    <w:rsid w:val="00837028"/>
    <w:rsid w:val="008A36F2"/>
    <w:rsid w:val="008D40BD"/>
    <w:rsid w:val="008E6ED2"/>
    <w:rsid w:val="008F7766"/>
    <w:rsid w:val="009010FB"/>
    <w:rsid w:val="00917C94"/>
    <w:rsid w:val="00930613"/>
    <w:rsid w:val="00960BC3"/>
    <w:rsid w:val="00974031"/>
    <w:rsid w:val="009B3278"/>
    <w:rsid w:val="009B377B"/>
    <w:rsid w:val="009D4551"/>
    <w:rsid w:val="009F647D"/>
    <w:rsid w:val="00A17BC8"/>
    <w:rsid w:val="00A30E42"/>
    <w:rsid w:val="00A37313"/>
    <w:rsid w:val="00A42D2B"/>
    <w:rsid w:val="00A6311B"/>
    <w:rsid w:val="00A65A4B"/>
    <w:rsid w:val="00AC59C2"/>
    <w:rsid w:val="00B26AA6"/>
    <w:rsid w:val="00B35E1D"/>
    <w:rsid w:val="00B93F23"/>
    <w:rsid w:val="00BA09BD"/>
    <w:rsid w:val="00BA10FD"/>
    <w:rsid w:val="00BD3739"/>
    <w:rsid w:val="00BE12C7"/>
    <w:rsid w:val="00C12A61"/>
    <w:rsid w:val="00C211AC"/>
    <w:rsid w:val="00C24B7F"/>
    <w:rsid w:val="00C308BC"/>
    <w:rsid w:val="00C33618"/>
    <w:rsid w:val="00C43483"/>
    <w:rsid w:val="00C61136"/>
    <w:rsid w:val="00C67AE0"/>
    <w:rsid w:val="00C84CF7"/>
    <w:rsid w:val="00CB25AF"/>
    <w:rsid w:val="00CC7EC1"/>
    <w:rsid w:val="00CF0EF8"/>
    <w:rsid w:val="00CF7B56"/>
    <w:rsid w:val="00D30103"/>
    <w:rsid w:val="00D3529C"/>
    <w:rsid w:val="00D87065"/>
    <w:rsid w:val="00D96458"/>
    <w:rsid w:val="00DD32C4"/>
    <w:rsid w:val="00DE3E04"/>
    <w:rsid w:val="00DE7539"/>
    <w:rsid w:val="00E1563B"/>
    <w:rsid w:val="00E17ADB"/>
    <w:rsid w:val="00E27099"/>
    <w:rsid w:val="00E97373"/>
    <w:rsid w:val="00EF337D"/>
    <w:rsid w:val="00F55DB0"/>
    <w:rsid w:val="00F574EF"/>
    <w:rsid w:val="00F81344"/>
    <w:rsid w:val="00FB51A4"/>
    <w:rsid w:val="00F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64BF3A"/>
  <w15:docId w15:val="{833CC33F-1EEF-4B10-9792-FEBC4B09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yperlink" Target="http://www.agatameble.pl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yperlink" Target="mailto:angelika.anusiewicz@agatameble.p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hyperlink" Target="mailto:joanna.bieniewicz@247.com.pl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ikolajczyk\Desktop\Agata%20SA_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8010B-A9A5-4EDC-A238-3123303C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Agata SA_papier firmowy</Template>
  <TotalTime>276</TotalTime>
  <Pages>3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Mikołajczak</dc:creator>
  <cp:lastModifiedBy> </cp:lastModifiedBy>
  <cp:revision>15</cp:revision>
  <cp:lastPrinted>2016-02-22T13:07:00Z</cp:lastPrinted>
  <dcterms:created xsi:type="dcterms:W3CDTF">2017-10-26T09:53:00Z</dcterms:created>
  <dcterms:modified xsi:type="dcterms:W3CDTF">2017-11-06T15:16:00Z</dcterms:modified>
</cp:coreProperties>
</file>