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E5E8D2" w14:textId="77777777" w:rsidR="00E17ADB" w:rsidRDefault="00E17ADB" w:rsidP="001E5C68">
      <w:pPr>
        <w:rPr>
          <w:rFonts w:ascii="Calibri" w:hAnsi="Calibri" w:cs="Calibri"/>
        </w:rPr>
      </w:pPr>
    </w:p>
    <w:p w14:paraId="1B21AA51" w14:textId="69C66867" w:rsidR="00610B7D" w:rsidRPr="002E6E84" w:rsidRDefault="002E6E84" w:rsidP="002E6E84">
      <w:pPr>
        <w:jc w:val="right"/>
        <w:rPr>
          <w:rFonts w:ascii="Calibri" w:hAnsi="Calibri" w:cs="Calibri"/>
        </w:rPr>
      </w:pPr>
      <w:r w:rsidRPr="002E6E84">
        <w:rPr>
          <w:rFonts w:ascii="Calibri" w:hAnsi="Calibri" w:cs="Calibri"/>
        </w:rPr>
        <w:t xml:space="preserve">Warszawa, </w:t>
      </w:r>
      <w:r w:rsidR="00DB46C5">
        <w:rPr>
          <w:rFonts w:ascii="Calibri" w:hAnsi="Calibri" w:cs="Calibri"/>
        </w:rPr>
        <w:t>10</w:t>
      </w:r>
      <w:bookmarkStart w:id="0" w:name="_GoBack"/>
      <w:bookmarkEnd w:id="0"/>
      <w:r w:rsidRPr="002E6E84">
        <w:rPr>
          <w:rFonts w:ascii="Calibri" w:hAnsi="Calibri" w:cs="Calibri"/>
        </w:rPr>
        <w:t xml:space="preserve">.11.2017 </w:t>
      </w:r>
    </w:p>
    <w:p w14:paraId="758F99CC" w14:textId="77777777" w:rsidR="002E6E84" w:rsidRDefault="002E6E84" w:rsidP="002E6E84">
      <w:pPr>
        <w:jc w:val="center"/>
        <w:rPr>
          <w:rFonts w:ascii="Calibri" w:hAnsi="Calibri" w:cs="Calibri"/>
          <w:b/>
          <w:sz w:val="32"/>
          <w:szCs w:val="36"/>
        </w:rPr>
      </w:pPr>
    </w:p>
    <w:p w14:paraId="210C260A" w14:textId="77777777" w:rsidR="00610B7D" w:rsidRPr="002E6E84" w:rsidRDefault="00610B7D" w:rsidP="002E6E84">
      <w:pPr>
        <w:jc w:val="center"/>
        <w:rPr>
          <w:rFonts w:ascii="Calibri" w:hAnsi="Calibri" w:cs="Calibri"/>
          <w:b/>
          <w:sz w:val="32"/>
          <w:szCs w:val="36"/>
        </w:rPr>
      </w:pPr>
      <w:r w:rsidRPr="002E6E84">
        <w:rPr>
          <w:rFonts w:ascii="Calibri" w:hAnsi="Calibri" w:cs="Calibri"/>
          <w:b/>
          <w:sz w:val="32"/>
          <w:szCs w:val="36"/>
        </w:rPr>
        <w:t>Ten kolor zdominuje aranżacje wnętrz w 2018 roku!</w:t>
      </w:r>
    </w:p>
    <w:p w14:paraId="6A1C1C15" w14:textId="3CE4E33D" w:rsidR="00610B7D" w:rsidRDefault="004F72EA" w:rsidP="00610B7D">
      <w:pPr>
        <w:jc w:val="both"/>
        <w:rPr>
          <w:rFonts w:ascii="Calibri" w:hAnsi="Calibri" w:cs="Calibri"/>
          <w:b/>
        </w:rPr>
      </w:pPr>
      <w:r w:rsidRPr="004F72EA">
        <w:rPr>
          <w:rFonts w:ascii="Calibri" w:hAnsi="Calibri" w:cs="Calibri"/>
          <w:b/>
        </w:rPr>
        <w:t>Choć kolor roku 2018 nie został jeszcze oficjalnie wybrany, wiele wskazuje na to, że kolejny sezon upłynie pod znakiem odcienia morskiego.</w:t>
      </w:r>
      <w:r>
        <w:rPr>
          <w:rFonts w:ascii="Calibri" w:hAnsi="Calibri" w:cs="Calibri"/>
          <w:b/>
        </w:rPr>
        <w:t xml:space="preserve"> </w:t>
      </w:r>
      <w:r w:rsidR="00610B7D" w:rsidRPr="00610B7D">
        <w:rPr>
          <w:rFonts w:ascii="Calibri" w:hAnsi="Calibri" w:cs="Calibri"/>
          <w:b/>
        </w:rPr>
        <w:t xml:space="preserve">Jak wprowadzić tę barwę do wnętrz? Sprawdź inspiracje od ekspertów Salonów Agata! </w:t>
      </w:r>
    </w:p>
    <w:p w14:paraId="33EE68C9" w14:textId="3C99FDB2" w:rsidR="004F72EA" w:rsidRPr="00610B7D" w:rsidRDefault="004F72EA" w:rsidP="00610B7D">
      <w:pPr>
        <w:jc w:val="both"/>
        <w:rPr>
          <w:rFonts w:ascii="Calibri" w:hAnsi="Calibri" w:cs="Calibri"/>
          <w:b/>
        </w:rPr>
      </w:pPr>
      <w:r>
        <w:t xml:space="preserve">Rezygnacja ze spokojnych, pastelowych kolorów, łączenie ze sobą intensywnych barw, czy wprowadzanie morskich odcieni do klasycznych wnętrz to tylko niektóre z trendów w aranżacji, które w nadchodzącym roku zagoszczą w naszych domach. Jak wskazują eksperci, żywe barwy </w:t>
      </w:r>
      <w:r>
        <w:br/>
        <w:t>w pomieszczeniach znakomicie odzwierciedlają nasz obecny styl życia.</w:t>
      </w:r>
    </w:p>
    <w:p w14:paraId="536E3249" w14:textId="77777777" w:rsidR="00610B7D" w:rsidRPr="002E6E84" w:rsidRDefault="00610B7D" w:rsidP="00610B7D">
      <w:pPr>
        <w:jc w:val="both"/>
        <w:rPr>
          <w:rFonts w:ascii="Calibri" w:hAnsi="Calibri" w:cs="Calibri"/>
          <w:b/>
        </w:rPr>
      </w:pPr>
      <w:r w:rsidRPr="002E6E84">
        <w:rPr>
          <w:rFonts w:ascii="Calibri" w:hAnsi="Calibri" w:cs="Calibri"/>
          <w:b/>
        </w:rPr>
        <w:t>Coraz mniej pasteli</w:t>
      </w:r>
    </w:p>
    <w:p w14:paraId="458C007F" w14:textId="17A71710" w:rsidR="00610B7D" w:rsidRPr="002E6E84" w:rsidRDefault="00610B7D" w:rsidP="00610B7D">
      <w:pPr>
        <w:jc w:val="both"/>
        <w:rPr>
          <w:rFonts w:ascii="Calibri" w:hAnsi="Calibri" w:cs="Calibri"/>
          <w:color w:val="000000"/>
          <w:shd w:val="clear" w:color="auto" w:fill="FFFFFF"/>
        </w:rPr>
      </w:pPr>
      <w:r w:rsidRPr="002E6E84">
        <w:rPr>
          <w:rFonts w:ascii="Calibri" w:hAnsi="Calibri" w:cs="Calibri"/>
          <w:color w:val="000000"/>
          <w:shd w:val="clear" w:color="auto" w:fill="FFFFFF"/>
        </w:rPr>
        <w:t xml:space="preserve">Wprawdzie </w:t>
      </w:r>
      <w:r w:rsidR="004F72EA">
        <w:rPr>
          <w:rFonts w:ascii="Calibri" w:hAnsi="Calibri" w:cs="Calibri"/>
          <w:color w:val="000000"/>
          <w:shd w:val="clear" w:color="auto" w:fill="FFFFFF"/>
        </w:rPr>
        <w:t xml:space="preserve">w 2018 roku </w:t>
      </w:r>
      <w:r w:rsidRPr="002E6E84">
        <w:rPr>
          <w:rFonts w:ascii="Calibri" w:hAnsi="Calibri" w:cs="Calibri"/>
          <w:color w:val="000000"/>
          <w:shd w:val="clear" w:color="auto" w:fill="FFFFFF"/>
        </w:rPr>
        <w:t xml:space="preserve">trend lekko rozmytych barw z domieszką bieli nie </w:t>
      </w:r>
      <w:r w:rsidR="004F72EA">
        <w:rPr>
          <w:rFonts w:ascii="Calibri" w:hAnsi="Calibri" w:cs="Calibri"/>
          <w:color w:val="000000"/>
          <w:shd w:val="clear" w:color="auto" w:fill="FFFFFF"/>
        </w:rPr>
        <w:t xml:space="preserve">odejdzie całkowicie do lamusa, </w:t>
      </w:r>
      <w:r w:rsidRPr="002E6E84">
        <w:rPr>
          <w:rFonts w:ascii="Calibri" w:hAnsi="Calibri" w:cs="Calibri"/>
          <w:color w:val="000000"/>
          <w:shd w:val="clear" w:color="auto" w:fill="FFFFFF"/>
        </w:rPr>
        <w:t>jednak najmodniejsze wnętrza będą się charakter</w:t>
      </w:r>
      <w:r w:rsidR="00DC67E6" w:rsidRPr="002E6E84">
        <w:rPr>
          <w:rFonts w:ascii="Calibri" w:hAnsi="Calibri" w:cs="Calibri"/>
          <w:color w:val="000000"/>
          <w:shd w:val="clear" w:color="auto" w:fill="FFFFFF"/>
        </w:rPr>
        <w:t>yzować zdecydowanymi barwami, w</w:t>
      </w:r>
      <w:r w:rsidRPr="002E6E84">
        <w:rPr>
          <w:rFonts w:ascii="Calibri" w:hAnsi="Calibri" w:cs="Calibri"/>
          <w:color w:val="000000"/>
          <w:shd w:val="clear" w:color="auto" w:fill="FFFFFF"/>
        </w:rPr>
        <w:t xml:space="preserve">śród których prym będzie wiódł kolor morski. </w:t>
      </w:r>
    </w:p>
    <w:p w14:paraId="26FBEA25" w14:textId="77777777" w:rsidR="00610B7D" w:rsidRPr="002E6E84" w:rsidRDefault="00610B7D" w:rsidP="00610B7D">
      <w:pPr>
        <w:jc w:val="both"/>
        <w:rPr>
          <w:rFonts w:ascii="Calibri" w:hAnsi="Calibri" w:cs="Calibri"/>
          <w:color w:val="000000"/>
          <w:shd w:val="clear" w:color="auto" w:fill="FFFFFF"/>
        </w:rPr>
      </w:pPr>
      <w:r w:rsidRPr="002E6E84">
        <w:rPr>
          <w:rFonts w:ascii="Calibri" w:hAnsi="Calibri" w:cs="Calibri"/>
          <w:color w:val="000000"/>
          <w:shd w:val="clear" w:color="auto" w:fill="FFFFFF"/>
        </w:rPr>
        <w:t xml:space="preserve">- </w:t>
      </w:r>
      <w:r w:rsidRPr="00F36ED8">
        <w:rPr>
          <w:rFonts w:ascii="Calibri" w:hAnsi="Calibri" w:cs="Calibri"/>
          <w:i/>
          <w:color w:val="000000"/>
          <w:shd w:val="clear" w:color="auto" w:fill="FFFFFF"/>
        </w:rPr>
        <w:t xml:space="preserve">Idąc za myślą badaczy z Instytutu </w:t>
      </w:r>
      <w:proofErr w:type="spellStart"/>
      <w:r w:rsidRPr="00F36ED8">
        <w:rPr>
          <w:rFonts w:ascii="Calibri" w:hAnsi="Calibri" w:cs="Calibri"/>
          <w:i/>
          <w:color w:val="000000"/>
          <w:shd w:val="clear" w:color="auto" w:fill="FFFFFF"/>
        </w:rPr>
        <w:t>Pantone</w:t>
      </w:r>
      <w:proofErr w:type="spellEnd"/>
      <w:r w:rsidRPr="00F36ED8">
        <w:rPr>
          <w:rFonts w:ascii="Calibri" w:hAnsi="Calibri" w:cs="Calibri"/>
          <w:i/>
          <w:color w:val="000000"/>
          <w:shd w:val="clear" w:color="auto" w:fill="FFFFFF"/>
        </w:rPr>
        <w:t>, żywe i zdecydowane barwy są odzwierciedleniem naszego intensywnego stylu życia. Działamy szybciej i żyjemy intensywniej, co przekłada się na nasze upodobania, również w zakresie aranżacji wnętrz</w:t>
      </w:r>
      <w:r w:rsidR="00EC1720">
        <w:rPr>
          <w:rFonts w:ascii="Calibri" w:hAnsi="Calibri" w:cs="Calibri"/>
          <w:i/>
          <w:color w:val="000000"/>
          <w:shd w:val="clear" w:color="auto" w:fill="FFFFFF"/>
        </w:rPr>
        <w:t>. W 2018 roku to mocne i intensywne barwy będą królowały w naszych wnętrzach</w:t>
      </w:r>
      <w:r w:rsidR="00F36ED8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Pr="002E6E84">
        <w:rPr>
          <w:rFonts w:ascii="Calibri" w:hAnsi="Calibri" w:cs="Calibri"/>
          <w:color w:val="000000"/>
          <w:shd w:val="clear" w:color="auto" w:fill="FFFFFF"/>
        </w:rPr>
        <w:t xml:space="preserve">– mówi </w:t>
      </w:r>
      <w:r w:rsidR="002E6E84">
        <w:rPr>
          <w:rFonts w:ascii="Calibri" w:hAnsi="Calibri" w:cs="Calibri"/>
          <w:color w:val="000000"/>
          <w:shd w:val="clear" w:color="auto" w:fill="FFFFFF"/>
        </w:rPr>
        <w:t>Natalia Nowak, ekspert aranżacji wnętrz Agata S.A.</w:t>
      </w:r>
    </w:p>
    <w:p w14:paraId="29525766" w14:textId="77777777" w:rsidR="00610B7D" w:rsidRPr="002E6E84" w:rsidRDefault="00582AD9" w:rsidP="00610B7D">
      <w:pPr>
        <w:jc w:val="both"/>
        <w:rPr>
          <w:rFonts w:ascii="Calibri" w:hAnsi="Calibri" w:cs="Calibri"/>
          <w:b/>
        </w:rPr>
      </w:pPr>
      <w:r w:rsidRPr="002E6E84">
        <w:rPr>
          <w:rFonts w:ascii="Calibri" w:hAnsi="Calibri" w:cs="Calibri"/>
          <w:b/>
        </w:rPr>
        <w:t xml:space="preserve">Z czym łączyć kolor morski? </w:t>
      </w:r>
    </w:p>
    <w:p w14:paraId="56EFA23E" w14:textId="11C831C9" w:rsidR="00142027" w:rsidRDefault="00610B7D" w:rsidP="00610B7D">
      <w:pPr>
        <w:jc w:val="both"/>
        <w:rPr>
          <w:rFonts w:ascii="Calibri" w:hAnsi="Calibri" w:cs="Calibri"/>
        </w:rPr>
      </w:pPr>
      <w:r w:rsidRPr="002E6E84">
        <w:rPr>
          <w:rFonts w:ascii="Calibri" w:hAnsi="Calibri" w:cs="Calibri"/>
        </w:rPr>
        <w:t xml:space="preserve">Bardzo modnym zestawieniem będzie mariaż </w:t>
      </w:r>
      <w:r w:rsidR="00DC67E6" w:rsidRPr="002E6E84">
        <w:rPr>
          <w:rFonts w:ascii="Calibri" w:hAnsi="Calibri" w:cs="Calibri"/>
        </w:rPr>
        <w:t xml:space="preserve">koloru morskiego </w:t>
      </w:r>
      <w:r w:rsidR="006E0718">
        <w:rPr>
          <w:rFonts w:ascii="Calibri" w:hAnsi="Calibri" w:cs="Calibri"/>
        </w:rPr>
        <w:t>z innymi, intensywnymi barwami</w:t>
      </w:r>
      <w:r w:rsidRPr="002E6E84">
        <w:rPr>
          <w:rFonts w:ascii="Calibri" w:hAnsi="Calibri" w:cs="Calibri"/>
        </w:rPr>
        <w:t>. Eksperci radzą, aby wybierając meble w najbardziej r</w:t>
      </w:r>
      <w:r w:rsidR="00582AD9" w:rsidRPr="002E6E84">
        <w:rPr>
          <w:rFonts w:ascii="Calibri" w:hAnsi="Calibri" w:cs="Calibri"/>
        </w:rPr>
        <w:t>ozchwytywanym kolorze sezonu, do</w:t>
      </w:r>
      <w:r w:rsidRPr="002E6E84">
        <w:rPr>
          <w:rFonts w:ascii="Calibri" w:hAnsi="Calibri" w:cs="Calibri"/>
        </w:rPr>
        <w:t xml:space="preserve">dawać im oryginalności </w:t>
      </w:r>
      <w:r w:rsidR="00582AD9" w:rsidRPr="002E6E84">
        <w:rPr>
          <w:rFonts w:ascii="Calibri" w:hAnsi="Calibri" w:cs="Calibri"/>
        </w:rPr>
        <w:t xml:space="preserve">za sprawą dodatków w różnych </w:t>
      </w:r>
      <w:r w:rsidR="006E0718">
        <w:rPr>
          <w:rFonts w:ascii="Calibri" w:hAnsi="Calibri" w:cs="Calibri"/>
        </w:rPr>
        <w:t>barwach</w:t>
      </w:r>
      <w:r w:rsidR="00582AD9" w:rsidRPr="002E6E84">
        <w:rPr>
          <w:rFonts w:ascii="Calibri" w:hAnsi="Calibri" w:cs="Calibri"/>
        </w:rPr>
        <w:t>. K</w:t>
      </w:r>
      <w:r w:rsidR="004F72EA">
        <w:rPr>
          <w:rFonts w:ascii="Calibri" w:hAnsi="Calibri" w:cs="Calibri"/>
        </w:rPr>
        <w:t>lasyką gatunku będzie połączenie</w:t>
      </w:r>
      <w:r w:rsidR="00582AD9" w:rsidRPr="002E6E84">
        <w:rPr>
          <w:rFonts w:ascii="Calibri" w:hAnsi="Calibri" w:cs="Calibri"/>
        </w:rPr>
        <w:t xml:space="preserve"> morskiego z szarym, mniej oczywistym wyborem może wydawać się np. żółty, który jak udowadniają eksperci Salonów Agata, równie doskonale prezentuje się w towarzystwie charakterystycznego niebieskiego.</w:t>
      </w:r>
      <w:r w:rsidR="002E6E84">
        <w:rPr>
          <w:rFonts w:ascii="Calibri" w:hAnsi="Calibri" w:cs="Calibri"/>
        </w:rPr>
        <w:t xml:space="preserve"> </w:t>
      </w:r>
    </w:p>
    <w:p w14:paraId="42301B96" w14:textId="77777777" w:rsidR="002E6E84" w:rsidRDefault="002E6E84" w:rsidP="00610B7D">
      <w:pPr>
        <w:jc w:val="both"/>
        <w:rPr>
          <w:rFonts w:ascii="Calibri" w:hAnsi="Calibri" w:cs="Calibri"/>
        </w:rPr>
      </w:pPr>
      <w:r>
        <w:rPr>
          <w:noProof/>
          <w:lang w:eastAsia="pl-PL"/>
        </w:rPr>
        <w:drawing>
          <wp:inline distT="0" distB="0" distL="0" distR="0" wp14:anchorId="511D79EB" wp14:editId="72DB1E7C">
            <wp:extent cx="2120940" cy="2378075"/>
            <wp:effectExtent l="0" t="0" r="0" b="3175"/>
            <wp:docPr id="4" name="Obraz 4" descr="C:\Users\j.bieniewicz\AppData\Local\Microsoft\Windows\INetCache\Content.Word\lampa podłogowa Vision, lampa wisząca Orbita, dywan A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.bieniewicz\AppData\Local\Microsoft\Windows\INetCache\Content.Word\lampa podłogowa Vision, lampa wisząca Orbita, dywan Ast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973" cy="238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5B2D6D63" wp14:editId="78CA4FFE">
            <wp:extent cx="3562350" cy="2374900"/>
            <wp:effectExtent l="0" t="0" r="0" b="6350"/>
            <wp:docPr id="5" name="Obraz 5" descr="C:\Users\j.bieniewicz\AppData\Local\Microsoft\Windows\INetCache\Content.Word\Kl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.bieniewicz\AppData\Local\Microsoft\Windows\INetCache\Content.Word\Kli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709" cy="237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2B6CA" w14:textId="77777777" w:rsidR="004F72EA" w:rsidRDefault="004F72EA" w:rsidP="00610B7D">
      <w:pPr>
        <w:jc w:val="both"/>
        <w:rPr>
          <w:rFonts w:ascii="Calibri" w:hAnsi="Calibri" w:cs="Calibri"/>
          <w:i/>
        </w:rPr>
      </w:pPr>
    </w:p>
    <w:p w14:paraId="3EEEACB2" w14:textId="77777777" w:rsidR="004F72EA" w:rsidRDefault="004F72EA" w:rsidP="00610B7D">
      <w:pPr>
        <w:jc w:val="both"/>
        <w:rPr>
          <w:rFonts w:ascii="Calibri" w:hAnsi="Calibri" w:cs="Calibri"/>
          <w:i/>
        </w:rPr>
      </w:pPr>
    </w:p>
    <w:p w14:paraId="46B5B813" w14:textId="77777777" w:rsidR="004F72EA" w:rsidRDefault="004F72EA" w:rsidP="00610B7D">
      <w:pPr>
        <w:jc w:val="both"/>
        <w:rPr>
          <w:rFonts w:ascii="Calibri" w:hAnsi="Calibri" w:cs="Calibri"/>
          <w:i/>
        </w:rPr>
      </w:pPr>
    </w:p>
    <w:p w14:paraId="28BF0A7F" w14:textId="164323DC" w:rsidR="00F36ED8" w:rsidRDefault="002E6E84" w:rsidP="00610B7D">
      <w:pPr>
        <w:jc w:val="both"/>
        <w:rPr>
          <w:rFonts w:ascii="Calibri" w:hAnsi="Calibri" w:cs="Calibri"/>
        </w:rPr>
      </w:pPr>
      <w:r w:rsidRPr="00F36ED8">
        <w:rPr>
          <w:rFonts w:ascii="Calibri" w:hAnsi="Calibri" w:cs="Calibri"/>
          <w:i/>
        </w:rPr>
        <w:t>- Jeśli w aranżacji wnętrz nie boisz się mocnych akcentów</w:t>
      </w:r>
      <w:r w:rsidR="003A41D1">
        <w:rPr>
          <w:rFonts w:ascii="Calibri" w:hAnsi="Calibri" w:cs="Calibri"/>
          <w:i/>
        </w:rPr>
        <w:t>,</w:t>
      </w:r>
      <w:r w:rsidRPr="00F36ED8">
        <w:rPr>
          <w:rFonts w:ascii="Calibri" w:hAnsi="Calibri" w:cs="Calibri"/>
          <w:i/>
        </w:rPr>
        <w:t xml:space="preserve"> idealna może okazać się sofa lub fotel </w:t>
      </w:r>
      <w:r w:rsidR="003A41D1">
        <w:rPr>
          <w:rFonts w:ascii="Calibri" w:hAnsi="Calibri" w:cs="Calibri"/>
          <w:i/>
        </w:rPr>
        <w:br/>
      </w:r>
      <w:r w:rsidRPr="00F36ED8">
        <w:rPr>
          <w:rFonts w:ascii="Calibri" w:hAnsi="Calibri" w:cs="Calibri"/>
          <w:i/>
        </w:rPr>
        <w:t xml:space="preserve">w intensywnym, </w:t>
      </w:r>
      <w:r w:rsidR="003A41D1">
        <w:rPr>
          <w:rFonts w:ascii="Calibri" w:hAnsi="Calibri" w:cs="Calibri"/>
          <w:i/>
        </w:rPr>
        <w:t>kontrastowym</w:t>
      </w:r>
      <w:r w:rsidRPr="00F36ED8">
        <w:rPr>
          <w:rFonts w:ascii="Calibri" w:hAnsi="Calibri" w:cs="Calibri"/>
          <w:i/>
        </w:rPr>
        <w:t xml:space="preserve"> odcieniu. Dla tych, którzy zarówno w życiu</w:t>
      </w:r>
      <w:r w:rsidR="003A41D1">
        <w:rPr>
          <w:rFonts w:ascii="Calibri" w:hAnsi="Calibri" w:cs="Calibri"/>
          <w:i/>
        </w:rPr>
        <w:t>,</w:t>
      </w:r>
      <w:r w:rsidRPr="00F36ED8">
        <w:rPr>
          <w:rFonts w:ascii="Calibri" w:hAnsi="Calibri" w:cs="Calibri"/>
          <w:i/>
        </w:rPr>
        <w:t xml:space="preserve"> jak i w urządzaniu mieszkania</w:t>
      </w:r>
      <w:r w:rsidR="003A41D1">
        <w:rPr>
          <w:rFonts w:ascii="Calibri" w:hAnsi="Calibri" w:cs="Calibri"/>
          <w:i/>
        </w:rPr>
        <w:t xml:space="preserve">, są bardziej </w:t>
      </w:r>
      <w:r w:rsidRPr="00F36ED8">
        <w:rPr>
          <w:rFonts w:ascii="Calibri" w:hAnsi="Calibri" w:cs="Calibri"/>
          <w:i/>
        </w:rPr>
        <w:t xml:space="preserve">zachowawczy, </w:t>
      </w:r>
      <w:r w:rsidR="003A41D1">
        <w:rPr>
          <w:rFonts w:ascii="Calibri" w:hAnsi="Calibri" w:cs="Calibri"/>
          <w:i/>
        </w:rPr>
        <w:t xml:space="preserve">dobrym rozwiązaniem </w:t>
      </w:r>
      <w:r w:rsidR="00897181">
        <w:rPr>
          <w:rFonts w:ascii="Calibri" w:hAnsi="Calibri" w:cs="Calibri"/>
          <w:i/>
        </w:rPr>
        <w:t xml:space="preserve">będzie inwestycja w dodatki </w:t>
      </w:r>
      <w:r w:rsidR="00897181">
        <w:rPr>
          <w:rFonts w:ascii="Calibri" w:hAnsi="Calibri" w:cs="Calibri"/>
          <w:i/>
        </w:rPr>
        <w:br/>
        <w:t xml:space="preserve">w najmodniejszym kolorze sezonu </w:t>
      </w:r>
      <w:r w:rsidR="00F36ED8">
        <w:rPr>
          <w:rFonts w:ascii="Calibri" w:hAnsi="Calibri" w:cs="Calibri"/>
        </w:rPr>
        <w:t>– radzi Natalia Nowak, ekspert aranżacji wnętrz Agata S.A.</w:t>
      </w:r>
    </w:p>
    <w:p w14:paraId="44027D88" w14:textId="77777777" w:rsidR="00F36ED8" w:rsidRDefault="00F36ED8" w:rsidP="00610B7D">
      <w:pPr>
        <w:jc w:val="both"/>
        <w:rPr>
          <w:rFonts w:ascii="Calibri" w:hAnsi="Calibri" w:cs="Calibri"/>
        </w:rPr>
      </w:pPr>
      <w:r>
        <w:rPr>
          <w:noProof/>
          <w:lang w:eastAsia="pl-PL"/>
        </w:rPr>
        <w:drawing>
          <wp:inline distT="0" distB="0" distL="0" distR="0" wp14:anchorId="046BCC19" wp14:editId="36818245">
            <wp:extent cx="5760720" cy="3240939"/>
            <wp:effectExtent l="0" t="0" r="0" b="0"/>
            <wp:docPr id="10" name="Obraz 10" descr="C:\Users\j.bieniewicz\AppData\Local\Microsoft\Windows\INetCache\Content.Word\CATANIA 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.bieniewicz\AppData\Local\Microsoft\Windows\INetCache\Content.Word\CATANIA O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6AA9E" w14:textId="77777777" w:rsidR="00DC67E6" w:rsidRPr="002E6E84" w:rsidRDefault="00F36ED8" w:rsidP="00610B7D">
      <w:pPr>
        <w:jc w:val="both"/>
        <w:rPr>
          <w:rFonts w:ascii="Calibri" w:hAnsi="Calibri" w:cs="Calibri"/>
        </w:rPr>
      </w:pPr>
      <w:r>
        <w:rPr>
          <w:noProof/>
          <w:lang w:eastAsia="pl-PL"/>
        </w:rPr>
        <w:drawing>
          <wp:inline distT="0" distB="0" distL="0" distR="0" wp14:anchorId="216F6AD5" wp14:editId="4A623815">
            <wp:extent cx="1419225" cy="1419225"/>
            <wp:effectExtent l="0" t="0" r="9525" b="9525"/>
            <wp:docPr id="7" name="Obraz 7" descr="C:\Users\j.bieniewicz\AppData\Local\Microsoft\Windows\INetCache\Content.Word\cc-108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.bieniewicz\AppData\Local\Microsoft\Windows\INetCache\Content.Word\cc-108-1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50E5B24" wp14:editId="02CB41EF">
            <wp:extent cx="1504950" cy="1504950"/>
            <wp:effectExtent l="0" t="0" r="0" b="0"/>
            <wp:docPr id="8" name="Obraz 8" descr="C:\Users\j.bieniewicz\AppData\Local\Microsoft\Windows\INetCache\Content.Word\1665-005-017-009-0001-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.bieniewicz\AppData\Local\Microsoft\Windows\INetCache\Content.Word\1665-005-017-009-0001-p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AAD16BC" wp14:editId="6D4E0AE1">
            <wp:extent cx="2000250" cy="1500188"/>
            <wp:effectExtent l="0" t="0" r="0" b="5080"/>
            <wp:docPr id="9" name="Obraz 9" descr="C:\Users\j.bieniewicz\AppData\Local\Microsoft\Windows\INetCache\Content.Word\1166-000-200-000-0205-p-1_3204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.bieniewicz\AppData\Local\Microsoft\Windows\INetCache\Content.Word\1166-000-200-000-0205-p-1_32041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918" cy="150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C2B90" w14:textId="77777777" w:rsidR="00142027" w:rsidRPr="002E6E84" w:rsidRDefault="00142027" w:rsidP="00610B7D">
      <w:pPr>
        <w:jc w:val="both"/>
        <w:rPr>
          <w:rFonts w:ascii="Calibri" w:hAnsi="Calibri" w:cs="Calibri"/>
          <w:b/>
        </w:rPr>
      </w:pPr>
      <w:r w:rsidRPr="002E6E84">
        <w:rPr>
          <w:rFonts w:ascii="Calibri" w:hAnsi="Calibri" w:cs="Calibri"/>
          <w:b/>
        </w:rPr>
        <w:t>Nowocześnie w bieli</w:t>
      </w:r>
    </w:p>
    <w:p w14:paraId="04C02E0D" w14:textId="7138BE91" w:rsidR="00DC67E6" w:rsidRDefault="00DC67E6" w:rsidP="00610B7D">
      <w:pPr>
        <w:jc w:val="both"/>
        <w:rPr>
          <w:rFonts w:ascii="Calibri" w:hAnsi="Calibri" w:cs="Calibri"/>
        </w:rPr>
      </w:pPr>
      <w:r w:rsidRPr="002E6E84">
        <w:rPr>
          <w:rFonts w:ascii="Calibri" w:hAnsi="Calibri" w:cs="Calibri"/>
        </w:rPr>
        <w:t xml:space="preserve">Nie ma chyba bardziej klasycznego połączenia niż biel i jasne drewno. Właśnie takie aranżacje najlepiej nadają się do implementacji trendów kolorystycznych. Morski dywan czy krzesło z charakterystycznym akcentem mogą sprawić, że znane nam wnętrze nabierze nowego życia. </w:t>
      </w:r>
      <w:r w:rsidR="00F36ED8">
        <w:rPr>
          <w:rFonts w:ascii="Calibri" w:hAnsi="Calibri" w:cs="Calibri"/>
        </w:rPr>
        <w:t>Twoje mieszkanie ma białe ściany? Jeśli tak, masz idealną bazę do zabawy mocnym kolorem w swojej aranżacji! Od Ciebie</w:t>
      </w:r>
      <w:r w:rsidR="004F72EA">
        <w:rPr>
          <w:rFonts w:ascii="Calibri" w:hAnsi="Calibri" w:cs="Calibri"/>
        </w:rPr>
        <w:t xml:space="preserve"> zależy jak dużo go wprowadzisz; </w:t>
      </w:r>
      <w:r w:rsidR="00F36ED8">
        <w:rPr>
          <w:rFonts w:ascii="Calibri" w:hAnsi="Calibri" w:cs="Calibri"/>
        </w:rPr>
        <w:t xml:space="preserve"> nie musisz się martwić kolorystycznym chaosem. Biel i morski bardzo dobrze się uzupełniają</w:t>
      </w:r>
      <w:r w:rsidR="004F72EA">
        <w:rPr>
          <w:rFonts w:ascii="Calibri" w:hAnsi="Calibri" w:cs="Calibri"/>
        </w:rPr>
        <w:t>,</w:t>
      </w:r>
      <w:r w:rsidR="00F36ED8">
        <w:rPr>
          <w:rFonts w:ascii="Calibri" w:hAnsi="Calibri" w:cs="Calibri"/>
        </w:rPr>
        <w:t xml:space="preserve"> nadając wnętrzu niepowtarzalnego charakteru.</w:t>
      </w:r>
    </w:p>
    <w:p w14:paraId="674F73D7" w14:textId="6E1BF8A3" w:rsidR="00BC73B3" w:rsidRDefault="00BC73B3" w:rsidP="00610B7D">
      <w:pPr>
        <w:jc w:val="both"/>
        <w:rPr>
          <w:rFonts w:ascii="Calibri" w:hAnsi="Calibri" w:cs="Calibri"/>
        </w:rPr>
      </w:pPr>
    </w:p>
    <w:p w14:paraId="421E76E2" w14:textId="25C384B6" w:rsidR="00BC73B3" w:rsidRDefault="00BC73B3" w:rsidP="00610B7D">
      <w:pPr>
        <w:jc w:val="both"/>
        <w:rPr>
          <w:rFonts w:ascii="Calibri" w:hAnsi="Calibri" w:cs="Calibri"/>
        </w:rPr>
      </w:pPr>
    </w:p>
    <w:p w14:paraId="58C6EDF7" w14:textId="62A4113E" w:rsidR="00BC73B3" w:rsidRDefault="00BC73B3" w:rsidP="00610B7D">
      <w:pPr>
        <w:jc w:val="both"/>
        <w:rPr>
          <w:rFonts w:ascii="Calibri" w:hAnsi="Calibri" w:cs="Calibri"/>
        </w:rPr>
      </w:pPr>
    </w:p>
    <w:p w14:paraId="4B3662AC" w14:textId="00743096" w:rsidR="00BC73B3" w:rsidRDefault="00BC73B3" w:rsidP="00610B7D">
      <w:pPr>
        <w:jc w:val="both"/>
        <w:rPr>
          <w:rFonts w:ascii="Calibri" w:hAnsi="Calibri" w:cs="Calibri"/>
        </w:rPr>
      </w:pPr>
    </w:p>
    <w:p w14:paraId="6FAB885B" w14:textId="229B01A2" w:rsidR="00BC73B3" w:rsidRPr="002E6E84" w:rsidRDefault="00BC73B3" w:rsidP="00610B7D">
      <w:pPr>
        <w:jc w:val="both"/>
        <w:rPr>
          <w:rFonts w:ascii="Calibri" w:hAnsi="Calibri" w:cs="Calibri"/>
        </w:rPr>
      </w:pPr>
    </w:p>
    <w:p w14:paraId="5BB34A10" w14:textId="77777777" w:rsidR="00142027" w:rsidRPr="002519A2" w:rsidRDefault="00142027" w:rsidP="00610B7D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 wp14:anchorId="66044FC0" wp14:editId="4E7455E3">
            <wp:extent cx="2686050" cy="1792183"/>
            <wp:effectExtent l="0" t="0" r="0" b="0"/>
            <wp:docPr id="2" name="Obraz 2" descr="C:\Users\m.mikolajczyk\AppData\Local\Microsoft\Windows\INetCache\Content.Word\Amb_MAGNUS__ZH BLF_SA RASVETOM_KOC_8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mikolajczyk\AppData\Local\Microsoft\Windows\INetCache\Content.Word\Amb_MAGNUS__ZH BLF_SA RASVETOM_KOC_85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229" cy="179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6ED8">
        <w:rPr>
          <w:rFonts w:ascii="Calibri" w:hAnsi="Calibri" w:cs="Calibri"/>
          <w:noProof/>
        </w:rPr>
        <w:t xml:space="preserve"> </w:t>
      </w:r>
      <w:r w:rsidR="00F36ED8">
        <w:rPr>
          <w:noProof/>
          <w:lang w:eastAsia="pl-PL"/>
        </w:rPr>
        <w:drawing>
          <wp:inline distT="0" distB="0" distL="0" distR="0" wp14:anchorId="600FB6D6" wp14:editId="55E6139F">
            <wp:extent cx="2875016" cy="1784906"/>
            <wp:effectExtent l="0" t="0" r="1905" b="6350"/>
            <wp:docPr id="6" name="Obraz 6" descr="C:\Users\j.bieniewicz\AppData\Local\Microsoft\Windows\INetCache\Content.Word\Paul meblości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.bieniewicz\AppData\Local\Microsoft\Windows\INetCache\Content.Word\Paul meblościank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74" cy="178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D4180" w14:textId="77777777" w:rsidR="00DE7539" w:rsidRPr="002519A2" w:rsidRDefault="00DE7539" w:rsidP="001E5C68">
      <w:pPr>
        <w:rPr>
          <w:rFonts w:ascii="Calibri" w:hAnsi="Calibri" w:cs="Calibri"/>
        </w:rPr>
      </w:pPr>
    </w:p>
    <w:p w14:paraId="4B367E60" w14:textId="77777777" w:rsidR="00A30E42" w:rsidRDefault="00A30E42" w:rsidP="00F574EF">
      <w:pPr>
        <w:jc w:val="both"/>
        <w:rPr>
          <w:rFonts w:ascii="Calibri" w:eastAsia="Times New Roman" w:hAnsi="Calibri" w:cs="Times New Roman"/>
          <w:sz w:val="24"/>
          <w:szCs w:val="24"/>
        </w:rPr>
      </w:pPr>
      <w:r w:rsidRPr="002519A2">
        <w:rPr>
          <w:rFonts w:ascii="Calibri" w:eastAsia="Times New Roman" w:hAnsi="Calibri" w:cs="Times New Roman"/>
          <w:sz w:val="24"/>
          <w:szCs w:val="24"/>
        </w:rPr>
        <w:t xml:space="preserve"> </w:t>
      </w:r>
    </w:p>
    <w:p w14:paraId="049B0F88" w14:textId="5BE0BE15" w:rsidR="00F36ED8" w:rsidRDefault="00F36ED8" w:rsidP="00F36ED8">
      <w:pPr>
        <w:rPr>
          <w:b/>
          <w:sz w:val="18"/>
          <w:szCs w:val="18"/>
        </w:rPr>
      </w:pPr>
      <w:r>
        <w:rPr>
          <w:b/>
          <w:sz w:val="18"/>
          <w:szCs w:val="18"/>
        </w:rPr>
        <w:t>O Agata S</w:t>
      </w:r>
      <w:r w:rsidR="000D280E">
        <w:rPr>
          <w:b/>
          <w:sz w:val="18"/>
          <w:szCs w:val="18"/>
        </w:rPr>
        <w:t>.</w:t>
      </w:r>
      <w:r>
        <w:rPr>
          <w:b/>
          <w:sz w:val="18"/>
          <w:szCs w:val="18"/>
        </w:rPr>
        <w:t>A.:</w:t>
      </w:r>
    </w:p>
    <w:p w14:paraId="4BAF820A" w14:textId="20F18334" w:rsidR="00F36ED8" w:rsidRDefault="00F36ED8" w:rsidP="00F36ED8">
      <w:pPr>
        <w:jc w:val="both"/>
        <w:rPr>
          <w:sz w:val="18"/>
          <w:szCs w:val="18"/>
        </w:rPr>
      </w:pPr>
      <w:r>
        <w:rPr>
          <w:sz w:val="18"/>
          <w:szCs w:val="18"/>
        </w:rPr>
        <w:t>Agata S.A. to sieć wielkopowierzchniowych salonów mebli oraz artykułów wyposażeni</w:t>
      </w:r>
      <w:r w:rsidR="00897181">
        <w:rPr>
          <w:sz w:val="18"/>
          <w:szCs w:val="18"/>
        </w:rPr>
        <w:t>a wnętrz w Polsce; obejmująca 2</w:t>
      </w:r>
      <w:r w:rsidR="004F72EA">
        <w:rPr>
          <w:sz w:val="18"/>
          <w:szCs w:val="18"/>
        </w:rPr>
        <w:t>3 w</w:t>
      </w:r>
      <w:r>
        <w:rPr>
          <w:sz w:val="18"/>
          <w:szCs w:val="18"/>
        </w:rPr>
        <w:t xml:space="preserve">ielkopowierzchniowe salony zlokalizowane zarówno w dużych, jak i średnich miastach w całym kraju. Agata S.A. poprzez punkty sprzedaży detalicznej i e-commerce oferuje kolekcje do pokoju dziennego, dziecięcego, sypialni, jadalni </w:t>
      </w:r>
      <w:r>
        <w:rPr>
          <w:sz w:val="18"/>
          <w:szCs w:val="18"/>
        </w:rPr>
        <w:br/>
        <w:t xml:space="preserve">i kuchni, a także szeroką gamę produktów i akcesoriów do aranżacji wnętrz. Marka zapewnia dostęp do artykułów ponad 250 krajowych i zagranicznych producentów kilkudziesięciu marek własnych oraz szerokiego grona doradców, projektantów </w:t>
      </w:r>
      <w:r>
        <w:rPr>
          <w:sz w:val="18"/>
          <w:szCs w:val="18"/>
        </w:rPr>
        <w:br/>
        <w:t xml:space="preserve">i ekspertów. </w:t>
      </w:r>
    </w:p>
    <w:p w14:paraId="271C84DD" w14:textId="77777777" w:rsidR="00F36ED8" w:rsidRDefault="00F36ED8" w:rsidP="00F36ED8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Więcej o Agata S.A: </w:t>
      </w:r>
      <w:hyperlink r:id="rId16" w:history="1">
        <w:r>
          <w:rPr>
            <w:rStyle w:val="Hipercze"/>
            <w:sz w:val="18"/>
            <w:szCs w:val="18"/>
          </w:rPr>
          <w:t>www.agatameble.pl</w:t>
        </w:r>
      </w:hyperlink>
    </w:p>
    <w:p w14:paraId="0C21D3DA" w14:textId="77777777" w:rsidR="00F36ED8" w:rsidRDefault="00F36ED8" w:rsidP="00F36ED8">
      <w:pPr>
        <w:rPr>
          <w:rFonts w:cstheme="minorHAnsi"/>
          <w:b/>
          <w:sz w:val="18"/>
          <w:szCs w:val="18"/>
        </w:rPr>
      </w:pPr>
      <w:r>
        <w:rPr>
          <w:rFonts w:cstheme="minorHAnsi"/>
          <w:b/>
          <w:sz w:val="18"/>
          <w:szCs w:val="18"/>
        </w:rPr>
        <w:t>Kontakt dla mediów:</w:t>
      </w:r>
    </w:p>
    <w:p w14:paraId="08C90334" w14:textId="77777777" w:rsidR="00F36ED8" w:rsidRDefault="00F36ED8" w:rsidP="00F36ED8">
      <w:pPr>
        <w:autoSpaceDN w:val="0"/>
        <w:spacing w:after="0"/>
        <w:rPr>
          <w:rFonts w:eastAsia="Times New Roman" w:cstheme="minorHAnsi"/>
          <w:sz w:val="18"/>
          <w:szCs w:val="18"/>
        </w:rPr>
      </w:pPr>
      <w:r>
        <w:rPr>
          <w:rFonts w:eastAsia="Times New Roman" w:cstheme="minorHAnsi"/>
          <w:sz w:val="18"/>
          <w:szCs w:val="18"/>
        </w:rPr>
        <w:t>Joanna Bieniewicz</w:t>
      </w:r>
      <w:r>
        <w:rPr>
          <w:rFonts w:eastAsia="Times New Roman" w:cstheme="minorHAnsi"/>
          <w:sz w:val="18"/>
          <w:szCs w:val="18"/>
        </w:rPr>
        <w:br/>
        <w:t>24/7Communication Sp. z o.o.</w:t>
      </w:r>
      <w:r>
        <w:rPr>
          <w:rFonts w:eastAsia="Times New Roman" w:cstheme="minorHAnsi"/>
          <w:sz w:val="18"/>
          <w:szCs w:val="18"/>
        </w:rPr>
        <w:tab/>
      </w:r>
      <w:r>
        <w:rPr>
          <w:rFonts w:eastAsia="Times New Roman" w:cstheme="minorHAnsi"/>
          <w:sz w:val="18"/>
          <w:szCs w:val="18"/>
        </w:rPr>
        <w:tab/>
      </w:r>
      <w:r>
        <w:rPr>
          <w:rFonts w:eastAsia="Times New Roman" w:cstheme="minorHAnsi"/>
          <w:sz w:val="18"/>
          <w:szCs w:val="18"/>
        </w:rPr>
        <w:tab/>
      </w:r>
      <w:r>
        <w:rPr>
          <w:rFonts w:eastAsia="Times New Roman" w:cstheme="minorHAnsi"/>
          <w:sz w:val="18"/>
          <w:szCs w:val="18"/>
        </w:rPr>
        <w:tab/>
      </w:r>
      <w:r>
        <w:rPr>
          <w:rFonts w:eastAsia="Times New Roman" w:cstheme="minorHAnsi"/>
          <w:sz w:val="18"/>
          <w:szCs w:val="18"/>
        </w:rPr>
        <w:tab/>
      </w:r>
      <w:r>
        <w:rPr>
          <w:rFonts w:eastAsia="Times New Roman" w:cstheme="minorHAnsi"/>
          <w:sz w:val="18"/>
          <w:szCs w:val="18"/>
        </w:rPr>
        <w:tab/>
      </w:r>
      <w:r>
        <w:rPr>
          <w:rFonts w:eastAsia="Times New Roman" w:cstheme="minorHAnsi"/>
          <w:sz w:val="18"/>
          <w:szCs w:val="18"/>
        </w:rPr>
        <w:tab/>
      </w:r>
      <w:r>
        <w:rPr>
          <w:rFonts w:eastAsia="Times New Roman" w:cstheme="minorHAnsi"/>
          <w:sz w:val="18"/>
          <w:szCs w:val="18"/>
        </w:rPr>
        <w:br/>
        <w:t xml:space="preserve">ul. </w:t>
      </w:r>
      <w:proofErr w:type="spellStart"/>
      <w:r>
        <w:rPr>
          <w:rFonts w:eastAsia="Times New Roman" w:cstheme="minorHAnsi"/>
          <w:sz w:val="18"/>
          <w:szCs w:val="18"/>
        </w:rPr>
        <w:t>Świętojerska</w:t>
      </w:r>
      <w:proofErr w:type="spellEnd"/>
      <w:r>
        <w:rPr>
          <w:rFonts w:eastAsia="Times New Roman" w:cstheme="minorHAnsi"/>
          <w:sz w:val="18"/>
          <w:szCs w:val="18"/>
        </w:rPr>
        <w:t xml:space="preserve"> 5/7</w:t>
      </w:r>
      <w:r>
        <w:rPr>
          <w:rFonts w:eastAsia="Times New Roman" w:cstheme="minorHAnsi"/>
          <w:sz w:val="18"/>
          <w:szCs w:val="18"/>
        </w:rPr>
        <w:br/>
        <w:t>00-236 Warszawa</w:t>
      </w:r>
    </w:p>
    <w:p w14:paraId="228C8D6D" w14:textId="77777777" w:rsidR="00F36ED8" w:rsidRDefault="00F36ED8" w:rsidP="00F36ED8">
      <w:pPr>
        <w:autoSpaceDN w:val="0"/>
        <w:rPr>
          <w:rFonts w:eastAsia="Times New Roman" w:cstheme="minorHAnsi"/>
          <w:sz w:val="18"/>
          <w:szCs w:val="18"/>
        </w:rPr>
      </w:pPr>
      <w:r>
        <w:rPr>
          <w:rFonts w:eastAsia="Times New Roman" w:cstheme="minorHAnsi"/>
          <w:sz w:val="18"/>
          <w:szCs w:val="18"/>
        </w:rPr>
        <w:t xml:space="preserve">tel.: </w:t>
      </w:r>
      <w:r>
        <w:rPr>
          <w:rFonts w:eastAsiaTheme="minorEastAsia" w:cstheme="minorHAnsi"/>
          <w:noProof/>
          <w:kern w:val="24"/>
          <w:sz w:val="18"/>
          <w:szCs w:val="18"/>
        </w:rPr>
        <w:t xml:space="preserve">22 279 11 15 </w:t>
      </w:r>
      <w:r>
        <w:rPr>
          <w:rFonts w:eastAsia="Times New Roman" w:cstheme="minorHAnsi"/>
          <w:sz w:val="18"/>
          <w:szCs w:val="18"/>
        </w:rPr>
        <w:br/>
        <w:t>tel. kom: +48 501 041 408</w:t>
      </w:r>
      <w:r>
        <w:rPr>
          <w:rFonts w:eastAsia="Times New Roman" w:cstheme="minorHAnsi"/>
          <w:sz w:val="18"/>
          <w:szCs w:val="18"/>
        </w:rPr>
        <w:br/>
      </w:r>
      <w:hyperlink r:id="rId17" w:history="1">
        <w:r>
          <w:rPr>
            <w:rStyle w:val="Hipercze"/>
            <w:rFonts w:eastAsia="Times New Roman" w:cstheme="minorHAnsi"/>
            <w:sz w:val="18"/>
            <w:szCs w:val="18"/>
          </w:rPr>
          <w:t>joanna.bieniewicz@247.com.pl</w:t>
        </w:r>
      </w:hyperlink>
    </w:p>
    <w:p w14:paraId="051A5688" w14:textId="77777777" w:rsidR="00F36ED8" w:rsidRDefault="00F36ED8" w:rsidP="00F36ED8">
      <w:pPr>
        <w:pStyle w:val="Bezodstpw"/>
        <w:rPr>
          <w:rFonts w:cstheme="minorHAnsi"/>
          <w:sz w:val="18"/>
          <w:szCs w:val="18"/>
          <w:lang w:eastAsia="pl-PL"/>
        </w:rPr>
      </w:pPr>
      <w:r>
        <w:rPr>
          <w:rFonts w:cstheme="minorHAnsi"/>
          <w:sz w:val="18"/>
          <w:szCs w:val="18"/>
          <w:lang w:eastAsia="pl-PL"/>
        </w:rPr>
        <w:t>Angelika Anusiewicz-Bochenek</w:t>
      </w:r>
    </w:p>
    <w:p w14:paraId="5E766144" w14:textId="77777777" w:rsidR="00F36ED8" w:rsidRDefault="00F36ED8" w:rsidP="00F36ED8">
      <w:pPr>
        <w:pStyle w:val="Bezodstpw"/>
        <w:rPr>
          <w:rFonts w:cstheme="minorHAnsi"/>
          <w:sz w:val="18"/>
          <w:szCs w:val="18"/>
          <w:lang w:eastAsia="pl-PL"/>
        </w:rPr>
      </w:pPr>
      <w:r>
        <w:rPr>
          <w:rFonts w:cstheme="minorHAnsi"/>
          <w:sz w:val="18"/>
          <w:szCs w:val="18"/>
          <w:lang w:eastAsia="pl-PL"/>
        </w:rPr>
        <w:t xml:space="preserve">Zastępca Dyrektora ds. Marketingu </w:t>
      </w:r>
    </w:p>
    <w:p w14:paraId="7E7E60F0" w14:textId="77777777" w:rsidR="00F36ED8" w:rsidRDefault="00F36ED8" w:rsidP="00F36ED8">
      <w:pPr>
        <w:pStyle w:val="Bezodstpw"/>
        <w:rPr>
          <w:rFonts w:cstheme="minorHAnsi"/>
          <w:sz w:val="18"/>
          <w:szCs w:val="18"/>
          <w:lang w:eastAsia="pl-PL"/>
        </w:rPr>
      </w:pPr>
      <w:r>
        <w:rPr>
          <w:rFonts w:cstheme="minorHAnsi"/>
          <w:sz w:val="18"/>
          <w:szCs w:val="18"/>
          <w:lang w:eastAsia="pl-PL"/>
        </w:rPr>
        <w:t>Agata SA</w:t>
      </w:r>
    </w:p>
    <w:p w14:paraId="5159E553" w14:textId="77777777" w:rsidR="00F36ED8" w:rsidRDefault="00F36ED8" w:rsidP="00F36ED8">
      <w:pPr>
        <w:pStyle w:val="Bezodstpw"/>
        <w:rPr>
          <w:rFonts w:cstheme="minorHAnsi"/>
          <w:sz w:val="18"/>
          <w:szCs w:val="18"/>
          <w:lang w:eastAsia="pl-PL"/>
        </w:rPr>
      </w:pPr>
      <w:r>
        <w:rPr>
          <w:rFonts w:cstheme="minorHAnsi"/>
          <w:sz w:val="18"/>
          <w:szCs w:val="18"/>
          <w:lang w:eastAsia="pl-PL"/>
        </w:rPr>
        <w:t xml:space="preserve">Al. Roździeńskiego 93 </w:t>
      </w:r>
    </w:p>
    <w:p w14:paraId="00BF9106" w14:textId="77777777" w:rsidR="00F36ED8" w:rsidRDefault="00F36ED8" w:rsidP="00F36ED8">
      <w:pPr>
        <w:pStyle w:val="Bezodstpw"/>
        <w:rPr>
          <w:rFonts w:cstheme="minorHAnsi"/>
          <w:sz w:val="18"/>
          <w:szCs w:val="18"/>
          <w:lang w:eastAsia="pl-PL"/>
        </w:rPr>
      </w:pPr>
      <w:r>
        <w:rPr>
          <w:rFonts w:cstheme="minorHAnsi"/>
          <w:sz w:val="18"/>
          <w:szCs w:val="18"/>
          <w:lang w:eastAsia="pl-PL"/>
        </w:rPr>
        <w:t>40-203 Katowice</w:t>
      </w:r>
    </w:p>
    <w:p w14:paraId="502B4DEC" w14:textId="77777777" w:rsidR="00F36ED8" w:rsidRDefault="00F36ED8" w:rsidP="00F36ED8">
      <w:pPr>
        <w:pStyle w:val="Bezodstpw"/>
        <w:rPr>
          <w:rFonts w:cstheme="minorHAnsi"/>
          <w:sz w:val="18"/>
          <w:szCs w:val="18"/>
          <w:lang w:eastAsia="pl-PL"/>
        </w:rPr>
      </w:pPr>
      <w:r>
        <w:rPr>
          <w:rFonts w:cstheme="minorHAnsi"/>
          <w:sz w:val="18"/>
          <w:szCs w:val="18"/>
          <w:lang w:eastAsia="pl-PL"/>
        </w:rPr>
        <w:t>tel. +48 32 735 07 75</w:t>
      </w:r>
      <w:r>
        <w:rPr>
          <w:rFonts w:cstheme="minorHAnsi"/>
          <w:sz w:val="18"/>
          <w:szCs w:val="18"/>
          <w:lang w:eastAsia="pl-PL"/>
        </w:rPr>
        <w:br/>
        <w:t>tel. kom. +48 519 134 115</w:t>
      </w:r>
    </w:p>
    <w:p w14:paraId="28594029" w14:textId="77777777" w:rsidR="00F36ED8" w:rsidRDefault="00C3786C" w:rsidP="00F36ED8">
      <w:pPr>
        <w:pStyle w:val="Bezodstpw"/>
        <w:rPr>
          <w:rFonts w:cstheme="minorHAnsi"/>
          <w:sz w:val="18"/>
          <w:szCs w:val="18"/>
          <w:lang w:eastAsia="pl-PL"/>
        </w:rPr>
      </w:pPr>
      <w:hyperlink r:id="rId18" w:history="1">
        <w:r w:rsidR="00F36ED8">
          <w:rPr>
            <w:rStyle w:val="Hipercze"/>
            <w:rFonts w:cstheme="minorHAnsi"/>
            <w:sz w:val="18"/>
            <w:szCs w:val="18"/>
            <w:lang w:eastAsia="pl-PL"/>
          </w:rPr>
          <w:t>angelika.anusiewicz@agatameble.pl</w:t>
        </w:r>
      </w:hyperlink>
    </w:p>
    <w:p w14:paraId="02FF39A4" w14:textId="77777777" w:rsidR="00DC67E6" w:rsidRDefault="00DC67E6" w:rsidP="00F574EF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14530CC4" w14:textId="77777777" w:rsidR="00DC67E6" w:rsidRPr="002519A2" w:rsidRDefault="00DC67E6" w:rsidP="00F574EF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sectPr w:rsidR="00DC67E6" w:rsidRPr="002519A2" w:rsidSect="001E5C68">
      <w:headerReference w:type="default" r:id="rId19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260F9C" w14:textId="77777777" w:rsidR="00C3786C" w:rsidRDefault="00C3786C" w:rsidP="00BA10FD">
      <w:pPr>
        <w:spacing w:after="0" w:line="240" w:lineRule="auto"/>
      </w:pPr>
      <w:r>
        <w:separator/>
      </w:r>
    </w:p>
  </w:endnote>
  <w:endnote w:type="continuationSeparator" w:id="0">
    <w:p w14:paraId="24EF706B" w14:textId="77777777" w:rsidR="00C3786C" w:rsidRDefault="00C3786C" w:rsidP="00BA1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4F4D7B" w14:textId="77777777" w:rsidR="00C3786C" w:rsidRDefault="00C3786C" w:rsidP="00BA10FD">
      <w:pPr>
        <w:spacing w:after="0" w:line="240" w:lineRule="auto"/>
      </w:pPr>
      <w:r>
        <w:separator/>
      </w:r>
    </w:p>
  </w:footnote>
  <w:footnote w:type="continuationSeparator" w:id="0">
    <w:p w14:paraId="77509A1C" w14:textId="77777777" w:rsidR="00C3786C" w:rsidRDefault="00C3786C" w:rsidP="00BA10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6FF4A8" w14:textId="77777777" w:rsidR="00BA10FD" w:rsidRDefault="00E9737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07D11FBE" wp14:editId="7CBB6575">
          <wp:simplePos x="0" y="0"/>
          <wp:positionH relativeFrom="margin">
            <wp:posOffset>-817907</wp:posOffset>
          </wp:positionH>
          <wp:positionV relativeFrom="paragraph">
            <wp:posOffset>-231851</wp:posOffset>
          </wp:positionV>
          <wp:extent cx="7381830" cy="10433304"/>
          <wp:effectExtent l="0" t="0" r="0" b="635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ATA_papier firmowy_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830" cy="10433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B0476"/>
    <w:multiLevelType w:val="hybridMultilevel"/>
    <w:tmpl w:val="A1385B0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9D1E57"/>
    <w:multiLevelType w:val="hybridMultilevel"/>
    <w:tmpl w:val="576AE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F60BF"/>
    <w:multiLevelType w:val="hybridMultilevel"/>
    <w:tmpl w:val="A01269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890C94"/>
    <w:multiLevelType w:val="hybridMultilevel"/>
    <w:tmpl w:val="584A901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0B7D"/>
    <w:rsid w:val="00043B02"/>
    <w:rsid w:val="00050C32"/>
    <w:rsid w:val="000B0FD9"/>
    <w:rsid w:val="000D280E"/>
    <w:rsid w:val="00110902"/>
    <w:rsid w:val="00142027"/>
    <w:rsid w:val="001722BA"/>
    <w:rsid w:val="00185E51"/>
    <w:rsid w:val="001A4335"/>
    <w:rsid w:val="001B56E9"/>
    <w:rsid w:val="001E5C68"/>
    <w:rsid w:val="00205CC1"/>
    <w:rsid w:val="00220FF0"/>
    <w:rsid w:val="002519A2"/>
    <w:rsid w:val="002E6E84"/>
    <w:rsid w:val="003060A6"/>
    <w:rsid w:val="00310029"/>
    <w:rsid w:val="003632BC"/>
    <w:rsid w:val="003649FE"/>
    <w:rsid w:val="003757D3"/>
    <w:rsid w:val="00375955"/>
    <w:rsid w:val="00394922"/>
    <w:rsid w:val="003A41D1"/>
    <w:rsid w:val="003F0BE3"/>
    <w:rsid w:val="003F7CE3"/>
    <w:rsid w:val="004765E9"/>
    <w:rsid w:val="004A4B8F"/>
    <w:rsid w:val="004F72EA"/>
    <w:rsid w:val="00507E7F"/>
    <w:rsid w:val="0051141D"/>
    <w:rsid w:val="00543DA8"/>
    <w:rsid w:val="00544D80"/>
    <w:rsid w:val="005603C4"/>
    <w:rsid w:val="00567A8A"/>
    <w:rsid w:val="00582AD9"/>
    <w:rsid w:val="00586A9A"/>
    <w:rsid w:val="005B5C36"/>
    <w:rsid w:val="005D6151"/>
    <w:rsid w:val="005E6E6C"/>
    <w:rsid w:val="005F3EDA"/>
    <w:rsid w:val="00610B7D"/>
    <w:rsid w:val="006407FF"/>
    <w:rsid w:val="0065363B"/>
    <w:rsid w:val="006C0AE7"/>
    <w:rsid w:val="006C4301"/>
    <w:rsid w:val="006E0718"/>
    <w:rsid w:val="006E7552"/>
    <w:rsid w:val="006F3B74"/>
    <w:rsid w:val="006F5790"/>
    <w:rsid w:val="00715C16"/>
    <w:rsid w:val="00741CC3"/>
    <w:rsid w:val="007C07FB"/>
    <w:rsid w:val="007F2B10"/>
    <w:rsid w:val="00802809"/>
    <w:rsid w:val="00822A8F"/>
    <w:rsid w:val="00830458"/>
    <w:rsid w:val="00837028"/>
    <w:rsid w:val="00897181"/>
    <w:rsid w:val="008C4A5D"/>
    <w:rsid w:val="008D40BD"/>
    <w:rsid w:val="008E6ED2"/>
    <w:rsid w:val="008F46AA"/>
    <w:rsid w:val="008F7766"/>
    <w:rsid w:val="009010FB"/>
    <w:rsid w:val="00917C94"/>
    <w:rsid w:val="00930613"/>
    <w:rsid w:val="00960BC3"/>
    <w:rsid w:val="00974031"/>
    <w:rsid w:val="009B3278"/>
    <w:rsid w:val="009D4551"/>
    <w:rsid w:val="009E2534"/>
    <w:rsid w:val="009F647D"/>
    <w:rsid w:val="00A17BC8"/>
    <w:rsid w:val="00A30E42"/>
    <w:rsid w:val="00A6311B"/>
    <w:rsid w:val="00A65A4B"/>
    <w:rsid w:val="00AC59C2"/>
    <w:rsid w:val="00B26AA6"/>
    <w:rsid w:val="00B35E1D"/>
    <w:rsid w:val="00B8021C"/>
    <w:rsid w:val="00B93F23"/>
    <w:rsid w:val="00BA09BD"/>
    <w:rsid w:val="00BA10FD"/>
    <w:rsid w:val="00BC73B3"/>
    <w:rsid w:val="00BD702F"/>
    <w:rsid w:val="00BE12C7"/>
    <w:rsid w:val="00BF3FAE"/>
    <w:rsid w:val="00C12A61"/>
    <w:rsid w:val="00C211AC"/>
    <w:rsid w:val="00C24B7F"/>
    <w:rsid w:val="00C33618"/>
    <w:rsid w:val="00C3786C"/>
    <w:rsid w:val="00C43483"/>
    <w:rsid w:val="00C67AE0"/>
    <w:rsid w:val="00C94402"/>
    <w:rsid w:val="00CA64F8"/>
    <w:rsid w:val="00CB25AF"/>
    <w:rsid w:val="00CF0EF8"/>
    <w:rsid w:val="00D30103"/>
    <w:rsid w:val="00D3529C"/>
    <w:rsid w:val="00D87065"/>
    <w:rsid w:val="00D96458"/>
    <w:rsid w:val="00DB46C5"/>
    <w:rsid w:val="00DC67E6"/>
    <w:rsid w:val="00DD32C4"/>
    <w:rsid w:val="00DE7539"/>
    <w:rsid w:val="00E17ADB"/>
    <w:rsid w:val="00E27099"/>
    <w:rsid w:val="00E97373"/>
    <w:rsid w:val="00EC1720"/>
    <w:rsid w:val="00EF337D"/>
    <w:rsid w:val="00F36ED8"/>
    <w:rsid w:val="00F574EF"/>
    <w:rsid w:val="00FB51A4"/>
    <w:rsid w:val="00FE1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F52B07"/>
  <w15:docId w15:val="{D909417E-2761-4783-918D-D9F4E75BF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17C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E5C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7C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17C94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0FD"/>
  </w:style>
  <w:style w:type="paragraph" w:styleId="Stopka">
    <w:name w:val="footer"/>
    <w:basedOn w:val="Normalny"/>
    <w:link w:val="Stopka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0FD"/>
  </w:style>
  <w:style w:type="paragraph" w:styleId="Tekstdymka">
    <w:name w:val="Balloon Text"/>
    <w:basedOn w:val="Normalny"/>
    <w:link w:val="TekstdymkaZnak"/>
    <w:uiPriority w:val="99"/>
    <w:semiHidden/>
    <w:unhideWhenUsed/>
    <w:rsid w:val="00E27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099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1E5C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7E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7E7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32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32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32C4"/>
    <w:rPr>
      <w:vertAlign w:val="superscript"/>
    </w:rPr>
  </w:style>
  <w:style w:type="paragraph" w:styleId="Akapitzlist">
    <w:name w:val="List Paragraph"/>
    <w:basedOn w:val="Normalny"/>
    <w:uiPriority w:val="34"/>
    <w:qFormat/>
    <w:rsid w:val="00DD32C4"/>
    <w:pPr>
      <w:ind w:left="720"/>
      <w:contextualSpacing/>
    </w:pPr>
  </w:style>
  <w:style w:type="paragraph" w:styleId="Bezodstpw">
    <w:name w:val="No Spacing"/>
    <w:uiPriority w:val="1"/>
    <w:qFormat/>
    <w:rsid w:val="00C67AE0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yphenate">
    <w:name w:val="hyphenate"/>
    <w:basedOn w:val="Normalny"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010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7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angelika.anusiewicz@agatameble.p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joanna.bieniewicz@247.com.p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agatameble.p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mikolajczyk\Desktop\Agata%20SA_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0BAE4E-5168-4F64-BB5D-34527C906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Agata SA_papier firmowy</Template>
  <TotalTime>32</TotalTime>
  <Pages>3</Pages>
  <Words>557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Mikołajczak</dc:creator>
  <cp:lastModifiedBy> </cp:lastModifiedBy>
  <cp:revision>4</cp:revision>
  <cp:lastPrinted>2016-02-22T13:07:00Z</cp:lastPrinted>
  <dcterms:created xsi:type="dcterms:W3CDTF">2017-11-10T11:08:00Z</dcterms:created>
  <dcterms:modified xsi:type="dcterms:W3CDTF">2017-11-10T11:39:00Z</dcterms:modified>
</cp:coreProperties>
</file>