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D079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docs-internal-guid-a1202d77-2c89-20a6-66"/>
      <w:bookmarkEnd w:id="0"/>
      <w:r w:rsidRPr="00835A6A">
        <w:rPr>
          <w:rFonts w:asciiTheme="minorHAnsi" w:hAnsiTheme="minorHAnsi" w:cstheme="minorHAnsi"/>
          <w:b/>
          <w:color w:val="000000"/>
          <w:sz w:val="22"/>
          <w:szCs w:val="22"/>
        </w:rPr>
        <w:t>Wrocławscy seniorzy żyją pełną piersią i nie boją się wirtualnego świata</w:t>
      </w:r>
    </w:p>
    <w:p w14:paraId="37BA8C65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E93B2D" w14:textId="2C26E59B" w:rsid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 raz pierwszy mogli zanurzyć się w morskie głębiny, przenieść się na afrykańską sawannę i pędzić z zawrotną prędkością kolejką górską. W środę 29 listopada kilkudziesięciu seniorów zdecydowało się założyć okulary VR, aby skorzystać z wrażeń, które dostarcza wirtualna rzeczywistość.  W siedzibie Uniwersytetu Trzeciego Wieku przy ulicy Dawida w podróż do tego niezwykłego świata zabrała ich agencja PowerEvents. To ósma z dziesięciu niecodziennych akcji, jakie przygotowała dla wrocławian w 2017 roku.  </w:t>
      </w:r>
    </w:p>
    <w:p w14:paraId="0F3203FE" w14:textId="77777777" w:rsid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8FD836" w14:textId="68ECDAD4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i/>
          <w:color w:val="000000"/>
          <w:sz w:val="22"/>
          <w:szCs w:val="22"/>
        </w:rPr>
        <w:t>„Nasze pragnienia są przeczuciem zdolności, które w nas drzemią i zapowiedzią tego, czego będziemy w stanie dokonać”</w:t>
      </w:r>
      <w:r w:rsidRPr="00835A6A">
        <w:rPr>
          <w:rFonts w:asciiTheme="minorHAnsi" w:hAnsiTheme="minorHAnsi" w:cstheme="minorHAnsi"/>
          <w:color w:val="000000"/>
          <w:sz w:val="22"/>
          <w:szCs w:val="22"/>
        </w:rPr>
        <w:t>. W siedzibie Uniwersytetu</w:t>
      </w:r>
      <w:bookmarkStart w:id="1" w:name="_GoBack"/>
      <w:bookmarkEnd w:id="1"/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 Trzeciego Wieku ten cytat od razu zwraca uwagę. Przypatrując się słuchaczom, Johann Wolf</w:t>
      </w:r>
      <w:r w:rsidR="0002721B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ang Goethe wiedziałby, że jego słowa są aktualne dla osób w każdym wieku. </w:t>
      </w:r>
    </w:p>
    <w:p w14:paraId="62663F32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93481F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29 listopada najstarsi wrocławianie mogli wypróbować najnowszych technologii. Entuzjazmu, odwagi i pragnienia przygody mogliby im pozazdrościć nastolatkowie, choć najstarszy aktywny słuchacz Uniwersytetu Trzeciego Wieku kończy w tym roku 102 lata. </w:t>
      </w:r>
    </w:p>
    <w:p w14:paraId="38427067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DF0086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b/>
          <w:color w:val="000000"/>
          <w:sz w:val="22"/>
          <w:szCs w:val="22"/>
        </w:rPr>
        <w:t>Pokolenia UTW: Życie zaczyna się po 60-tce!</w:t>
      </w:r>
    </w:p>
    <w:p w14:paraId="7123FE1A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color w:val="000000"/>
          <w:sz w:val="22"/>
          <w:szCs w:val="22"/>
        </w:rPr>
        <w:t>Uniwersytet Trzeciego Wieku pyta o metrykę tylko raz, podczas naboru na studia. Jego progi otwierają się dla osób, które mają minimum 60 lat. Potem słuchaczem można być już do końca życia. Uczelnia działająca w strukturach Uniwersytetu Wrocławskiego nie może narzekać na brak zainteresowania. Co roku na każde miejsce zgłasza się 3-4 chętnych, a społeczność akademicka liczy ponad 750 słuchaczy.</w:t>
      </w:r>
    </w:p>
    <w:p w14:paraId="0CD81B18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EB61E" w14:textId="6D95760A" w:rsidR="00835A6A" w:rsidRDefault="00835A6A" w:rsidP="0002721B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Spotkanie z tzw. Virtual </w:t>
      </w:r>
      <w:proofErr w:type="spellStart"/>
      <w:r w:rsidRPr="00835A6A">
        <w:rPr>
          <w:rFonts w:asciiTheme="minorHAnsi" w:hAnsiTheme="minorHAnsi" w:cstheme="minorHAnsi"/>
          <w:color w:val="000000"/>
          <w:sz w:val="22"/>
          <w:szCs w:val="22"/>
        </w:rPr>
        <w:t>Reality</w:t>
      </w:r>
      <w:proofErr w:type="spellEnd"/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 było wyjątkowe nie tylko dla studentów, ale również dla organizatorów wydarzenia PowerEvents. Wrocławska agencja obchodzi jubileusz 10-lecia działalności, który świętuje wspólnie z mieszkańcami od początku 2017 roku. W tym celu postanowiła przygotować 10 niezapomnianych wydarzeń w ramach akcji „10/10”. Każde z nich ma inny motyw przewodni, ale łączy je chęć zapewnienia mieszkańcom niebanalnych rozrywek, których na co dzień raczej nie mają szansy doświadczyć. </w:t>
      </w:r>
    </w:p>
    <w:p w14:paraId="19DE5D2A" w14:textId="77777777" w:rsidR="0002721B" w:rsidRPr="00835A6A" w:rsidRDefault="0002721B" w:rsidP="0002721B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FD5CD0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PowerEvents umożliwił </w:t>
      </w:r>
      <w:proofErr w:type="spellStart"/>
      <w:r w:rsidRPr="00835A6A">
        <w:rPr>
          <w:rFonts w:asciiTheme="minorHAnsi" w:hAnsiTheme="minorHAnsi" w:cstheme="minorHAnsi"/>
          <w:color w:val="000000"/>
          <w:sz w:val="22"/>
          <w:szCs w:val="22"/>
        </w:rPr>
        <w:t>cheerleaderkom</w:t>
      </w:r>
      <w:proofErr w:type="spellEnd"/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 z Wrocławia wyjazd na mecz Marcina Gortata w amerykańskiej lidze koszykówki NBA, zaprosił na fotograficzny spacer </w:t>
      </w:r>
      <w:proofErr w:type="spellStart"/>
      <w:r w:rsidRPr="00835A6A">
        <w:rPr>
          <w:rFonts w:asciiTheme="minorHAnsi" w:hAnsiTheme="minorHAnsi" w:cstheme="minorHAnsi"/>
          <w:color w:val="000000"/>
          <w:sz w:val="22"/>
          <w:szCs w:val="22"/>
        </w:rPr>
        <w:t>InstaMeet</w:t>
      </w:r>
      <w:proofErr w:type="spellEnd"/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 mniej znanymi zaułkami miasta, a nawet zaaranżował muzyczny tramwaj, który zapraszał pasażerów do tańca. Dobra i darmowa zabawa nie jest zarezerwowana tylko dla młodszego pokolenia. Co czwarty mieszkaniec Wrocławia ma więcej niż 60 lat, dlatego PowerEvents postanowił skierować ósmą akcję właśnie do starszego grona odbiorców. </w:t>
      </w:r>
    </w:p>
    <w:p w14:paraId="3BDE6F14" w14:textId="02A8CDBB" w:rsidR="00835A6A" w:rsidRDefault="00835A6A" w:rsidP="00835A6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E93EA0" w14:textId="77777777" w:rsidR="0002721B" w:rsidRPr="00835A6A" w:rsidRDefault="0002721B" w:rsidP="00835A6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583219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Nierealny świat, realne emocje </w:t>
      </w:r>
    </w:p>
    <w:p w14:paraId="5586CF22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Zabawa z wirtualną rzeczywistością na Uniwersytecie Trzeciego Wieku udowadnia, że nowe technologie nie muszą przerastać możliwości seniorów. Podczas wydarzenia chętnie przenosili się w inny świat, a potem dzielili wrażeniami w przygotowanej przez PowerEvents strefie relaksu, gdzie mogli odpocząć przy kawie i pysznej szarlotce. </w:t>
      </w:r>
    </w:p>
    <w:p w14:paraId="2FC53454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754059" w14:textId="122722EF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- Początkowo byłam jednocześnie przestraszona i zafascynowana. To niesamowity świat, który po założeniu okularów jest dosłownie na wyciągnięcie ręki. Mogłam niemal pogłaskać słonia, spojrzeć oko w oko dinozaurom i podziwiać Wszechświat. Wirtualna rzeczywistość poszerza horyzonty. </w:t>
      </w:r>
      <w:r w:rsidRPr="00835A6A">
        <w:rPr>
          <w:rFonts w:asciiTheme="minorHAnsi" w:hAnsiTheme="minorHAnsi" w:cstheme="minorHAnsi"/>
          <w:color w:val="111111"/>
          <w:sz w:val="22"/>
          <w:szCs w:val="22"/>
        </w:rPr>
        <w:t>Będę miała o czym opowiadać dzieciom i wnukom</w:t>
      </w:r>
      <w:r w:rsidRPr="00835A6A">
        <w:rPr>
          <w:rFonts w:asciiTheme="minorHAnsi" w:hAnsiTheme="minorHAnsi" w:cstheme="minorHAnsi"/>
          <w:color w:val="FF6600"/>
          <w:sz w:val="22"/>
          <w:szCs w:val="22"/>
        </w:rPr>
        <w:t xml:space="preserve"> </w:t>
      </w:r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– opowiadała Renata </w:t>
      </w:r>
      <w:proofErr w:type="spellStart"/>
      <w:r w:rsidRPr="00835A6A">
        <w:rPr>
          <w:rFonts w:asciiTheme="minorHAnsi" w:hAnsiTheme="minorHAnsi" w:cstheme="minorHAnsi"/>
          <w:color w:val="000000"/>
          <w:sz w:val="22"/>
          <w:szCs w:val="22"/>
        </w:rPr>
        <w:t>Babac</w:t>
      </w:r>
      <w:proofErr w:type="spellEnd"/>
      <w:r w:rsidRPr="00835A6A">
        <w:rPr>
          <w:rFonts w:asciiTheme="minorHAnsi" w:hAnsiTheme="minorHAnsi" w:cstheme="minorHAnsi"/>
          <w:color w:val="000000"/>
          <w:sz w:val="22"/>
          <w:szCs w:val="22"/>
        </w:rPr>
        <w:t>-Stencel</w:t>
      </w:r>
      <w:r w:rsidR="00F102E8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r w:rsidR="00F102E8" w:rsidRPr="00F102E8">
        <w:rPr>
          <w:rFonts w:asciiTheme="minorHAnsi" w:hAnsiTheme="minorHAnsi" w:cstheme="minorHAnsi"/>
          <w:color w:val="000000"/>
          <w:sz w:val="22"/>
          <w:szCs w:val="22"/>
        </w:rPr>
        <w:t>Koleżeńsk</w:t>
      </w:r>
      <w:r w:rsidR="00F102E8">
        <w:rPr>
          <w:rFonts w:asciiTheme="minorHAnsi" w:hAnsiTheme="minorHAnsi" w:cstheme="minorHAnsi"/>
          <w:color w:val="000000"/>
          <w:sz w:val="22"/>
          <w:szCs w:val="22"/>
        </w:rPr>
        <w:t>iej</w:t>
      </w:r>
      <w:r w:rsidR="00F102E8" w:rsidRPr="00F102E8">
        <w:rPr>
          <w:rFonts w:asciiTheme="minorHAnsi" w:hAnsiTheme="minorHAnsi" w:cstheme="minorHAnsi"/>
          <w:color w:val="000000"/>
          <w:sz w:val="22"/>
          <w:szCs w:val="22"/>
        </w:rPr>
        <w:t xml:space="preserve"> Komisj</w:t>
      </w:r>
      <w:r w:rsidR="00F102E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F102E8" w:rsidRPr="00F102E8">
        <w:rPr>
          <w:rFonts w:asciiTheme="minorHAnsi" w:hAnsiTheme="minorHAnsi" w:cstheme="minorHAnsi"/>
          <w:color w:val="000000"/>
          <w:sz w:val="22"/>
          <w:szCs w:val="22"/>
        </w:rPr>
        <w:t>Rozjemcz</w:t>
      </w:r>
      <w:r w:rsidR="00F102E8">
        <w:rPr>
          <w:rFonts w:asciiTheme="minorHAnsi" w:hAnsiTheme="minorHAnsi" w:cstheme="minorHAnsi"/>
          <w:color w:val="000000"/>
          <w:sz w:val="22"/>
          <w:szCs w:val="22"/>
        </w:rPr>
        <w:t>ej Uniwersytetu Trzeciego Wieku.</w:t>
      </w:r>
    </w:p>
    <w:p w14:paraId="1C327B43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AF8684" w14:textId="26B18E8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color w:val="000000"/>
          <w:sz w:val="22"/>
          <w:szCs w:val="22"/>
        </w:rPr>
        <w:t>- Dzisiejsze wydarzenie pozwoliło mi zobaczyć coś, co dla większości z nas jest poza zasięgiem. Takie miejsca chciałoby się oglądać, a nie tylko o nich czytać. Za tydzień mam 72. urodziny i jest mi trochę wstyd, że nie nadążam za nowinkami technicznymi, ale z drugiej strony bardzo mnie ciekawią – przyznał Janusz Traczyk</w:t>
      </w:r>
      <w:r w:rsidR="00F102E8">
        <w:rPr>
          <w:rFonts w:asciiTheme="minorHAnsi" w:hAnsiTheme="minorHAnsi" w:cstheme="minorHAnsi"/>
          <w:color w:val="000000"/>
          <w:sz w:val="22"/>
          <w:szCs w:val="22"/>
        </w:rPr>
        <w:t>, słuchacz UTW.</w:t>
      </w:r>
    </w:p>
    <w:p w14:paraId="03C8533E" w14:textId="77777777" w:rsidR="00835A6A" w:rsidRPr="00835A6A" w:rsidRDefault="00835A6A" w:rsidP="00835A6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2E2A78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Oswajają technologię, która czeka za rogiem </w:t>
      </w:r>
    </w:p>
    <w:p w14:paraId="4774CBE4" w14:textId="49866E71" w:rsidR="00835A6A" w:rsidRDefault="00835A6A" w:rsidP="00EE5BA8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color w:val="000000"/>
          <w:sz w:val="22"/>
          <w:szCs w:val="22"/>
        </w:rPr>
        <w:t>Różnorodność wymiarów i obrazów podczas akcji 8/10 zrobiła na seniorach ogromne wrażenie. Agencja PowerEvents chciała uchylić starszemu pokoleniu drzwi do świata wirtualnej rzeczywistości. W najbliższych latach może się ona stać nie tylko jednorazową ciekawostką, ale narzędziem o szerokim zastosowaniu. Od atrakcyjnej formy edukacji poprzez wirtualne sklepy i wizualizacje mieszkań po medycynę, gdzie VR pomoże oderwać uwagę pacjentów od bólu albo zdiagnozować kondycję serca.</w:t>
      </w:r>
    </w:p>
    <w:p w14:paraId="4547BC58" w14:textId="77777777" w:rsidR="00EE5BA8" w:rsidRPr="00835A6A" w:rsidRDefault="00EE5BA8" w:rsidP="00EE5BA8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BED367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Czy w świecie, w którym coraz doskonalsze technologie na dobre rozgościły się w naszym codziennym życiu, osoby starsze mogą dotrzymać im kroku? </w:t>
      </w:r>
    </w:p>
    <w:p w14:paraId="41C0F919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F4DAB7" w14:textId="0923F129" w:rsidR="00013B3C" w:rsidRDefault="00835A6A" w:rsidP="00013B3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color w:val="000000"/>
          <w:sz w:val="22"/>
          <w:szCs w:val="22"/>
        </w:rPr>
        <w:t>- Wśród naszych podopiecznych widzę dwie grupy. Pierwsza to osoby w wieku 60+, które są słuchaczami od niedawna, oswoiły się już najczęściej z technologiami, miały z nimi do czynienia np. w pracy. Zdecydowanie różnią się od seniorów, którzy ukończyli 80 lat. Dla tej drugiej grupy ,,nieznane” budzi większe obawy i opory – tłumaczy dr Bogna Bartosz</w:t>
      </w:r>
      <w:r w:rsidR="00013B3C">
        <w:rPr>
          <w:rFonts w:asciiTheme="minorHAnsi" w:hAnsiTheme="minorHAnsi" w:cstheme="minorHAnsi"/>
          <w:color w:val="000000"/>
          <w:sz w:val="22"/>
          <w:szCs w:val="22"/>
        </w:rPr>
        <w:t>, kierownik Uniwersytetu Trzeciego Wieku</w:t>
      </w:r>
      <w:r w:rsidR="008203A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764B9CB" w14:textId="77777777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E6481F" w14:textId="564BAEF8" w:rsidR="00835A6A" w:rsidRDefault="00835A6A" w:rsidP="0002721B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color w:val="000000"/>
          <w:sz w:val="22"/>
          <w:szCs w:val="22"/>
        </w:rPr>
        <w:t>- Gdy byliśmy młodzi, podstawowym uczuciem był refleks, po 60. roku życia - refleksja. Nie musi ona jednak podpowiadać, że nie da się czegoś opanować. Przeciwnie, doświadczenie zachęca do nauki, rozwoju i wejścia do wirtualnego świata. Dlatego bardzo ucieszyłem się z propozycji wizyty PowerEvents na naszym Uniwersytecie – uzupełnia Jerzy Sosnowski</w:t>
      </w:r>
      <w:r w:rsidR="00B2042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20424" w:rsidRPr="00B20424">
        <w:rPr>
          <w:rFonts w:asciiTheme="minorHAnsi" w:hAnsiTheme="minorHAnsi" w:cstheme="minorHAnsi"/>
          <w:color w:val="000000"/>
          <w:sz w:val="22"/>
          <w:szCs w:val="22"/>
        </w:rPr>
        <w:t>Przewodniczący Samorządu</w:t>
      </w:r>
      <w:r w:rsidR="00B204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3B3C">
        <w:rPr>
          <w:rFonts w:asciiTheme="minorHAnsi" w:hAnsiTheme="minorHAnsi" w:cstheme="minorHAnsi"/>
          <w:color w:val="000000"/>
          <w:sz w:val="22"/>
          <w:szCs w:val="22"/>
        </w:rPr>
        <w:t>Uniwersytetu Trzeciego Wieku</w:t>
      </w:r>
      <w:r w:rsidR="008203A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6BD0DC4" w14:textId="77777777" w:rsidR="0002721B" w:rsidRDefault="0002721B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69B124" w14:textId="0933E3F6" w:rsidR="00835A6A" w:rsidRPr="00835A6A" w:rsidRDefault="00835A6A" w:rsidP="00835A6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color w:val="000000"/>
          <w:sz w:val="22"/>
          <w:szCs w:val="22"/>
        </w:rPr>
        <w:t xml:space="preserve">Spotkanie było ósmą z dziesięciu akcji agencji w tym roku, co oznacza, że przed Świętami Bożego Narodzenia mieszkańcy mogą się spodziewać jeszcze dwóch emocjonujących i zaskakujących </w:t>
      </w:r>
      <w:r w:rsidRPr="00835A6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wydarzeń. Niezależnie od tego, co nas czeka, warto wziąć sobie do serca słowa, które można przeczytać na jednej z tablic Uniwersytetu Trzeciego Wieku: „Wczoraj to już historia, jutro to wciąż tajemnica, a dzisiaj to dar losu...”. Wrocławscy seniorzy wykorzystują czas najlepiej jak potrafią. </w:t>
      </w:r>
    </w:p>
    <w:p w14:paraId="00BD90CB" w14:textId="77777777" w:rsidR="00835A6A" w:rsidRPr="00835A6A" w:rsidRDefault="00835A6A" w:rsidP="00835A6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A6A">
        <w:rPr>
          <w:rFonts w:asciiTheme="minorHAnsi" w:hAnsiTheme="minorHAnsi" w:cstheme="minorHAnsi"/>
          <w:sz w:val="22"/>
          <w:szCs w:val="22"/>
        </w:rPr>
        <w:br/>
      </w:r>
    </w:p>
    <w:p w14:paraId="24E5CF31" w14:textId="77777777" w:rsidR="000C428E" w:rsidRPr="00835A6A" w:rsidRDefault="000C428E" w:rsidP="00835A6A">
      <w:pPr>
        <w:jc w:val="both"/>
        <w:rPr>
          <w:rFonts w:asciiTheme="minorHAnsi" w:hAnsiTheme="minorHAnsi" w:cstheme="minorHAnsi"/>
        </w:rPr>
      </w:pPr>
    </w:p>
    <w:sectPr w:rsidR="000C428E" w:rsidRPr="00835A6A" w:rsidSect="009B582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1D6B" w14:textId="77777777" w:rsidR="0023387F" w:rsidRDefault="0023387F" w:rsidP="00C43C57">
      <w:pPr>
        <w:spacing w:after="0" w:line="240" w:lineRule="auto"/>
      </w:pPr>
      <w:r>
        <w:separator/>
      </w:r>
    </w:p>
  </w:endnote>
  <w:endnote w:type="continuationSeparator" w:id="0">
    <w:p w14:paraId="68EC5D53" w14:textId="77777777" w:rsidR="0023387F" w:rsidRDefault="0023387F" w:rsidP="00C4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8F73" w14:textId="77777777" w:rsidR="00D57FA6" w:rsidRDefault="00D57FA6">
    <w:pPr>
      <w:pStyle w:val="Stopka"/>
      <w:rPr>
        <w:rFonts w:ascii="Cambria" w:hAnsi="Cambria" w:cs="Arial"/>
        <w:color w:val="333333"/>
        <w:sz w:val="21"/>
        <w:szCs w:val="21"/>
        <w:shd w:val="clear" w:color="auto" w:fill="FFFFFF"/>
      </w:rPr>
    </w:pPr>
  </w:p>
  <w:p w14:paraId="31091D82" w14:textId="4BD461F4" w:rsidR="009B5828" w:rsidRPr="00C062EE" w:rsidRDefault="00D57FA6" w:rsidP="00C062EE">
    <w:pPr>
      <w:pStyle w:val="Stopka"/>
      <w:spacing w:line="276" w:lineRule="auto"/>
      <w:jc w:val="both"/>
      <w:rPr>
        <w:rFonts w:ascii="Cambria" w:hAnsi="Cambria" w:cs="Arial"/>
        <w:color w:val="333333"/>
        <w:sz w:val="20"/>
        <w:szCs w:val="20"/>
        <w:shd w:val="clear" w:color="auto" w:fill="FFFFFF"/>
      </w:rPr>
    </w:pPr>
    <w:r w:rsidRPr="00D57FA6">
      <w:rPr>
        <w:rFonts w:ascii="Cambria" w:hAnsi="Cambria" w:cs="Arial"/>
        <w:b/>
        <w:color w:val="333333"/>
        <w:sz w:val="20"/>
        <w:szCs w:val="20"/>
        <w:shd w:val="clear" w:color="auto" w:fill="FFFFFF"/>
      </w:rPr>
      <w:t>PowerEvents</w:t>
    </w:r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to wrocławska agencja </w:t>
    </w:r>
    <w:proofErr w:type="spellStart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>eventowa</w:t>
    </w:r>
    <w:proofErr w:type="spellEnd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z 10-letnim doświadczeniem w branży. W swoim portfolio ma kilkaset produkcji </w:t>
    </w:r>
    <w:proofErr w:type="spellStart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>eventowych</w:t>
    </w:r>
    <w:proofErr w:type="spellEnd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przygotowanych dla największych światowych firm z branży produkcyjnej, elektronicznej i usługowej. Profesjonalne i unikalne podejście do każdego klienta, kreatywność i kompleksowość usługi – to właśnie te cechy sprawiają, że każdy event przygotowany przez agencję PowerEvents jest zawsze dopasowany do potrzeb klienta i wyjątkowym przeżyciem dla uczestników.</w:t>
    </w:r>
    <w:r w:rsidR="00C062EE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</w:t>
    </w:r>
    <w:hyperlink r:id="rId1" w:history="1">
      <w:r w:rsidR="00C062EE" w:rsidRPr="00C062EE">
        <w:rPr>
          <w:rStyle w:val="Hipercze"/>
          <w:rFonts w:ascii="Cambria" w:hAnsi="Cambria" w:cs="Arial"/>
          <w:color w:val="000000" w:themeColor="text1"/>
          <w:sz w:val="20"/>
          <w:szCs w:val="20"/>
        </w:rPr>
        <w:t>www.powerevents.pl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48DCD" w14:textId="77777777" w:rsidR="0023387F" w:rsidRDefault="0023387F" w:rsidP="00C43C57">
      <w:pPr>
        <w:spacing w:after="0" w:line="240" w:lineRule="auto"/>
      </w:pPr>
      <w:r>
        <w:separator/>
      </w:r>
    </w:p>
  </w:footnote>
  <w:footnote w:type="continuationSeparator" w:id="0">
    <w:p w14:paraId="377C70A7" w14:textId="77777777" w:rsidR="0023387F" w:rsidRDefault="0023387F" w:rsidP="00C4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E4A6" w14:textId="77777777" w:rsidR="00C43C57" w:rsidRDefault="00C43C57" w:rsidP="009B5828">
    <w:pPr>
      <w:pStyle w:val="Nagwek"/>
      <w:ind w:left="-851"/>
    </w:pPr>
  </w:p>
  <w:p w14:paraId="65DC8E4B" w14:textId="77777777" w:rsidR="00F668CD" w:rsidRDefault="00F668CD" w:rsidP="009B5828">
    <w:pPr>
      <w:pStyle w:val="Nagwek"/>
      <w:ind w:left="-851"/>
    </w:pPr>
  </w:p>
  <w:p w14:paraId="594BB2DA" w14:textId="77777777" w:rsidR="00F668CD" w:rsidRDefault="00F668CD" w:rsidP="009B5828">
    <w:pPr>
      <w:pStyle w:val="Nagwek"/>
      <w:ind w:left="-851"/>
    </w:pPr>
    <w:r>
      <w:rPr>
        <w:noProof/>
        <w:lang w:eastAsia="pl-PL"/>
      </w:rPr>
      <w:drawing>
        <wp:inline distT="0" distB="0" distL="0" distR="0" wp14:anchorId="0019900C" wp14:editId="6FB7BBE7">
          <wp:extent cx="3287395" cy="424694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Events - kreatywna agencja event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101" cy="42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94CB5" w14:textId="77777777" w:rsidR="00F668CD" w:rsidRDefault="00F668CD" w:rsidP="009B5828">
    <w:pPr>
      <w:pStyle w:val="Nagwek"/>
      <w:ind w:left="-851"/>
    </w:pPr>
  </w:p>
  <w:p w14:paraId="0DA08ABB" w14:textId="77777777" w:rsidR="00F668CD" w:rsidRDefault="00F668CD" w:rsidP="009B5828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32F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50D7E"/>
    <w:multiLevelType w:val="hybridMultilevel"/>
    <w:tmpl w:val="A94A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07F6"/>
    <w:multiLevelType w:val="hybridMultilevel"/>
    <w:tmpl w:val="57E8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D1A54"/>
    <w:multiLevelType w:val="hybridMultilevel"/>
    <w:tmpl w:val="0A3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0253C"/>
    <w:multiLevelType w:val="hybridMultilevel"/>
    <w:tmpl w:val="60DE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54D8"/>
    <w:multiLevelType w:val="hybridMultilevel"/>
    <w:tmpl w:val="C8C4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40"/>
    <w:rsid w:val="00002AC3"/>
    <w:rsid w:val="00013B3C"/>
    <w:rsid w:val="00024A1A"/>
    <w:rsid w:val="0002721B"/>
    <w:rsid w:val="0004224E"/>
    <w:rsid w:val="000507E7"/>
    <w:rsid w:val="00050EB4"/>
    <w:rsid w:val="0005599A"/>
    <w:rsid w:val="000762EB"/>
    <w:rsid w:val="00096484"/>
    <w:rsid w:val="000A689F"/>
    <w:rsid w:val="000A6B77"/>
    <w:rsid w:val="000C428E"/>
    <w:rsid w:val="000D42C0"/>
    <w:rsid w:val="000F6447"/>
    <w:rsid w:val="00117F25"/>
    <w:rsid w:val="00150612"/>
    <w:rsid w:val="00165820"/>
    <w:rsid w:val="001D0FE5"/>
    <w:rsid w:val="001D551C"/>
    <w:rsid w:val="001D644E"/>
    <w:rsid w:val="001F6F42"/>
    <w:rsid w:val="0020340B"/>
    <w:rsid w:val="00212CE2"/>
    <w:rsid w:val="0023387F"/>
    <w:rsid w:val="00252E7E"/>
    <w:rsid w:val="00256B50"/>
    <w:rsid w:val="00265449"/>
    <w:rsid w:val="002A5B1B"/>
    <w:rsid w:val="002E07D3"/>
    <w:rsid w:val="002E13AC"/>
    <w:rsid w:val="00342394"/>
    <w:rsid w:val="00386F08"/>
    <w:rsid w:val="00390E8E"/>
    <w:rsid w:val="003A4138"/>
    <w:rsid w:val="003A51A8"/>
    <w:rsid w:val="003B746C"/>
    <w:rsid w:val="003D6E63"/>
    <w:rsid w:val="003E27D0"/>
    <w:rsid w:val="003F4707"/>
    <w:rsid w:val="00406830"/>
    <w:rsid w:val="00411A27"/>
    <w:rsid w:val="004208A1"/>
    <w:rsid w:val="00435D5D"/>
    <w:rsid w:val="00452D12"/>
    <w:rsid w:val="00452D44"/>
    <w:rsid w:val="004A12CE"/>
    <w:rsid w:val="004A68D3"/>
    <w:rsid w:val="004B02DE"/>
    <w:rsid w:val="004D0C4D"/>
    <w:rsid w:val="00502E94"/>
    <w:rsid w:val="00517522"/>
    <w:rsid w:val="0052785C"/>
    <w:rsid w:val="005429D2"/>
    <w:rsid w:val="0055179B"/>
    <w:rsid w:val="00583D2F"/>
    <w:rsid w:val="005B32B5"/>
    <w:rsid w:val="005D39D7"/>
    <w:rsid w:val="005F3C55"/>
    <w:rsid w:val="00601C92"/>
    <w:rsid w:val="0060259E"/>
    <w:rsid w:val="00625C09"/>
    <w:rsid w:val="006270A5"/>
    <w:rsid w:val="0064496B"/>
    <w:rsid w:val="0065029A"/>
    <w:rsid w:val="00685EBB"/>
    <w:rsid w:val="00697C42"/>
    <w:rsid w:val="006A7EB7"/>
    <w:rsid w:val="006F436D"/>
    <w:rsid w:val="0073334F"/>
    <w:rsid w:val="00743730"/>
    <w:rsid w:val="0075458F"/>
    <w:rsid w:val="00754B78"/>
    <w:rsid w:val="007658B2"/>
    <w:rsid w:val="00777818"/>
    <w:rsid w:val="00792EE9"/>
    <w:rsid w:val="007A1F0D"/>
    <w:rsid w:val="007A3194"/>
    <w:rsid w:val="007C0B87"/>
    <w:rsid w:val="007F28FF"/>
    <w:rsid w:val="007F2C1A"/>
    <w:rsid w:val="008203AC"/>
    <w:rsid w:val="008220FC"/>
    <w:rsid w:val="00835A6A"/>
    <w:rsid w:val="008600AE"/>
    <w:rsid w:val="008730E0"/>
    <w:rsid w:val="008835BC"/>
    <w:rsid w:val="008C4B88"/>
    <w:rsid w:val="008C616F"/>
    <w:rsid w:val="008D5240"/>
    <w:rsid w:val="009052F7"/>
    <w:rsid w:val="00905538"/>
    <w:rsid w:val="009452CE"/>
    <w:rsid w:val="009465D1"/>
    <w:rsid w:val="009861EF"/>
    <w:rsid w:val="009938B5"/>
    <w:rsid w:val="009B5828"/>
    <w:rsid w:val="009D4FC9"/>
    <w:rsid w:val="00A002BD"/>
    <w:rsid w:val="00A34DB1"/>
    <w:rsid w:val="00A91972"/>
    <w:rsid w:val="00A94EC6"/>
    <w:rsid w:val="00A9557D"/>
    <w:rsid w:val="00A96F67"/>
    <w:rsid w:val="00AB02FD"/>
    <w:rsid w:val="00AB4EDB"/>
    <w:rsid w:val="00AD1ECC"/>
    <w:rsid w:val="00AD2034"/>
    <w:rsid w:val="00B039D6"/>
    <w:rsid w:val="00B20424"/>
    <w:rsid w:val="00B2526B"/>
    <w:rsid w:val="00B44A6D"/>
    <w:rsid w:val="00B751CC"/>
    <w:rsid w:val="00B91129"/>
    <w:rsid w:val="00BB68A6"/>
    <w:rsid w:val="00BC060E"/>
    <w:rsid w:val="00BD1ADF"/>
    <w:rsid w:val="00BD2CDD"/>
    <w:rsid w:val="00BD49F7"/>
    <w:rsid w:val="00C062EE"/>
    <w:rsid w:val="00C12CE7"/>
    <w:rsid w:val="00C41BC7"/>
    <w:rsid w:val="00C43C57"/>
    <w:rsid w:val="00C51280"/>
    <w:rsid w:val="00C54F51"/>
    <w:rsid w:val="00C66795"/>
    <w:rsid w:val="00C73D44"/>
    <w:rsid w:val="00C85CCE"/>
    <w:rsid w:val="00CA6298"/>
    <w:rsid w:val="00CA7AB3"/>
    <w:rsid w:val="00CB44F2"/>
    <w:rsid w:val="00CE05FB"/>
    <w:rsid w:val="00D0097A"/>
    <w:rsid w:val="00D505C0"/>
    <w:rsid w:val="00D57FA6"/>
    <w:rsid w:val="00D652E4"/>
    <w:rsid w:val="00D84473"/>
    <w:rsid w:val="00D95E46"/>
    <w:rsid w:val="00DB0A32"/>
    <w:rsid w:val="00DC02F8"/>
    <w:rsid w:val="00DD261B"/>
    <w:rsid w:val="00DD5687"/>
    <w:rsid w:val="00DD7C60"/>
    <w:rsid w:val="00DE16FF"/>
    <w:rsid w:val="00DE6186"/>
    <w:rsid w:val="00DE6A54"/>
    <w:rsid w:val="00E51DCC"/>
    <w:rsid w:val="00E542EF"/>
    <w:rsid w:val="00E625C6"/>
    <w:rsid w:val="00E633D3"/>
    <w:rsid w:val="00E75EF7"/>
    <w:rsid w:val="00E9140B"/>
    <w:rsid w:val="00EB1611"/>
    <w:rsid w:val="00EE1670"/>
    <w:rsid w:val="00EE5BA8"/>
    <w:rsid w:val="00EE62D4"/>
    <w:rsid w:val="00F03EBD"/>
    <w:rsid w:val="00F102E8"/>
    <w:rsid w:val="00F21773"/>
    <w:rsid w:val="00F23E65"/>
    <w:rsid w:val="00F42C84"/>
    <w:rsid w:val="00F52E08"/>
    <w:rsid w:val="00F53F6D"/>
    <w:rsid w:val="00F668CD"/>
    <w:rsid w:val="00F946E6"/>
    <w:rsid w:val="00FD519D"/>
    <w:rsid w:val="00FE7657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7C0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ny">
    <w:name w:val="Normal"/>
    <w:qFormat/>
    <w:rsid w:val="008D52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F2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C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2C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C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2C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2C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57"/>
  </w:style>
  <w:style w:type="paragraph" w:styleId="Stopka">
    <w:name w:val="footer"/>
    <w:basedOn w:val="Normalny"/>
    <w:link w:val="StopkaZnak"/>
    <w:uiPriority w:val="99"/>
    <w:unhideWhenUsed/>
    <w:rsid w:val="00C4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57"/>
  </w:style>
  <w:style w:type="character" w:customStyle="1" w:styleId="apple-converted-space">
    <w:name w:val="apple-converted-space"/>
    <w:basedOn w:val="Domylnaczcionkaakapitu"/>
    <w:rsid w:val="007A1F0D"/>
  </w:style>
  <w:style w:type="table" w:styleId="Siatkatabeli">
    <w:name w:val="Table Grid"/>
    <w:basedOn w:val="Standardowy"/>
    <w:uiPriority w:val="59"/>
    <w:rsid w:val="007A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1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A1F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61B"/>
    <w:pPr>
      <w:spacing w:after="160" w:line="252" w:lineRule="auto"/>
      <w:ind w:left="720"/>
      <w:contextualSpacing/>
    </w:pPr>
  </w:style>
  <w:style w:type="paragraph" w:customStyle="1" w:styleId="m2208806667900808685gmail-msonormal">
    <w:name w:val="m_2208806667900808685gmail-msonormal"/>
    <w:basedOn w:val="Normalny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68CD"/>
    <w:rPr>
      <w:color w:val="954F72" w:themeColor="followedHyperlink"/>
      <w:u w:val="single"/>
    </w:rPr>
  </w:style>
  <w:style w:type="character" w:customStyle="1" w:styleId="Odwoaniedokomentarza1">
    <w:name w:val="Odwołanie do komentarza1"/>
    <w:rsid w:val="007658B2"/>
    <w:rPr>
      <w:sz w:val="16"/>
      <w:szCs w:val="16"/>
    </w:rPr>
  </w:style>
  <w:style w:type="character" w:styleId="Wzmianka">
    <w:name w:val="Mention"/>
    <w:basedOn w:val="Domylnaczcionkaakapitu"/>
    <w:uiPriority w:val="99"/>
    <w:rsid w:val="00117F2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2E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835A6A"/>
    <w:pPr>
      <w:suppressAutoHyphens/>
      <w:spacing w:after="140" w:line="288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5A6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events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F8DB-139C-482C-B2F9-4F022554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5632</CharactersWithSpaces>
  <SharedDoc>false</SharedDoc>
  <HLinks>
    <vt:vector size="18" baseType="variant"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https://www.facebook.com/futurofinance/</vt:lpwstr>
      </vt:variant>
      <vt:variant>
        <vt:lpwstr/>
      </vt:variant>
      <vt:variant>
        <vt:i4>3997788</vt:i4>
      </vt:variant>
      <vt:variant>
        <vt:i4>3</vt:i4>
      </vt:variant>
      <vt:variant>
        <vt:i4>0</vt:i4>
      </vt:variant>
      <vt:variant>
        <vt:i4>5</vt:i4>
      </vt:variant>
      <vt:variant>
        <vt:lpwstr>mailto:katarzyna.bugryn@brandvoice.pl</vt:lpwstr>
      </vt:variant>
      <vt:variant>
        <vt:lpwstr/>
      </vt:variant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mailto:media@futurofinance.pl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Bugryn</dc:creator>
  <cp:keywords/>
  <cp:lastModifiedBy>Julita Pacana</cp:lastModifiedBy>
  <cp:revision>5</cp:revision>
  <dcterms:created xsi:type="dcterms:W3CDTF">2017-09-20T06:48:00Z</dcterms:created>
  <dcterms:modified xsi:type="dcterms:W3CDTF">2017-12-11T08:22:00Z</dcterms:modified>
</cp:coreProperties>
</file>