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B93F" w14:textId="0A1D6C08" w:rsidR="0075087D" w:rsidRDefault="0075087D" w:rsidP="0075087D">
      <w:pPr>
        <w:pStyle w:val="Eyebrowtext"/>
        <w:rPr>
          <w:rFonts w:ascii="Segoe UI" w:hAnsi="Segoe UI"/>
          <w:lang w:val="en-GB"/>
        </w:rPr>
      </w:pPr>
      <w:r w:rsidRPr="00F67B93">
        <w:rPr>
          <w:lang w:val="en-GB"/>
        </w:rPr>
        <w:t xml:space="preserve"> </w:t>
      </w:r>
      <w:r>
        <w:rPr>
          <w:rFonts w:ascii="Segoe UI" w:hAnsi="Segoe UI"/>
          <w:lang w:val="en-GB"/>
        </w:rPr>
        <w:t>MEDIA ALERT</w:t>
      </w:r>
    </w:p>
    <w:p w14:paraId="6AB8886A" w14:textId="77777777" w:rsidR="0075087D" w:rsidRPr="00F67B93" w:rsidRDefault="0075087D" w:rsidP="0075087D">
      <w:pPr>
        <w:pStyle w:val="Nagwek1"/>
        <w:rPr>
          <w:rFonts w:ascii="Segoe UI Light" w:hAnsi="Segoe UI Light"/>
          <w:bCs/>
          <w:sz w:val="40"/>
          <w:szCs w:val="40"/>
          <w:lang w:val="en-GB"/>
        </w:rPr>
      </w:pPr>
      <w:bookmarkStart w:id="0" w:name="_Hlk504477270"/>
      <w:r w:rsidRPr="00F67B93">
        <w:rPr>
          <w:rFonts w:ascii="Segoe UI Light" w:hAnsi="Segoe UI Light"/>
          <w:bCs/>
          <w:sz w:val="40"/>
          <w:szCs w:val="40"/>
          <w:lang w:val="en-GB"/>
        </w:rPr>
        <w:t>Prologis Announces Fourth Quarter and Full Year 2017 Activity in Europe</w:t>
      </w:r>
      <w:bookmarkStart w:id="1" w:name="_Hlk504139162"/>
    </w:p>
    <w:bookmarkEnd w:id="0"/>
    <w:p w14:paraId="4456453E" w14:textId="77777777" w:rsidR="0075087D" w:rsidRDefault="0075087D" w:rsidP="0075087D">
      <w:pPr>
        <w:pStyle w:val="Bezodstpw"/>
        <w:rPr>
          <w:rFonts w:ascii="Segoe UI Light" w:hAnsi="Segoe UI Light" w:cs="Segoe UI Light"/>
          <w:sz w:val="24"/>
          <w:szCs w:val="24"/>
          <w:lang w:val="en-GB"/>
        </w:rPr>
      </w:pPr>
    </w:p>
    <w:p w14:paraId="3CAB233B" w14:textId="77777777" w:rsidR="0075087D" w:rsidRPr="00F67B93" w:rsidRDefault="0075087D" w:rsidP="0075087D">
      <w:pPr>
        <w:pStyle w:val="Bezodstpw"/>
        <w:rPr>
          <w:rFonts w:ascii="Segoe UI Light" w:hAnsi="Segoe UI Light" w:cs="Segoe UI Light"/>
          <w:sz w:val="24"/>
          <w:szCs w:val="24"/>
          <w:lang w:val="en-GB"/>
        </w:rPr>
      </w:pPr>
      <w:r w:rsidRPr="00F67B93">
        <w:rPr>
          <w:rFonts w:ascii="Segoe UI Light" w:hAnsi="Segoe UI Light" w:cs="Segoe UI Light"/>
          <w:sz w:val="24"/>
          <w:szCs w:val="24"/>
          <w:lang w:val="en-GB"/>
        </w:rPr>
        <w:t>2017 High-lights:</w:t>
      </w:r>
    </w:p>
    <w:p w14:paraId="0C7361C2" w14:textId="77777777" w:rsidR="0075087D" w:rsidRPr="00F67B93" w:rsidRDefault="0075087D" w:rsidP="0075087D">
      <w:pPr>
        <w:pStyle w:val="Akapitzlist"/>
        <w:numPr>
          <w:ilvl w:val="0"/>
          <w:numId w:val="1"/>
        </w:numPr>
        <w:spacing w:after="480"/>
        <w:rPr>
          <w:rFonts w:ascii="Segoe UI Light" w:hAnsi="Segoe UI Light" w:cs="Segoe UI"/>
          <w:bCs/>
          <w:sz w:val="24"/>
          <w:szCs w:val="24"/>
          <w:lang w:val="en-GB"/>
        </w:rPr>
      </w:pPr>
      <w:r w:rsidRPr="00F67B93">
        <w:rPr>
          <w:rFonts w:ascii="Segoe UI Light" w:hAnsi="Segoe UI Light" w:cs="Segoe UI"/>
          <w:bCs/>
          <w:sz w:val="24"/>
          <w:szCs w:val="24"/>
          <w:lang w:val="en-GB"/>
        </w:rPr>
        <w:t>Occupancy stable at 96.6 percent</w:t>
      </w:r>
    </w:p>
    <w:p w14:paraId="417A025A" w14:textId="77777777" w:rsidR="0075087D" w:rsidRPr="00F67B93" w:rsidRDefault="0075087D" w:rsidP="0075087D">
      <w:pPr>
        <w:pStyle w:val="Akapitzlist"/>
        <w:numPr>
          <w:ilvl w:val="0"/>
          <w:numId w:val="1"/>
        </w:numPr>
        <w:spacing w:after="480"/>
        <w:rPr>
          <w:rFonts w:ascii="Segoe UI Light" w:hAnsi="Segoe UI Light" w:cs="Segoe UI"/>
          <w:bCs/>
          <w:sz w:val="24"/>
          <w:szCs w:val="24"/>
          <w:lang w:val="en-GB"/>
        </w:rPr>
      </w:pPr>
      <w:r w:rsidRPr="00F67B93">
        <w:rPr>
          <w:rFonts w:ascii="Segoe UI Light" w:hAnsi="Segoe UI Light" w:cs="Segoe UI"/>
          <w:bCs/>
          <w:sz w:val="24"/>
          <w:szCs w:val="24"/>
          <w:lang w:val="en-GB"/>
        </w:rPr>
        <w:t>3.90 million square metres of leased space</w:t>
      </w:r>
    </w:p>
    <w:p w14:paraId="00B91D5A" w14:textId="77777777" w:rsidR="0075087D" w:rsidRPr="00F67B93" w:rsidRDefault="0075087D" w:rsidP="0075087D">
      <w:pPr>
        <w:pStyle w:val="Akapitzlist"/>
        <w:numPr>
          <w:ilvl w:val="0"/>
          <w:numId w:val="1"/>
        </w:numPr>
        <w:spacing w:after="480"/>
        <w:rPr>
          <w:rFonts w:ascii="Segoe UI Light" w:hAnsi="Segoe UI Light" w:cs="Segoe UI"/>
          <w:bCs/>
          <w:color w:val="auto"/>
          <w:sz w:val="24"/>
          <w:szCs w:val="24"/>
          <w:lang w:val="en-GB"/>
        </w:rPr>
      </w:pPr>
      <w:r w:rsidRPr="00F67B93">
        <w:rPr>
          <w:rFonts w:ascii="Segoe UI Light" w:hAnsi="Segoe UI Light" w:cs="Segoe UI"/>
          <w:bCs/>
          <w:color w:val="auto"/>
          <w:sz w:val="24"/>
          <w:szCs w:val="24"/>
          <w:lang w:val="en-GB"/>
        </w:rPr>
        <w:t>2.08 million square metres of building and land acquisitions</w:t>
      </w:r>
    </w:p>
    <w:p w14:paraId="58A7B353" w14:textId="77777777" w:rsidR="0075087D" w:rsidRPr="00F67B93" w:rsidRDefault="0075087D" w:rsidP="0075087D">
      <w:pPr>
        <w:pStyle w:val="Akapitzlist"/>
        <w:numPr>
          <w:ilvl w:val="0"/>
          <w:numId w:val="1"/>
        </w:numPr>
        <w:spacing w:after="480" w:line="240" w:lineRule="auto"/>
        <w:rPr>
          <w:rFonts w:ascii="Segoe UI Light" w:hAnsi="Segoe UI Light" w:cs="Segoe UI"/>
          <w:bCs/>
          <w:sz w:val="24"/>
          <w:szCs w:val="24"/>
          <w:lang w:val="en-GB"/>
        </w:rPr>
      </w:pPr>
      <w:r w:rsidRPr="00F67B93">
        <w:rPr>
          <w:rFonts w:ascii="Segoe UI Light" w:hAnsi="Segoe UI Light" w:cs="Segoe UI"/>
          <w:bCs/>
          <w:sz w:val="24"/>
          <w:szCs w:val="24"/>
          <w:lang w:val="en-GB"/>
        </w:rPr>
        <w:t>917,500 of development starts</w:t>
      </w:r>
    </w:p>
    <w:p w14:paraId="349768BF" w14:textId="77777777" w:rsidR="0075087D" w:rsidRPr="0075087D" w:rsidRDefault="0075087D" w:rsidP="0075087D">
      <w:pPr>
        <w:spacing w:line="240" w:lineRule="auto"/>
        <w:rPr>
          <w:rFonts w:ascii="Segoe UI" w:hAnsi="Segoe UI" w:cs="Segoe UI"/>
          <w:bCs/>
          <w:sz w:val="19"/>
          <w:szCs w:val="19"/>
          <w:lang w:eastAsia="sk-SK"/>
        </w:rPr>
      </w:pPr>
      <w:bookmarkStart w:id="2" w:name="OLE_LINK1"/>
      <w:bookmarkStart w:id="3" w:name="OLE_LINK2"/>
      <w:r w:rsidRPr="0075087D">
        <w:rPr>
          <w:rFonts w:ascii="Segoe UI" w:hAnsi="Segoe UI" w:cs="Segoe UI"/>
          <w:bCs/>
          <w:sz w:val="19"/>
          <w:szCs w:val="19"/>
          <w:lang w:eastAsia="sk-SK"/>
        </w:rPr>
        <w:t>Amsterdam (23 January 2018)</w:t>
      </w:r>
    </w:p>
    <w:p w14:paraId="2F9A346A" w14:textId="77777777" w:rsidR="0075087D" w:rsidRPr="0075087D" w:rsidRDefault="0075087D" w:rsidP="0075087D">
      <w:pPr>
        <w:spacing w:line="240" w:lineRule="auto"/>
        <w:jc w:val="both"/>
        <w:rPr>
          <w:rFonts w:ascii="Segoe UI" w:hAnsi="Segoe UI" w:cs="Segoe UI"/>
          <w:sz w:val="20"/>
          <w:szCs w:val="20"/>
          <w:lang w:eastAsia="sk-SK"/>
        </w:rPr>
      </w:pPr>
      <w:r w:rsidRPr="0075087D">
        <w:rPr>
          <w:rFonts w:ascii="Segoe UI" w:hAnsi="Segoe UI" w:cs="Segoe UI"/>
          <w:color w:val="000000"/>
          <w:sz w:val="20"/>
          <w:szCs w:val="20"/>
        </w:rPr>
        <w:t xml:space="preserve">Prologis, Inc., the global leader in logistics real estate, </w:t>
      </w:r>
      <w:r w:rsidRPr="0075087D">
        <w:rPr>
          <w:rFonts w:ascii="Segoe UI" w:hAnsi="Segoe UI" w:cs="Segoe UI"/>
          <w:sz w:val="20"/>
          <w:szCs w:val="20"/>
          <w:lang w:eastAsia="sk-SK"/>
        </w:rPr>
        <w:t>today announced fourth quarter and full year 2017 activity in Europe.</w:t>
      </w:r>
    </w:p>
    <w:p w14:paraId="49D995DB" w14:textId="77777777" w:rsidR="0075087D" w:rsidRPr="00235817" w:rsidRDefault="0075087D" w:rsidP="0075087D">
      <w:pPr>
        <w:pStyle w:val="Nagwek3"/>
        <w:spacing w:line="240" w:lineRule="auto"/>
        <w:rPr>
          <w:lang w:val="en-GB"/>
        </w:rPr>
      </w:pPr>
      <w:r w:rsidRPr="00235817">
        <w:rPr>
          <w:lang w:val="en-GB"/>
        </w:rPr>
        <w:t>Operating Performance</w:t>
      </w:r>
    </w:p>
    <w:p w14:paraId="3B56DA1C" w14:textId="77777777" w:rsidR="0075087D" w:rsidRDefault="0075087D" w:rsidP="0075087D">
      <w:pPr>
        <w:pStyle w:val="Bezodstpw"/>
        <w:rPr>
          <w:rFonts w:ascii="Segoe UI" w:hAnsi="Segoe UI" w:cs="Segoe UI"/>
          <w:sz w:val="20"/>
          <w:szCs w:val="20"/>
          <w:lang w:val="en-GB"/>
        </w:rPr>
      </w:pPr>
      <w:bookmarkStart w:id="4" w:name="_Hlk504295205"/>
      <w:r w:rsidRPr="00235817">
        <w:rPr>
          <w:rFonts w:ascii="Segoe UI" w:hAnsi="Segoe UI" w:cs="Segoe UI"/>
          <w:sz w:val="20"/>
          <w:szCs w:val="20"/>
          <w:lang w:val="en-GB"/>
        </w:rPr>
        <w:t>Prologis Europe ended the fourth quarter with high occupancy, closing the year at 96.6 percent. The company signed 384,000 square metres of new leases and 650,000 square metres of renewals in the fourth quarter. For the full year 2017, new leases and renewals comprised 3.9 million square metres.</w:t>
      </w:r>
    </w:p>
    <w:bookmarkEnd w:id="4"/>
    <w:p w14:paraId="0DFA3F10" w14:textId="77777777" w:rsidR="0075087D" w:rsidRPr="00351165" w:rsidRDefault="0075087D" w:rsidP="0075087D">
      <w:pPr>
        <w:pStyle w:val="Bezodstpw"/>
        <w:rPr>
          <w:rFonts w:ascii="Segoe UI" w:hAnsi="Segoe UI" w:cs="Segoe UI"/>
          <w:sz w:val="20"/>
          <w:szCs w:val="20"/>
          <w:lang w:val="en-GB"/>
        </w:rPr>
      </w:pPr>
    </w:p>
    <w:p w14:paraId="545208F3" w14:textId="77777777" w:rsidR="0075087D" w:rsidRPr="00351165" w:rsidRDefault="0075087D" w:rsidP="0075087D">
      <w:pPr>
        <w:pStyle w:val="Bezodstpw"/>
        <w:rPr>
          <w:rFonts w:ascii="Segoe UI" w:hAnsi="Segoe UI" w:cs="Segoe UI"/>
          <w:sz w:val="20"/>
          <w:szCs w:val="20"/>
        </w:rPr>
      </w:pPr>
      <w:r w:rsidRPr="00351165">
        <w:rPr>
          <w:rFonts w:ascii="Segoe UI" w:hAnsi="Segoe UI" w:cs="Segoe UI"/>
          <w:sz w:val="20"/>
          <w:szCs w:val="20"/>
        </w:rPr>
        <w:t>“2017 was yet another historic year for Prologis Europe. Strong demand on the continent has seen healthy supply increases and notable leasing activity, we were one of the most active developers of 2017,” said Ben Bannatyne, president, Prologis Europe</w:t>
      </w:r>
      <w:bookmarkStart w:id="5" w:name="_Hlk504392798"/>
      <w:r w:rsidRPr="00351165">
        <w:rPr>
          <w:rFonts w:ascii="Segoe UI" w:hAnsi="Segoe UI" w:cs="Segoe UI"/>
          <w:sz w:val="20"/>
          <w:szCs w:val="20"/>
        </w:rPr>
        <w:t xml:space="preserve">. </w:t>
      </w:r>
      <w:r>
        <w:rPr>
          <w:rFonts w:ascii="Segoe UI" w:hAnsi="Segoe UI" w:cs="Segoe UI"/>
          <w:sz w:val="20"/>
          <w:szCs w:val="20"/>
        </w:rPr>
        <w:t>“Our development pipeline meets the high demand for new space and the growing expansion needs of our customers.”</w:t>
      </w:r>
    </w:p>
    <w:bookmarkEnd w:id="5"/>
    <w:p w14:paraId="6A2E3EB2" w14:textId="77777777" w:rsidR="0075087D" w:rsidRPr="0008476B" w:rsidRDefault="0075087D" w:rsidP="0075087D">
      <w:pPr>
        <w:pStyle w:val="Bezodstpw"/>
        <w:rPr>
          <w:rFonts w:ascii="Segoe UI" w:hAnsi="Segoe UI" w:cs="Segoe UI"/>
          <w:sz w:val="20"/>
          <w:szCs w:val="20"/>
        </w:rPr>
      </w:pPr>
    </w:p>
    <w:p w14:paraId="0B282C80" w14:textId="77777777" w:rsidR="0075087D" w:rsidRDefault="0075087D" w:rsidP="0075087D">
      <w:pPr>
        <w:pStyle w:val="Bezodstpw"/>
        <w:rPr>
          <w:rFonts w:ascii="Segoe UI" w:hAnsi="Segoe UI" w:cs="Segoe UI"/>
          <w:sz w:val="20"/>
          <w:szCs w:val="20"/>
          <w:lang w:val="en-GB" w:eastAsia="en-GB"/>
        </w:rPr>
      </w:pPr>
      <w:r w:rsidRPr="00235817">
        <w:rPr>
          <w:rFonts w:ascii="Segoe UI" w:hAnsi="Segoe UI" w:cs="Segoe UI"/>
          <w:sz w:val="20"/>
          <w:szCs w:val="20"/>
          <w:lang w:val="en-GB"/>
        </w:rPr>
        <w:t>Acc</w:t>
      </w:r>
      <w:r w:rsidRPr="00235817">
        <w:rPr>
          <w:rFonts w:ascii="Segoe UI" w:hAnsi="Segoe UI" w:cs="Segoe UI"/>
          <w:sz w:val="20"/>
          <w:szCs w:val="20"/>
          <w:lang w:val="en-GB" w:eastAsia="en-GB"/>
        </w:rPr>
        <w:t>elerated demand on the continent and sustained demand in the UK led to the strongest year of net absorption on record: 8.6 million square metres, an increase of 27 percent</w:t>
      </w:r>
      <w:r>
        <w:rPr>
          <w:rFonts w:cs="Segoe UI"/>
          <w:sz w:val="20"/>
          <w:szCs w:val="20"/>
          <w:lang w:val="en-GB" w:eastAsia="en-GB"/>
        </w:rPr>
        <w:t xml:space="preserve"> </w:t>
      </w:r>
      <w:r w:rsidRPr="00235817">
        <w:rPr>
          <w:rFonts w:ascii="Segoe UI" w:hAnsi="Segoe UI" w:cs="Segoe UI"/>
          <w:sz w:val="20"/>
          <w:szCs w:val="20"/>
          <w:lang w:val="en-GB" w:eastAsia="en-GB"/>
        </w:rPr>
        <w:t>over 2016.</w:t>
      </w:r>
    </w:p>
    <w:p w14:paraId="1F3FEB51" w14:textId="77777777" w:rsidR="0075087D" w:rsidRPr="00235817" w:rsidRDefault="0075087D" w:rsidP="0075087D">
      <w:pPr>
        <w:pStyle w:val="Bezodstpw"/>
        <w:rPr>
          <w:rFonts w:ascii="Segoe UI" w:hAnsi="Segoe UI" w:cs="Segoe UI"/>
          <w:sz w:val="20"/>
          <w:szCs w:val="20"/>
          <w:lang w:val="en-GB"/>
        </w:rPr>
      </w:pPr>
      <w:bookmarkStart w:id="6" w:name="_Hlk504139075"/>
    </w:p>
    <w:p w14:paraId="72333A78" w14:textId="77777777" w:rsidR="0075087D" w:rsidRPr="00980529" w:rsidRDefault="0075087D" w:rsidP="0075087D">
      <w:pPr>
        <w:pStyle w:val="Bezodstpw"/>
        <w:rPr>
          <w:rFonts w:ascii="Segoe UI" w:hAnsi="Segoe UI" w:cs="Segoe UI"/>
          <w:sz w:val="20"/>
          <w:szCs w:val="20"/>
          <w:lang w:val="en-GB"/>
        </w:rPr>
      </w:pPr>
      <w:bookmarkStart w:id="7" w:name="_Hlk504395725"/>
      <w:bookmarkStart w:id="8" w:name="_Hlk504129772"/>
      <w:r w:rsidRPr="00980529">
        <w:rPr>
          <w:rFonts w:ascii="Segoe UI" w:hAnsi="Segoe UI" w:cs="Segoe UI"/>
          <w:sz w:val="20"/>
          <w:szCs w:val="20"/>
          <w:lang w:val="en-GB"/>
        </w:rPr>
        <w:t xml:space="preserve">Notable new leasing activity in the fourth quarter included: </w:t>
      </w:r>
      <w:bookmarkEnd w:id="7"/>
    </w:p>
    <w:p w14:paraId="325708B4" w14:textId="77777777" w:rsidR="0075087D" w:rsidRPr="00980529" w:rsidRDefault="0075087D" w:rsidP="0075087D">
      <w:pPr>
        <w:numPr>
          <w:ilvl w:val="0"/>
          <w:numId w:val="3"/>
        </w:numPr>
        <w:spacing w:after="0" w:line="240" w:lineRule="auto"/>
        <w:rPr>
          <w:rFonts w:eastAsia="Times New Roman"/>
          <w:sz w:val="20"/>
          <w:szCs w:val="20"/>
        </w:rPr>
      </w:pPr>
      <w:r w:rsidRPr="00980529">
        <w:rPr>
          <w:rFonts w:eastAsia="Times New Roman"/>
          <w:sz w:val="20"/>
          <w:szCs w:val="20"/>
        </w:rPr>
        <w:t xml:space="preserve">81,740 square metres for </w:t>
      </w:r>
      <w:proofErr w:type="spellStart"/>
      <w:r w:rsidRPr="00980529">
        <w:rPr>
          <w:rFonts w:eastAsia="Times New Roman"/>
          <w:sz w:val="20"/>
          <w:szCs w:val="20"/>
        </w:rPr>
        <w:t>Cdiscount</w:t>
      </w:r>
      <w:proofErr w:type="spellEnd"/>
      <w:r w:rsidRPr="00980529">
        <w:rPr>
          <w:rFonts w:eastAsia="Times New Roman"/>
          <w:sz w:val="20"/>
          <w:szCs w:val="20"/>
        </w:rPr>
        <w:t xml:space="preserve"> at </w:t>
      </w:r>
      <w:proofErr w:type="spellStart"/>
      <w:r w:rsidRPr="00980529">
        <w:rPr>
          <w:rFonts w:eastAsia="Times New Roman"/>
          <w:sz w:val="20"/>
          <w:szCs w:val="20"/>
        </w:rPr>
        <w:t>Moissy</w:t>
      </w:r>
      <w:proofErr w:type="spellEnd"/>
      <w:r w:rsidRPr="00980529">
        <w:rPr>
          <w:rFonts w:eastAsia="Times New Roman"/>
          <w:sz w:val="20"/>
          <w:szCs w:val="20"/>
        </w:rPr>
        <w:t xml:space="preserve"> </w:t>
      </w:r>
      <w:proofErr w:type="spellStart"/>
      <w:r w:rsidRPr="00980529">
        <w:rPr>
          <w:rFonts w:eastAsia="Times New Roman"/>
          <w:sz w:val="20"/>
          <w:szCs w:val="20"/>
        </w:rPr>
        <w:t>Chanteloup</w:t>
      </w:r>
      <w:proofErr w:type="spellEnd"/>
      <w:r w:rsidRPr="00980529">
        <w:rPr>
          <w:rFonts w:eastAsia="Times New Roman"/>
          <w:sz w:val="20"/>
          <w:szCs w:val="20"/>
        </w:rPr>
        <w:t>, France</w:t>
      </w:r>
    </w:p>
    <w:p w14:paraId="4FF5A5A6" w14:textId="77777777" w:rsidR="0075087D" w:rsidRPr="00980529" w:rsidRDefault="0075087D" w:rsidP="0075087D">
      <w:pPr>
        <w:pStyle w:val="Bezodstpw"/>
        <w:numPr>
          <w:ilvl w:val="0"/>
          <w:numId w:val="3"/>
        </w:numPr>
        <w:rPr>
          <w:rFonts w:ascii="Segoe UI" w:hAnsi="Segoe UI" w:cs="Segoe UI"/>
          <w:sz w:val="20"/>
          <w:szCs w:val="20"/>
          <w:lang w:val="en-GB" w:eastAsia="en-GB"/>
        </w:rPr>
      </w:pPr>
      <w:r w:rsidRPr="00980529">
        <w:rPr>
          <w:rFonts w:ascii="Segoe UI" w:hAnsi="Segoe UI" w:cs="Segoe UI"/>
          <w:sz w:val="20"/>
          <w:szCs w:val="20"/>
          <w:lang w:val="en-GB" w:eastAsia="en-GB"/>
        </w:rPr>
        <w:t xml:space="preserve">45,144 square metres for </w:t>
      </w:r>
      <w:proofErr w:type="spellStart"/>
      <w:r w:rsidRPr="00980529">
        <w:rPr>
          <w:rFonts w:ascii="Segoe UI" w:hAnsi="Segoe UI" w:cs="Segoe UI"/>
          <w:sz w:val="20"/>
          <w:szCs w:val="20"/>
          <w:lang w:val="en-GB" w:eastAsia="en-GB"/>
        </w:rPr>
        <w:t>Empik</w:t>
      </w:r>
      <w:proofErr w:type="spellEnd"/>
      <w:r w:rsidRPr="00980529">
        <w:rPr>
          <w:rFonts w:ascii="Segoe UI" w:hAnsi="Segoe UI" w:cs="Segoe UI"/>
          <w:sz w:val="20"/>
          <w:szCs w:val="20"/>
          <w:lang w:val="en-GB" w:eastAsia="en-GB"/>
        </w:rPr>
        <w:t xml:space="preserve"> </w:t>
      </w:r>
      <w:r>
        <w:rPr>
          <w:rFonts w:ascii="Segoe UI" w:hAnsi="Segoe UI" w:cs="Segoe UI"/>
          <w:sz w:val="20"/>
          <w:szCs w:val="20"/>
          <w:lang w:val="en-GB" w:eastAsia="en-GB"/>
        </w:rPr>
        <w:t>Group</w:t>
      </w:r>
      <w:r w:rsidRPr="00980529">
        <w:rPr>
          <w:rFonts w:ascii="Segoe UI" w:hAnsi="Segoe UI" w:cs="Segoe UI"/>
          <w:sz w:val="20"/>
          <w:szCs w:val="20"/>
          <w:lang w:val="en-GB" w:eastAsia="en-GB"/>
        </w:rPr>
        <w:t xml:space="preserve"> in </w:t>
      </w:r>
      <w:proofErr w:type="spellStart"/>
      <w:r>
        <w:rPr>
          <w:rFonts w:ascii="Segoe UI" w:hAnsi="Segoe UI" w:cs="Segoe UI"/>
          <w:sz w:val="20"/>
          <w:szCs w:val="20"/>
          <w:lang w:val="en-GB" w:eastAsia="en-GB"/>
        </w:rPr>
        <w:t>Sochaczew</w:t>
      </w:r>
      <w:proofErr w:type="spellEnd"/>
      <w:r w:rsidRPr="00980529">
        <w:rPr>
          <w:rFonts w:ascii="Segoe UI" w:hAnsi="Segoe UI" w:cs="Segoe UI"/>
          <w:sz w:val="20"/>
          <w:szCs w:val="20"/>
          <w:lang w:val="en-GB" w:eastAsia="en-GB"/>
        </w:rPr>
        <w:t>, Poland</w:t>
      </w:r>
    </w:p>
    <w:p w14:paraId="1DE0BD5B" w14:textId="77777777" w:rsidR="0075087D" w:rsidRPr="00921542" w:rsidRDefault="0075087D" w:rsidP="0075087D">
      <w:pPr>
        <w:numPr>
          <w:ilvl w:val="0"/>
          <w:numId w:val="3"/>
        </w:numPr>
        <w:spacing w:after="0" w:line="240" w:lineRule="auto"/>
        <w:rPr>
          <w:rFonts w:eastAsia="Times New Roman"/>
          <w:sz w:val="20"/>
          <w:szCs w:val="20"/>
        </w:rPr>
      </w:pPr>
      <w:r w:rsidRPr="00921542">
        <w:rPr>
          <w:sz w:val="20"/>
          <w:szCs w:val="20"/>
        </w:rPr>
        <w:t xml:space="preserve">24,078 sqm for XPO Supply Chain at Isle </w:t>
      </w:r>
      <w:proofErr w:type="spellStart"/>
      <w:r w:rsidRPr="00921542">
        <w:rPr>
          <w:sz w:val="20"/>
          <w:szCs w:val="20"/>
        </w:rPr>
        <w:t>d’Abeau</w:t>
      </w:r>
      <w:proofErr w:type="spellEnd"/>
      <w:r w:rsidRPr="00921542">
        <w:rPr>
          <w:sz w:val="20"/>
          <w:szCs w:val="20"/>
        </w:rPr>
        <w:t xml:space="preserve"> in Lyon, France</w:t>
      </w:r>
    </w:p>
    <w:p w14:paraId="51CCFCB0" w14:textId="77777777" w:rsidR="0075087D" w:rsidRPr="000B4ADF" w:rsidRDefault="0075087D" w:rsidP="0075087D">
      <w:pPr>
        <w:numPr>
          <w:ilvl w:val="0"/>
          <w:numId w:val="3"/>
        </w:numPr>
        <w:spacing w:after="0" w:line="240" w:lineRule="auto"/>
        <w:rPr>
          <w:rFonts w:eastAsia="Times New Roman"/>
          <w:sz w:val="20"/>
          <w:szCs w:val="20"/>
        </w:rPr>
      </w:pPr>
      <w:r w:rsidRPr="000B4ADF">
        <w:rPr>
          <w:rFonts w:eastAsia="Times New Roman"/>
          <w:sz w:val="20"/>
          <w:szCs w:val="20"/>
        </w:rPr>
        <w:t xml:space="preserve">11,238 square metres for </w:t>
      </w:r>
      <w:proofErr w:type="spellStart"/>
      <w:r w:rsidRPr="000B4ADF">
        <w:rPr>
          <w:rFonts w:eastAsia="Times New Roman"/>
          <w:sz w:val="20"/>
          <w:szCs w:val="20"/>
        </w:rPr>
        <w:t>Thethford</w:t>
      </w:r>
      <w:proofErr w:type="spellEnd"/>
      <w:r w:rsidRPr="000B4ADF">
        <w:rPr>
          <w:rFonts w:eastAsia="Times New Roman"/>
          <w:sz w:val="20"/>
          <w:szCs w:val="20"/>
        </w:rPr>
        <w:t xml:space="preserve"> B.V. </w:t>
      </w:r>
      <w:proofErr w:type="spellStart"/>
      <w:r w:rsidRPr="000B4ADF">
        <w:rPr>
          <w:rFonts w:eastAsia="Times New Roman"/>
          <w:sz w:val="20"/>
          <w:szCs w:val="20"/>
        </w:rPr>
        <w:t>Etten</w:t>
      </w:r>
      <w:proofErr w:type="spellEnd"/>
      <w:r w:rsidRPr="000B4ADF">
        <w:rPr>
          <w:rFonts w:eastAsia="Times New Roman"/>
          <w:sz w:val="20"/>
          <w:szCs w:val="20"/>
        </w:rPr>
        <w:t xml:space="preserve"> </w:t>
      </w:r>
      <w:proofErr w:type="spellStart"/>
      <w:r w:rsidRPr="000B4ADF">
        <w:rPr>
          <w:rFonts w:eastAsia="Times New Roman"/>
          <w:sz w:val="20"/>
          <w:szCs w:val="20"/>
        </w:rPr>
        <w:t>Leur</w:t>
      </w:r>
      <w:proofErr w:type="spellEnd"/>
      <w:r w:rsidRPr="000B4ADF">
        <w:rPr>
          <w:rFonts w:eastAsia="Times New Roman"/>
          <w:sz w:val="20"/>
          <w:szCs w:val="20"/>
        </w:rPr>
        <w:t>, Netherlands</w:t>
      </w:r>
    </w:p>
    <w:bookmarkEnd w:id="6"/>
    <w:bookmarkEnd w:id="8"/>
    <w:p w14:paraId="4006C15B" w14:textId="77777777" w:rsidR="0075087D" w:rsidRPr="00D96772" w:rsidRDefault="0075087D" w:rsidP="0075087D">
      <w:pPr>
        <w:pStyle w:val="Nagwek3"/>
        <w:spacing w:line="240" w:lineRule="auto"/>
        <w:rPr>
          <w:lang w:val="en-GB" w:eastAsia="sk-SK"/>
        </w:rPr>
      </w:pPr>
      <w:r w:rsidRPr="00D96772">
        <w:rPr>
          <w:lang w:val="en-GB" w:eastAsia="sk-SK"/>
        </w:rPr>
        <w:t xml:space="preserve">Development Starts </w:t>
      </w:r>
    </w:p>
    <w:p w14:paraId="5E349C98" w14:textId="77777777" w:rsidR="0075087D" w:rsidRPr="00D96772" w:rsidRDefault="0075087D" w:rsidP="0075087D">
      <w:pPr>
        <w:autoSpaceDE w:val="0"/>
        <w:autoSpaceDN w:val="0"/>
        <w:adjustRightInd w:val="0"/>
        <w:spacing w:line="240" w:lineRule="auto"/>
        <w:rPr>
          <w:rFonts w:cs="Segoe UI"/>
          <w:sz w:val="20"/>
          <w:szCs w:val="20"/>
          <w:lang w:eastAsia="en-GB"/>
        </w:rPr>
      </w:pPr>
      <w:bookmarkStart w:id="9" w:name="_Hlk504301087"/>
      <w:r w:rsidRPr="00D96772">
        <w:rPr>
          <w:rFonts w:cs="Segoe UI"/>
          <w:sz w:val="20"/>
          <w:szCs w:val="20"/>
          <w:lang w:eastAsia="sk-SK"/>
        </w:rPr>
        <w:t>Supply of Class-A distribution facilities</w:t>
      </w:r>
      <w:r w:rsidRPr="00D96772">
        <w:rPr>
          <w:rFonts w:cs="Segoe UI"/>
          <w:sz w:val="20"/>
          <w:szCs w:val="20"/>
          <w:lang w:eastAsia="en-GB"/>
        </w:rPr>
        <w:t xml:space="preserve"> picked up, notably through supply in Poland and resurging development activity in the UK. In the fourth quarter, Prologis Europe started 15 developments in the Czech Republic, Italy, Spain, Slovakia and the UK totalling 216,000 square metres; 22 percent was build-to-suit and 78 percent speculative with 25 percent preleased.</w:t>
      </w:r>
      <w:r>
        <w:rPr>
          <w:rFonts w:cs="Segoe UI"/>
          <w:sz w:val="20"/>
          <w:szCs w:val="20"/>
          <w:lang w:eastAsia="en-GB"/>
        </w:rPr>
        <w:t xml:space="preserve"> Over 2017, Prologis started 40 developments, totalling 917,500 square metres.</w:t>
      </w:r>
    </w:p>
    <w:p w14:paraId="23685993" w14:textId="77777777" w:rsidR="0075087D" w:rsidRDefault="0075087D" w:rsidP="0075087D">
      <w:pPr>
        <w:pStyle w:val="Bezodstpw"/>
        <w:rPr>
          <w:rFonts w:ascii="Segoe UI" w:hAnsi="Segoe UI" w:cs="Segoe UI"/>
          <w:sz w:val="20"/>
          <w:szCs w:val="20"/>
          <w:lang w:val="en-GB"/>
        </w:rPr>
      </w:pPr>
      <w:bookmarkStart w:id="10" w:name="_Hlk504395697"/>
      <w:bookmarkStart w:id="11" w:name="_Hlk504139100"/>
      <w:bookmarkEnd w:id="9"/>
    </w:p>
    <w:p w14:paraId="75411485" w14:textId="77777777" w:rsidR="0075087D" w:rsidRDefault="0075087D" w:rsidP="0075087D">
      <w:pPr>
        <w:pStyle w:val="Bezodstpw"/>
        <w:rPr>
          <w:rFonts w:ascii="Segoe UI" w:hAnsi="Segoe UI" w:cs="Segoe UI"/>
          <w:sz w:val="20"/>
          <w:szCs w:val="20"/>
          <w:lang w:val="en-GB"/>
        </w:rPr>
      </w:pPr>
    </w:p>
    <w:p w14:paraId="5CBD3464" w14:textId="77777777" w:rsidR="0075087D" w:rsidRPr="00235817" w:rsidRDefault="0075087D" w:rsidP="0075087D">
      <w:pPr>
        <w:pStyle w:val="Bezodstpw"/>
        <w:rPr>
          <w:rFonts w:ascii="Segoe UI" w:hAnsi="Segoe UI" w:cs="Segoe UI"/>
          <w:sz w:val="20"/>
          <w:szCs w:val="20"/>
          <w:lang w:val="en-GB"/>
        </w:rPr>
      </w:pPr>
      <w:r w:rsidRPr="00235817">
        <w:rPr>
          <w:rFonts w:ascii="Segoe UI" w:hAnsi="Segoe UI" w:cs="Segoe UI"/>
          <w:sz w:val="20"/>
          <w:szCs w:val="20"/>
          <w:lang w:val="en-GB"/>
        </w:rPr>
        <w:lastRenderedPageBreak/>
        <w:t>Development starts included:</w:t>
      </w:r>
    </w:p>
    <w:bookmarkEnd w:id="10"/>
    <w:p w14:paraId="618FC6C1" w14:textId="77777777" w:rsidR="0075087D" w:rsidRPr="00D96772" w:rsidRDefault="0075087D" w:rsidP="0075087D">
      <w:pPr>
        <w:pStyle w:val="Bezodstpw"/>
        <w:numPr>
          <w:ilvl w:val="0"/>
          <w:numId w:val="2"/>
        </w:numPr>
        <w:rPr>
          <w:rFonts w:ascii="Segoe UI" w:hAnsi="Segoe UI" w:cs="Segoe UI"/>
          <w:sz w:val="20"/>
          <w:szCs w:val="20"/>
          <w:lang w:val="en-GB" w:eastAsia="en-GB"/>
        </w:rPr>
      </w:pPr>
      <w:r w:rsidRPr="00D96772">
        <w:rPr>
          <w:rFonts w:ascii="Segoe UI" w:hAnsi="Segoe UI" w:cs="Segoe UI"/>
          <w:sz w:val="20"/>
          <w:szCs w:val="20"/>
          <w:lang w:val="en-GB" w:eastAsia="en-GB"/>
        </w:rPr>
        <w:t>35,585 square metre speculative build at Prologis Park Nitra DC2, 57</w:t>
      </w:r>
      <w:r>
        <w:rPr>
          <w:rFonts w:ascii="Segoe UI" w:hAnsi="Segoe UI" w:cs="Segoe UI"/>
          <w:sz w:val="20"/>
          <w:szCs w:val="20"/>
          <w:lang w:val="en-GB" w:eastAsia="en-GB"/>
        </w:rPr>
        <w:t xml:space="preserve"> percent</w:t>
      </w:r>
      <w:r w:rsidRPr="00D96772">
        <w:rPr>
          <w:rFonts w:ascii="Segoe UI" w:hAnsi="Segoe UI" w:cs="Segoe UI"/>
          <w:sz w:val="20"/>
          <w:szCs w:val="20"/>
          <w:lang w:val="en-GB" w:eastAsia="en-GB"/>
        </w:rPr>
        <w:t xml:space="preserve"> preleased, Slovakia </w:t>
      </w:r>
    </w:p>
    <w:p w14:paraId="63C8BF90" w14:textId="77777777" w:rsidR="0075087D" w:rsidRPr="00D96772" w:rsidRDefault="0075087D" w:rsidP="0075087D">
      <w:pPr>
        <w:pStyle w:val="Bezodstpw"/>
        <w:numPr>
          <w:ilvl w:val="0"/>
          <w:numId w:val="2"/>
        </w:numPr>
        <w:rPr>
          <w:rFonts w:ascii="Segoe UI" w:hAnsi="Segoe UI" w:cs="Segoe UI"/>
          <w:sz w:val="20"/>
          <w:szCs w:val="20"/>
          <w:lang w:val="en-GB" w:eastAsia="en-GB"/>
        </w:rPr>
      </w:pPr>
      <w:r w:rsidRPr="00D96772">
        <w:rPr>
          <w:rFonts w:ascii="Segoe UI" w:hAnsi="Segoe UI" w:cs="Segoe UI"/>
          <w:sz w:val="20"/>
          <w:szCs w:val="20"/>
          <w:lang w:val="en-GB" w:eastAsia="en-GB"/>
        </w:rPr>
        <w:t>27,572 square metre build-to-suit for SDA at Bologna DC17 and DC16, Italy</w:t>
      </w:r>
    </w:p>
    <w:p w14:paraId="2769F545" w14:textId="77777777" w:rsidR="0075087D" w:rsidRPr="00D96772" w:rsidRDefault="0075087D" w:rsidP="0075087D">
      <w:pPr>
        <w:pStyle w:val="Bezodstpw"/>
        <w:numPr>
          <w:ilvl w:val="0"/>
          <w:numId w:val="2"/>
        </w:numPr>
        <w:rPr>
          <w:rFonts w:ascii="Segoe UI" w:hAnsi="Segoe UI" w:cs="Segoe UI"/>
          <w:sz w:val="20"/>
          <w:szCs w:val="20"/>
          <w:lang w:val="en-GB" w:eastAsia="en-GB"/>
        </w:rPr>
      </w:pPr>
      <w:r w:rsidRPr="00D96772">
        <w:rPr>
          <w:rFonts w:ascii="Segoe UI" w:hAnsi="Segoe UI" w:cs="Segoe UI"/>
          <w:sz w:val="20"/>
          <w:szCs w:val="20"/>
          <w:lang w:val="en-GB" w:eastAsia="en-GB"/>
        </w:rPr>
        <w:t xml:space="preserve">26,443 square metre build-to-suit for ID Logistics EU at </w:t>
      </w:r>
      <w:proofErr w:type="spellStart"/>
      <w:r w:rsidRPr="00D96772">
        <w:rPr>
          <w:rFonts w:ascii="Segoe UI" w:hAnsi="Segoe UI" w:cs="Segoe UI"/>
          <w:sz w:val="20"/>
          <w:szCs w:val="20"/>
          <w:lang w:val="en-GB" w:eastAsia="en-GB"/>
        </w:rPr>
        <w:t>Penedes</w:t>
      </w:r>
      <w:proofErr w:type="spellEnd"/>
      <w:r w:rsidRPr="00D96772">
        <w:rPr>
          <w:rFonts w:ascii="Segoe UI" w:hAnsi="Segoe UI" w:cs="Segoe UI"/>
          <w:sz w:val="20"/>
          <w:szCs w:val="20"/>
          <w:lang w:val="en-GB" w:eastAsia="en-GB"/>
        </w:rPr>
        <w:t>, Barcelona in Spain</w:t>
      </w:r>
      <w:bookmarkStart w:id="12" w:name="_Hlk504134352"/>
    </w:p>
    <w:p w14:paraId="26F31882" w14:textId="77777777" w:rsidR="0075087D" w:rsidRPr="00D96772" w:rsidRDefault="0075087D" w:rsidP="0075087D">
      <w:pPr>
        <w:pStyle w:val="Bezodstpw"/>
        <w:numPr>
          <w:ilvl w:val="0"/>
          <w:numId w:val="2"/>
        </w:numPr>
        <w:rPr>
          <w:rFonts w:ascii="Segoe UI" w:hAnsi="Segoe UI" w:cs="Segoe UI"/>
          <w:sz w:val="20"/>
          <w:szCs w:val="20"/>
          <w:lang w:val="en-GB" w:eastAsia="en-GB"/>
        </w:rPr>
      </w:pPr>
      <w:bookmarkStart w:id="13" w:name="_Hlk504395689"/>
      <w:bookmarkEnd w:id="11"/>
      <w:bookmarkEnd w:id="12"/>
      <w:r w:rsidRPr="00D96772">
        <w:rPr>
          <w:rFonts w:ascii="Segoe UI" w:hAnsi="Segoe UI" w:cs="Segoe UI"/>
          <w:sz w:val="20"/>
          <w:szCs w:val="20"/>
          <w:lang w:val="en-GB" w:eastAsia="en-GB"/>
        </w:rPr>
        <w:t xml:space="preserve">16,500 square metre build-to-suit for </w:t>
      </w:r>
      <w:proofErr w:type="spellStart"/>
      <w:r w:rsidRPr="00D96772">
        <w:rPr>
          <w:rFonts w:ascii="Segoe UI" w:hAnsi="Segoe UI" w:cs="Segoe UI"/>
          <w:sz w:val="20"/>
          <w:szCs w:val="20"/>
          <w:lang w:val="en-GB" w:eastAsia="en-GB"/>
        </w:rPr>
        <w:t>Kering</w:t>
      </w:r>
      <w:proofErr w:type="spellEnd"/>
      <w:r w:rsidRPr="00D96772">
        <w:rPr>
          <w:rFonts w:ascii="Segoe UI" w:hAnsi="Segoe UI" w:cs="Segoe UI"/>
          <w:sz w:val="20"/>
          <w:szCs w:val="20"/>
          <w:lang w:val="en-GB" w:eastAsia="en-GB"/>
        </w:rPr>
        <w:t xml:space="preserve"> Italia Spa at Padua, Italy</w:t>
      </w:r>
    </w:p>
    <w:bookmarkEnd w:id="13"/>
    <w:p w14:paraId="56FFEECB" w14:textId="77777777" w:rsidR="0075087D" w:rsidRPr="00D96772" w:rsidRDefault="0075087D" w:rsidP="0075087D">
      <w:pPr>
        <w:pStyle w:val="Nagwek3"/>
        <w:spacing w:line="240" w:lineRule="auto"/>
        <w:rPr>
          <w:lang w:val="en-GB"/>
        </w:rPr>
      </w:pPr>
      <w:r w:rsidRPr="00D96772">
        <w:rPr>
          <w:lang w:val="en-GB"/>
        </w:rPr>
        <w:t>Acquisitions and Dispositions</w:t>
      </w:r>
    </w:p>
    <w:p w14:paraId="3378CB19" w14:textId="77777777" w:rsidR="0075087D" w:rsidRPr="00D96772" w:rsidRDefault="0075087D" w:rsidP="0075087D">
      <w:pPr>
        <w:pStyle w:val="Bezodstpw"/>
        <w:rPr>
          <w:rFonts w:ascii="Segoe UI" w:hAnsi="Segoe UI" w:cs="Segoe UI"/>
          <w:sz w:val="20"/>
          <w:szCs w:val="20"/>
          <w:lang w:val="en-GB"/>
        </w:rPr>
      </w:pPr>
      <w:r w:rsidRPr="00D96772">
        <w:rPr>
          <w:rFonts w:ascii="Segoe UI" w:hAnsi="Segoe UI" w:cs="Segoe UI"/>
          <w:sz w:val="20"/>
          <w:szCs w:val="20"/>
          <w:lang w:val="en-GB"/>
        </w:rPr>
        <w:t xml:space="preserve">In the fourth quarter, Prologis acquired €37.5 million of buildings totalling 55,000 square metres and three land plots totalling 134,000 square metres in Italy, Sweden and the UK. Full year 2017 saw a total of €116.9 million of building acquisitions spanning 134,291 square metres and 24 land plots totalling 1.96 million square metres. During the year, </w:t>
      </w:r>
      <w:r w:rsidRPr="00D96772">
        <w:rPr>
          <w:rFonts w:ascii="Segoe UI" w:hAnsi="Segoe UI" w:cs="Segoe UI"/>
          <w:sz w:val="20"/>
          <w:szCs w:val="20"/>
          <w:lang w:val="en-GB" w:eastAsia="sk-SK"/>
        </w:rPr>
        <w:t xml:space="preserve">Prologis sold assets in the Austria, the Czech Republic, France, Germany, Italy, the Netherlands, Poland, the UK and Slovakia for a total of </w:t>
      </w:r>
      <w:r w:rsidRPr="00D96772">
        <w:rPr>
          <w:rFonts w:ascii="Segoe UI" w:hAnsi="Segoe UI" w:cs="Segoe UI"/>
          <w:sz w:val="20"/>
          <w:szCs w:val="20"/>
          <w:lang w:val="en-GB"/>
        </w:rPr>
        <w:t xml:space="preserve">€545.7 million. </w:t>
      </w:r>
    </w:p>
    <w:p w14:paraId="3C144065" w14:textId="77777777" w:rsidR="0075087D" w:rsidRPr="00D96772" w:rsidRDefault="0075087D" w:rsidP="0075087D">
      <w:pPr>
        <w:pStyle w:val="Nagwek3"/>
        <w:spacing w:line="240" w:lineRule="auto"/>
        <w:rPr>
          <w:lang w:val="en-GB"/>
        </w:rPr>
      </w:pPr>
      <w:bookmarkStart w:id="14" w:name="_Hlk504139088"/>
      <w:r w:rsidRPr="00D96772">
        <w:rPr>
          <w:lang w:val="en-GB"/>
        </w:rPr>
        <w:t>European Fund Development</w:t>
      </w:r>
    </w:p>
    <w:p w14:paraId="6FF73303" w14:textId="77777777" w:rsidR="0075087D" w:rsidRPr="003967ED" w:rsidRDefault="0075087D" w:rsidP="0075087D">
      <w:pPr>
        <w:pStyle w:val="Bezodstpw"/>
        <w:rPr>
          <w:rFonts w:ascii="Segoe UI" w:eastAsia="Calibri" w:hAnsi="Segoe UI" w:cs="Segoe UI"/>
          <w:sz w:val="20"/>
          <w:szCs w:val="20"/>
        </w:rPr>
      </w:pPr>
      <w:bookmarkStart w:id="15" w:name="_Hlk504304446"/>
      <w:bookmarkStart w:id="16" w:name="_Hlk504135833"/>
      <w:bookmarkEnd w:id="14"/>
      <w:r w:rsidRPr="003967ED">
        <w:rPr>
          <w:rFonts w:ascii="Segoe UI" w:hAnsi="Segoe UI" w:cs="Segoe UI"/>
          <w:sz w:val="20"/>
          <w:szCs w:val="20"/>
          <w:lang w:val="en"/>
        </w:rPr>
        <w:t>Prologis</w:t>
      </w:r>
      <w:r>
        <w:rPr>
          <w:rFonts w:ascii="Segoe UI" w:hAnsi="Segoe UI" w:cs="Segoe UI"/>
          <w:sz w:val="20"/>
          <w:szCs w:val="20"/>
          <w:lang w:val="en"/>
        </w:rPr>
        <w:t xml:space="preserve"> streamlined and strengthened its</w:t>
      </w:r>
      <w:r w:rsidRPr="003967ED">
        <w:rPr>
          <w:rFonts w:ascii="Segoe UI" w:hAnsi="Segoe UI" w:cs="Segoe UI"/>
          <w:sz w:val="20"/>
          <w:szCs w:val="20"/>
          <w:lang w:val="en"/>
        </w:rPr>
        <w:t xml:space="preserve"> </w:t>
      </w:r>
      <w:r>
        <w:rPr>
          <w:rFonts w:ascii="Segoe UI" w:hAnsi="Segoe UI" w:cs="Segoe UI"/>
          <w:sz w:val="20"/>
          <w:szCs w:val="20"/>
          <w:lang w:val="en"/>
        </w:rPr>
        <w:t xml:space="preserve">European </w:t>
      </w:r>
      <w:r w:rsidRPr="003967ED">
        <w:rPr>
          <w:rFonts w:ascii="Segoe UI" w:hAnsi="Segoe UI" w:cs="Segoe UI"/>
          <w:sz w:val="20"/>
          <w:szCs w:val="20"/>
          <w:lang w:val="en"/>
        </w:rPr>
        <w:t xml:space="preserve">fund </w:t>
      </w:r>
      <w:r>
        <w:rPr>
          <w:rFonts w:ascii="Segoe UI" w:hAnsi="Segoe UI" w:cs="Segoe UI"/>
          <w:sz w:val="20"/>
          <w:szCs w:val="20"/>
          <w:lang w:val="en"/>
        </w:rPr>
        <w:t>business</w:t>
      </w:r>
      <w:r w:rsidRPr="003967ED">
        <w:rPr>
          <w:rFonts w:ascii="Segoe UI" w:hAnsi="Segoe UI" w:cs="Segoe UI"/>
          <w:sz w:val="20"/>
          <w:szCs w:val="20"/>
          <w:lang w:val="en"/>
        </w:rPr>
        <w:t xml:space="preserve"> </w:t>
      </w:r>
      <w:r>
        <w:rPr>
          <w:rFonts w:ascii="Segoe UI" w:hAnsi="Segoe UI" w:cs="Segoe UI"/>
          <w:sz w:val="20"/>
          <w:szCs w:val="20"/>
          <w:lang w:val="en"/>
        </w:rPr>
        <w:t>in 2017</w:t>
      </w:r>
      <w:r w:rsidRPr="003967ED">
        <w:rPr>
          <w:rFonts w:ascii="Segoe UI" w:hAnsi="Segoe UI" w:cs="Segoe UI"/>
          <w:sz w:val="20"/>
          <w:szCs w:val="20"/>
          <w:lang w:val="en"/>
        </w:rPr>
        <w:t xml:space="preserve">. </w:t>
      </w:r>
      <w:r>
        <w:rPr>
          <w:rFonts w:ascii="Segoe UI" w:hAnsi="Segoe UI" w:cs="Segoe UI"/>
          <w:sz w:val="20"/>
          <w:szCs w:val="20"/>
          <w:lang w:val="en"/>
        </w:rPr>
        <w:t>The formation</w:t>
      </w:r>
      <w:r w:rsidRPr="003967ED">
        <w:rPr>
          <w:rFonts w:ascii="Segoe UI" w:hAnsi="Segoe UI" w:cs="Segoe UI"/>
          <w:sz w:val="20"/>
          <w:szCs w:val="20"/>
          <w:lang w:val="en"/>
        </w:rPr>
        <w:t xml:space="preserve"> of UK Logistics Venture (UKLV), </w:t>
      </w:r>
      <w:r w:rsidRPr="003967ED">
        <w:rPr>
          <w:rFonts w:ascii="Segoe UI" w:eastAsia="Calibri" w:hAnsi="Segoe UI" w:cs="Segoe UI"/>
          <w:sz w:val="20"/>
          <w:szCs w:val="20"/>
        </w:rPr>
        <w:t xml:space="preserve">a 7.6 million square </w:t>
      </w:r>
      <w:proofErr w:type="spellStart"/>
      <w:r w:rsidRPr="003967ED">
        <w:rPr>
          <w:rFonts w:ascii="Segoe UI" w:eastAsia="Calibri" w:hAnsi="Segoe UI" w:cs="Segoe UI"/>
          <w:sz w:val="20"/>
          <w:szCs w:val="20"/>
        </w:rPr>
        <w:t>metre</w:t>
      </w:r>
      <w:proofErr w:type="spellEnd"/>
      <w:r w:rsidRPr="003967ED">
        <w:rPr>
          <w:rFonts w:ascii="Segoe UI" w:eastAsia="Calibri" w:hAnsi="Segoe UI" w:cs="Segoe UI"/>
          <w:sz w:val="20"/>
          <w:szCs w:val="20"/>
        </w:rPr>
        <w:t xml:space="preserve"> portfolio</w:t>
      </w:r>
      <w:r>
        <w:rPr>
          <w:rFonts w:ascii="Segoe UI" w:eastAsia="Calibri" w:hAnsi="Segoe UI" w:cs="Segoe UI"/>
          <w:sz w:val="20"/>
          <w:szCs w:val="20"/>
        </w:rPr>
        <w:t>,</w:t>
      </w:r>
      <w:r w:rsidRPr="003967ED">
        <w:rPr>
          <w:rFonts w:ascii="Segoe UI" w:eastAsia="Calibri" w:hAnsi="Segoe UI" w:cs="Segoe UI"/>
          <w:sz w:val="20"/>
          <w:szCs w:val="20"/>
        </w:rPr>
        <w:t xml:space="preserve"> </w:t>
      </w:r>
      <w:r>
        <w:rPr>
          <w:rFonts w:ascii="Segoe UI" w:eastAsia="Calibri" w:hAnsi="Segoe UI" w:cs="Segoe UI"/>
          <w:sz w:val="20"/>
          <w:szCs w:val="20"/>
        </w:rPr>
        <w:t>resulted in</w:t>
      </w:r>
      <w:r w:rsidRPr="003967ED">
        <w:rPr>
          <w:rFonts w:ascii="Segoe UI" w:eastAsia="Calibri" w:hAnsi="Segoe UI" w:cs="Segoe UI"/>
          <w:sz w:val="20"/>
          <w:szCs w:val="20"/>
        </w:rPr>
        <w:t xml:space="preserve"> </w:t>
      </w:r>
      <w:proofErr w:type="spellStart"/>
      <w:r>
        <w:rPr>
          <w:rFonts w:ascii="Segoe UI" w:eastAsia="Calibri" w:hAnsi="Segoe UI" w:cs="Segoe UI"/>
          <w:sz w:val="20"/>
          <w:szCs w:val="20"/>
        </w:rPr>
        <w:t>it’s</w:t>
      </w:r>
      <w:proofErr w:type="spellEnd"/>
      <w:r w:rsidRPr="003967ED">
        <w:rPr>
          <w:rFonts w:ascii="Segoe UI" w:eastAsia="Calibri" w:hAnsi="Segoe UI" w:cs="Segoe UI"/>
          <w:sz w:val="20"/>
          <w:szCs w:val="20"/>
        </w:rPr>
        <w:t xml:space="preserve"> first </w:t>
      </w:r>
      <w:r>
        <w:rPr>
          <w:rFonts w:ascii="Segoe UI" w:eastAsia="Calibri" w:hAnsi="Segoe UI" w:cs="Segoe UI"/>
          <w:sz w:val="20"/>
          <w:szCs w:val="20"/>
        </w:rPr>
        <w:t xml:space="preserve">fund </w:t>
      </w:r>
      <w:r w:rsidRPr="003967ED">
        <w:rPr>
          <w:rFonts w:ascii="Segoe UI" w:eastAsia="Calibri" w:hAnsi="Segoe UI" w:cs="Segoe UI"/>
          <w:sz w:val="20"/>
          <w:szCs w:val="20"/>
        </w:rPr>
        <w:t>dedicated to the UK market</w:t>
      </w:r>
      <w:r>
        <w:rPr>
          <w:rFonts w:ascii="Segoe UI" w:eastAsia="Calibri" w:hAnsi="Segoe UI" w:cs="Segoe UI"/>
          <w:sz w:val="20"/>
          <w:szCs w:val="20"/>
        </w:rPr>
        <w:t xml:space="preserve">. UKLV </w:t>
      </w:r>
      <w:r w:rsidRPr="003967ED">
        <w:rPr>
          <w:rFonts w:ascii="Segoe UI" w:eastAsia="Calibri" w:hAnsi="Segoe UI" w:cs="Segoe UI"/>
          <w:sz w:val="20"/>
          <w:szCs w:val="20"/>
        </w:rPr>
        <w:t>has a total expected value of approximately £1 billion GBP ($1.25B USD).</w:t>
      </w:r>
      <w:r w:rsidRPr="007C0FF8">
        <w:t xml:space="preserve"> </w:t>
      </w:r>
      <w:proofErr w:type="spellStart"/>
      <w:r>
        <w:t>T</w:t>
      </w:r>
      <w:r w:rsidRPr="007C0FF8">
        <w:rPr>
          <w:rFonts w:ascii="Segoe UI" w:hAnsi="Segoe UI" w:cs="Segoe UI"/>
          <w:sz w:val="20"/>
          <w:szCs w:val="20"/>
          <w:lang w:val="en"/>
        </w:rPr>
        <w:t>he</w:t>
      </w:r>
      <w:proofErr w:type="spellEnd"/>
      <w:r w:rsidRPr="007C0FF8">
        <w:rPr>
          <w:rFonts w:ascii="Segoe UI" w:hAnsi="Segoe UI" w:cs="Segoe UI"/>
          <w:sz w:val="20"/>
          <w:szCs w:val="20"/>
          <w:lang w:val="en"/>
        </w:rPr>
        <w:t xml:space="preserve"> company </w:t>
      </w:r>
      <w:r>
        <w:rPr>
          <w:rFonts w:ascii="Segoe UI" w:hAnsi="Segoe UI" w:cs="Segoe UI"/>
          <w:sz w:val="20"/>
          <w:szCs w:val="20"/>
          <w:lang w:val="en"/>
        </w:rPr>
        <w:t xml:space="preserve">also </w:t>
      </w:r>
      <w:r w:rsidRPr="007C0FF8">
        <w:rPr>
          <w:rFonts w:ascii="Segoe UI" w:hAnsi="Segoe UI" w:cs="Segoe UI"/>
          <w:sz w:val="20"/>
          <w:szCs w:val="20"/>
          <w:lang w:val="en"/>
        </w:rPr>
        <w:t xml:space="preserve">closed the combination of Prologis Targeted Europe Logistics Fund (PTELF) and Prologis European Properties Fund II (PEPF II) to create Prologis European Logistics Fund (PELF), an €8.2 billion sector-leading open-ended fund. These two highly complementary portfolios span </w:t>
      </w:r>
      <w:r>
        <w:rPr>
          <w:rFonts w:ascii="Segoe UI" w:hAnsi="Segoe UI" w:cs="Segoe UI"/>
          <w:sz w:val="20"/>
          <w:szCs w:val="20"/>
          <w:lang w:val="en"/>
        </w:rPr>
        <w:t>32,3</w:t>
      </w:r>
      <w:r w:rsidRPr="007C0FF8">
        <w:rPr>
          <w:rFonts w:ascii="Segoe UI" w:hAnsi="Segoe UI" w:cs="Segoe UI"/>
          <w:sz w:val="20"/>
          <w:szCs w:val="20"/>
          <w:lang w:val="en"/>
        </w:rPr>
        <w:t xml:space="preserve"> million square </w:t>
      </w:r>
      <w:proofErr w:type="spellStart"/>
      <w:r>
        <w:rPr>
          <w:rFonts w:ascii="Segoe UI" w:hAnsi="Segoe UI" w:cs="Segoe UI"/>
          <w:sz w:val="20"/>
          <w:szCs w:val="20"/>
          <w:lang w:val="en"/>
        </w:rPr>
        <w:t>metres</w:t>
      </w:r>
      <w:proofErr w:type="spellEnd"/>
      <w:r w:rsidRPr="007C0FF8">
        <w:rPr>
          <w:rFonts w:ascii="Segoe UI" w:hAnsi="Segoe UI" w:cs="Segoe UI"/>
          <w:sz w:val="20"/>
          <w:szCs w:val="20"/>
          <w:lang w:val="en"/>
        </w:rPr>
        <w:t xml:space="preserve"> across 12 countries. In conjunction with its format</w:t>
      </w:r>
      <w:r>
        <w:rPr>
          <w:rFonts w:ascii="Segoe UI" w:hAnsi="Segoe UI" w:cs="Segoe UI"/>
          <w:sz w:val="20"/>
          <w:szCs w:val="20"/>
          <w:lang w:val="en"/>
        </w:rPr>
        <w:t>ion, S&amp;P has rated the venture’s</w:t>
      </w:r>
      <w:r w:rsidRPr="007C0FF8">
        <w:rPr>
          <w:rFonts w:ascii="Segoe UI" w:hAnsi="Segoe UI" w:cs="Segoe UI"/>
          <w:sz w:val="20"/>
          <w:szCs w:val="20"/>
          <w:lang w:val="en"/>
        </w:rPr>
        <w:t xml:space="preserve"> credit at A-.</w:t>
      </w:r>
    </w:p>
    <w:bookmarkEnd w:id="15"/>
    <w:p w14:paraId="796CEF80" w14:textId="77777777" w:rsidR="0075087D" w:rsidRPr="003967ED" w:rsidRDefault="0075087D" w:rsidP="0075087D">
      <w:pPr>
        <w:pStyle w:val="Bezodstpw"/>
        <w:rPr>
          <w:rFonts w:ascii="Segoe UI" w:eastAsia="Calibri" w:hAnsi="Segoe UI" w:cs="Segoe UI"/>
          <w:sz w:val="20"/>
          <w:szCs w:val="20"/>
        </w:rPr>
      </w:pPr>
    </w:p>
    <w:p w14:paraId="632CF39D" w14:textId="77777777" w:rsidR="0075087D" w:rsidRPr="003967ED" w:rsidRDefault="0075087D" w:rsidP="0075087D">
      <w:pPr>
        <w:tabs>
          <w:tab w:val="left" w:pos="10348"/>
          <w:tab w:val="left" w:pos="10490"/>
        </w:tabs>
        <w:spacing w:line="240" w:lineRule="auto"/>
        <w:ind w:right="-101"/>
        <w:contextualSpacing/>
        <w:jc w:val="both"/>
        <w:rPr>
          <w:rFonts w:cs="Segoe UI"/>
          <w:b/>
          <w:sz w:val="20"/>
          <w:szCs w:val="20"/>
          <w:lang w:eastAsia="sk-SK"/>
        </w:rPr>
      </w:pPr>
      <w:r>
        <w:rPr>
          <w:rFonts w:cs="Segoe UI"/>
          <w:sz w:val="20"/>
          <w:szCs w:val="20"/>
          <w:lang w:eastAsia="sk-SK"/>
        </w:rPr>
        <w:t xml:space="preserve">“A key component of </w:t>
      </w:r>
      <w:r>
        <w:rPr>
          <w:rFonts w:eastAsia="Calibri" w:cs="Segoe UI"/>
          <w:sz w:val="20"/>
          <w:szCs w:val="20"/>
        </w:rPr>
        <w:t>o</w:t>
      </w:r>
      <w:r w:rsidRPr="00C1154C">
        <w:rPr>
          <w:rFonts w:eastAsia="Calibri" w:cs="Segoe UI"/>
          <w:sz w:val="20"/>
          <w:szCs w:val="20"/>
        </w:rPr>
        <w:t xml:space="preserve">ur business strategy in Europe is to hold </w:t>
      </w:r>
      <w:r>
        <w:rPr>
          <w:rFonts w:eastAsia="Calibri" w:cs="Segoe UI"/>
          <w:sz w:val="20"/>
          <w:szCs w:val="20"/>
        </w:rPr>
        <w:t xml:space="preserve">our </w:t>
      </w:r>
      <w:r w:rsidRPr="00C1154C">
        <w:rPr>
          <w:rFonts w:eastAsia="Calibri" w:cs="Segoe UI"/>
          <w:sz w:val="20"/>
          <w:szCs w:val="20"/>
        </w:rPr>
        <w:t xml:space="preserve">properties in a series of </w:t>
      </w:r>
      <w:r>
        <w:rPr>
          <w:rFonts w:eastAsia="Calibri" w:cs="Segoe UI"/>
          <w:sz w:val="20"/>
          <w:szCs w:val="20"/>
        </w:rPr>
        <w:t>differentiated</w:t>
      </w:r>
      <w:r w:rsidRPr="00C1154C">
        <w:rPr>
          <w:rFonts w:eastAsia="Calibri" w:cs="Segoe UI"/>
          <w:sz w:val="20"/>
          <w:szCs w:val="20"/>
        </w:rPr>
        <w:t xml:space="preserve"> funds</w:t>
      </w:r>
      <w:r>
        <w:rPr>
          <w:rFonts w:eastAsia="Calibri" w:cs="Segoe UI"/>
          <w:sz w:val="20"/>
          <w:szCs w:val="20"/>
        </w:rPr>
        <w:t>,” said Bannatyne</w:t>
      </w:r>
      <w:r w:rsidRPr="00C1154C">
        <w:rPr>
          <w:rFonts w:eastAsia="Calibri" w:cs="Segoe UI"/>
          <w:sz w:val="20"/>
          <w:szCs w:val="20"/>
        </w:rPr>
        <w:t xml:space="preserve">. </w:t>
      </w:r>
      <w:r>
        <w:rPr>
          <w:rFonts w:eastAsia="Calibri" w:cs="Segoe UI"/>
          <w:sz w:val="20"/>
          <w:szCs w:val="20"/>
        </w:rPr>
        <w:t>“</w:t>
      </w:r>
      <w:r w:rsidRPr="00C1154C">
        <w:rPr>
          <w:rFonts w:eastAsia="Calibri" w:cs="Segoe UI"/>
          <w:sz w:val="20"/>
          <w:szCs w:val="20"/>
        </w:rPr>
        <w:t>UKLV and PELF are an extension of this strategy</w:t>
      </w:r>
      <w:r>
        <w:rPr>
          <w:rFonts w:eastAsia="Calibri" w:cs="Segoe UI"/>
          <w:sz w:val="20"/>
          <w:szCs w:val="20"/>
        </w:rPr>
        <w:t xml:space="preserve"> to </w:t>
      </w:r>
      <w:r>
        <w:rPr>
          <w:rFonts w:cs="Segoe UI"/>
          <w:sz w:val="20"/>
          <w:szCs w:val="20"/>
          <w:lang w:eastAsia="sk-SK"/>
        </w:rPr>
        <w:t>meet</w:t>
      </w:r>
      <w:r w:rsidRPr="00C1154C">
        <w:rPr>
          <w:rFonts w:cs="Segoe UI"/>
          <w:sz w:val="20"/>
          <w:szCs w:val="20"/>
          <w:lang w:eastAsia="sk-SK"/>
        </w:rPr>
        <w:t xml:space="preserve"> the capital needs of today’s growth markets across Europe</w:t>
      </w:r>
      <w:r>
        <w:rPr>
          <w:rFonts w:cs="Segoe UI"/>
          <w:sz w:val="20"/>
          <w:szCs w:val="20"/>
          <w:lang w:eastAsia="sk-SK"/>
        </w:rPr>
        <w:t>.”</w:t>
      </w:r>
    </w:p>
    <w:p w14:paraId="4E8AC073" w14:textId="77777777" w:rsidR="0075087D" w:rsidRPr="002A39B7" w:rsidRDefault="0075087D" w:rsidP="0075087D">
      <w:pPr>
        <w:pStyle w:val="Bezodstpw"/>
        <w:rPr>
          <w:rFonts w:ascii="Segoe UI" w:hAnsi="Segoe UI" w:cs="Segoe UI"/>
          <w:sz w:val="20"/>
          <w:szCs w:val="20"/>
          <w:lang w:val="en-GB"/>
        </w:rPr>
      </w:pPr>
      <w:r w:rsidRPr="00235817">
        <w:rPr>
          <w:rFonts w:ascii="Segoe UI" w:hAnsi="Segoe UI" w:cs="Segoe UI"/>
          <w:sz w:val="20"/>
          <w:szCs w:val="20"/>
          <w:lang w:val="en-GB"/>
        </w:rPr>
        <w:t>At quarter-end, the company owned or had investments in, on a wholly-owned basis or through co-investment ventures, properties and development projects totalling 17.0 million square metres in Europe.</w:t>
      </w:r>
      <w:bookmarkEnd w:id="16"/>
    </w:p>
    <w:p w14:paraId="3C05E3A1" w14:textId="77777777" w:rsidR="0075087D" w:rsidRPr="00235817" w:rsidRDefault="0075087D" w:rsidP="0075087D">
      <w:pPr>
        <w:pStyle w:val="Nagwek2"/>
        <w:spacing w:line="240" w:lineRule="auto"/>
        <w:rPr>
          <w:sz w:val="18"/>
          <w:szCs w:val="20"/>
          <w:lang w:val="en-GB"/>
        </w:rPr>
      </w:pPr>
      <w:bookmarkStart w:id="17" w:name="_Hlk479612662"/>
      <w:bookmarkEnd w:id="1"/>
      <w:r w:rsidRPr="00235817">
        <w:rPr>
          <w:sz w:val="18"/>
          <w:szCs w:val="20"/>
          <w:lang w:val="en-GB"/>
        </w:rPr>
        <w:t>About Prologis</w:t>
      </w:r>
    </w:p>
    <w:bookmarkEnd w:id="17"/>
    <w:p w14:paraId="7235B626" w14:textId="77777777" w:rsidR="00320E96" w:rsidRPr="000511FB" w:rsidRDefault="00320E96" w:rsidP="00320E96">
      <w:pPr>
        <w:autoSpaceDE w:val="0"/>
        <w:autoSpaceDN w:val="0"/>
        <w:adjustRightInd w:val="0"/>
        <w:spacing w:after="0" w:line="240" w:lineRule="auto"/>
        <w:rPr>
          <w:rFonts w:cstheme="minorHAnsi"/>
        </w:rPr>
      </w:pPr>
      <w:r w:rsidRPr="000511FB">
        <w:rPr>
          <w:rFonts w:cstheme="minorHAnsi"/>
        </w:rPr>
        <w:t>Prologis, Inc. is the global leader in logistics real estate with a focus on high-barrier, high-growth market</w:t>
      </w:r>
      <w:r>
        <w:rPr>
          <w:rFonts w:cstheme="minorHAnsi"/>
        </w:rPr>
        <w:t xml:space="preserve">s. As of December 31, 2017, the </w:t>
      </w:r>
      <w:r w:rsidRPr="000511FB">
        <w:rPr>
          <w:rFonts w:cstheme="minorHAnsi"/>
        </w:rPr>
        <w:t>company owned or had investments in, on a wholly owned basis or through co-investment ventures, prop</w:t>
      </w:r>
      <w:r>
        <w:rPr>
          <w:rFonts w:cstheme="minorHAnsi"/>
        </w:rPr>
        <w:t xml:space="preserve">erties and development projects </w:t>
      </w:r>
      <w:r w:rsidRPr="000511FB">
        <w:rPr>
          <w:rFonts w:cstheme="minorHAnsi"/>
        </w:rPr>
        <w:t>expected to total approximately 684 million square feet (64 million square meters) in 19 countries. Prologis leases modern d</w:t>
      </w:r>
      <w:r>
        <w:rPr>
          <w:rFonts w:cstheme="minorHAnsi"/>
        </w:rPr>
        <w:t xml:space="preserve">istribution </w:t>
      </w:r>
      <w:r w:rsidRPr="000511FB">
        <w:rPr>
          <w:rFonts w:cstheme="minorHAnsi"/>
        </w:rPr>
        <w:t>facilities to a diverse base of approximately 5,000 customers across two major categories: busines</w:t>
      </w:r>
      <w:r>
        <w:rPr>
          <w:rFonts w:cstheme="minorHAnsi"/>
        </w:rPr>
        <w:t xml:space="preserve">s-to-business and retail/online </w:t>
      </w:r>
      <w:proofErr w:type="spellStart"/>
      <w:r w:rsidRPr="000511FB">
        <w:rPr>
          <w:rFonts w:cstheme="minorHAnsi"/>
        </w:rPr>
        <w:t>fulfillment</w:t>
      </w:r>
      <w:proofErr w:type="spellEnd"/>
      <w:r w:rsidRPr="000511FB">
        <w:rPr>
          <w:rFonts w:cstheme="minorHAnsi"/>
        </w:rPr>
        <w:t>.</w:t>
      </w:r>
    </w:p>
    <w:p w14:paraId="4970457B" w14:textId="77777777" w:rsidR="0075087D" w:rsidRPr="00235817" w:rsidRDefault="0075087D" w:rsidP="0075087D">
      <w:pPr>
        <w:pStyle w:val="Nagwek3"/>
        <w:spacing w:line="240" w:lineRule="auto"/>
        <w:rPr>
          <w:sz w:val="18"/>
          <w:lang w:val="en-GB"/>
        </w:rPr>
      </w:pPr>
      <w:bookmarkStart w:id="18" w:name="_GoBack"/>
      <w:bookmarkEnd w:id="18"/>
      <w:r w:rsidRPr="00235817">
        <w:rPr>
          <w:sz w:val="18"/>
          <w:lang w:val="en-GB"/>
        </w:rPr>
        <w:t>Forward-Looking Statements</w:t>
      </w:r>
    </w:p>
    <w:p w14:paraId="73266D9A" w14:textId="77777777" w:rsidR="0075087D" w:rsidRPr="00235817" w:rsidRDefault="0075087D" w:rsidP="0075087D">
      <w:pPr>
        <w:pStyle w:val="BodyText1"/>
        <w:spacing w:line="240" w:lineRule="auto"/>
        <w:rPr>
          <w:sz w:val="18"/>
          <w:lang w:val="en-GB"/>
        </w:rPr>
      </w:pPr>
      <w:r w:rsidRPr="00235817">
        <w:rPr>
          <w:sz w:val="18"/>
          <w:lang w:val="en-GB"/>
        </w:rPr>
        <w:t xml:space="preserve">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“estimates” and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w:t>
      </w:r>
      <w:r w:rsidRPr="00235817">
        <w:rPr>
          <w:sz w:val="18"/>
          <w:lang w:val="en-GB"/>
        </w:rPr>
        <w:lastRenderedPageBreak/>
        <w:t>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income tax rates (vi) availability of financing and capital, the levels of debt that we maintain and our credit ratings, (vii) risks related to our investments in our co-investment ventures,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w:t>
      </w:r>
      <w:bookmarkEnd w:id="2"/>
      <w:bookmarkEnd w:id="3"/>
    </w:p>
    <w:p w14:paraId="244798B2" w14:textId="77777777" w:rsidR="0075087D" w:rsidRPr="00235817" w:rsidRDefault="0075087D" w:rsidP="0075087D">
      <w:pPr>
        <w:pStyle w:val="BodyText1"/>
        <w:spacing w:line="240" w:lineRule="auto"/>
        <w:rPr>
          <w:sz w:val="18"/>
          <w:lang w:val="en-GB"/>
        </w:rPr>
      </w:pPr>
    </w:p>
    <w:p w14:paraId="69B99FEE" w14:textId="77777777" w:rsidR="0075087D" w:rsidRPr="002A39B7" w:rsidRDefault="0075087D" w:rsidP="0075087D">
      <w:pPr>
        <w:keepNext/>
        <w:keepLines/>
        <w:spacing w:line="240" w:lineRule="auto"/>
        <w:jc w:val="both"/>
        <w:rPr>
          <w:rFonts w:cs="Segoe UI"/>
          <w:b/>
          <w:sz w:val="20"/>
          <w:szCs w:val="20"/>
          <w:lang w:val="fr-FR" w:eastAsia="sk-SK"/>
        </w:rPr>
      </w:pPr>
      <w:r w:rsidRPr="002A39B7">
        <w:rPr>
          <w:rFonts w:cs="Segoe UI"/>
          <w:b/>
          <w:sz w:val="20"/>
          <w:szCs w:val="20"/>
          <w:lang w:val="fr-FR" w:eastAsia="sk-SK"/>
        </w:rPr>
        <w:t>MEDIA CONTACTS</w:t>
      </w:r>
    </w:p>
    <w:p w14:paraId="656EF629" w14:textId="77777777" w:rsidR="00320E96" w:rsidRPr="00320E96" w:rsidRDefault="00320E96" w:rsidP="00320E96">
      <w:pPr>
        <w:tabs>
          <w:tab w:val="left" w:pos="0"/>
        </w:tabs>
        <w:autoSpaceDE w:val="0"/>
        <w:autoSpaceDN w:val="0"/>
        <w:adjustRightInd w:val="0"/>
        <w:spacing w:after="0" w:line="240" w:lineRule="auto"/>
        <w:jc w:val="both"/>
        <w:rPr>
          <w:rFonts w:ascii="Segoe UI" w:eastAsia="Times New Roman" w:hAnsi="Segoe UI" w:cs="Segoe UI"/>
          <w:sz w:val="18"/>
          <w:szCs w:val="18"/>
          <w:lang w:val="en-US" w:eastAsia="sk-SK"/>
        </w:rPr>
      </w:pPr>
      <w:r w:rsidRPr="00320E96">
        <w:rPr>
          <w:rFonts w:ascii="Segoe UI" w:eastAsia="Times New Roman" w:hAnsi="Segoe UI" w:cs="Segoe UI"/>
          <w:sz w:val="18"/>
          <w:szCs w:val="18"/>
          <w:lang w:val="en-US" w:eastAsia="sk-SK"/>
        </w:rPr>
        <w:t xml:space="preserve">Marta </w:t>
      </w:r>
      <w:proofErr w:type="spellStart"/>
      <w:r w:rsidRPr="00320E96">
        <w:rPr>
          <w:rFonts w:ascii="Segoe UI" w:eastAsia="Times New Roman" w:hAnsi="Segoe UI" w:cs="Segoe UI"/>
          <w:sz w:val="18"/>
          <w:szCs w:val="18"/>
          <w:lang w:val="en-US" w:eastAsia="sk-SK"/>
        </w:rPr>
        <w:t>Tęsiorowska</w:t>
      </w:r>
      <w:proofErr w:type="spellEnd"/>
      <w:r w:rsidRPr="00320E96">
        <w:rPr>
          <w:rFonts w:ascii="Segoe UI" w:eastAsia="Times New Roman" w:hAnsi="Segoe UI" w:cs="Segoe UI"/>
          <w:sz w:val="18"/>
          <w:szCs w:val="18"/>
          <w:lang w:val="en-US" w:eastAsia="sk-SK"/>
        </w:rPr>
        <w:tab/>
      </w:r>
      <w:r w:rsidRPr="00320E96">
        <w:rPr>
          <w:rFonts w:ascii="Segoe UI" w:eastAsia="Times New Roman" w:hAnsi="Segoe UI" w:cs="Segoe UI"/>
          <w:sz w:val="18"/>
          <w:szCs w:val="18"/>
          <w:lang w:val="en-US" w:eastAsia="sk-SK"/>
        </w:rPr>
        <w:tab/>
      </w:r>
      <w:r w:rsidRPr="00320E96">
        <w:rPr>
          <w:rFonts w:ascii="Segoe UI" w:eastAsia="Times New Roman" w:hAnsi="Segoe UI" w:cs="Segoe UI"/>
          <w:sz w:val="18"/>
          <w:szCs w:val="18"/>
          <w:lang w:val="en-US" w:eastAsia="sk-SK"/>
        </w:rPr>
        <w:tab/>
      </w:r>
      <w:r w:rsidRPr="00320E96">
        <w:rPr>
          <w:rFonts w:ascii="Segoe UI" w:eastAsia="Times New Roman" w:hAnsi="Segoe UI" w:cs="Segoe UI"/>
          <w:sz w:val="18"/>
          <w:szCs w:val="18"/>
          <w:lang w:val="en-US" w:eastAsia="sk-SK"/>
        </w:rPr>
        <w:tab/>
      </w:r>
    </w:p>
    <w:p w14:paraId="6CE67469" w14:textId="77777777" w:rsidR="00320E96" w:rsidRPr="00320E96" w:rsidRDefault="00320E96" w:rsidP="00320E96">
      <w:pPr>
        <w:tabs>
          <w:tab w:val="left" w:pos="720"/>
        </w:tabs>
        <w:autoSpaceDE w:val="0"/>
        <w:autoSpaceDN w:val="0"/>
        <w:adjustRightInd w:val="0"/>
        <w:spacing w:after="0" w:line="240" w:lineRule="auto"/>
        <w:jc w:val="both"/>
        <w:rPr>
          <w:rFonts w:ascii="Segoe UI" w:eastAsia="Times New Roman" w:hAnsi="Segoe UI" w:cs="Segoe UI"/>
          <w:sz w:val="18"/>
          <w:szCs w:val="18"/>
          <w:lang w:val="en-US" w:eastAsia="sk-SK"/>
        </w:rPr>
      </w:pPr>
      <w:r w:rsidRPr="00320E96">
        <w:rPr>
          <w:rFonts w:ascii="Segoe UI" w:eastAsia="Times New Roman" w:hAnsi="Segoe UI" w:cs="Segoe UI"/>
          <w:sz w:val="18"/>
          <w:szCs w:val="18"/>
          <w:lang w:val="en-US" w:eastAsia="sk-SK"/>
        </w:rPr>
        <w:t>Vice President, Head of Marketing and Communications Europe, Prologis</w:t>
      </w:r>
      <w:r w:rsidRPr="00320E96">
        <w:rPr>
          <w:rFonts w:ascii="Segoe UI" w:eastAsia="Times New Roman" w:hAnsi="Segoe UI" w:cs="Segoe UI"/>
          <w:sz w:val="18"/>
          <w:szCs w:val="18"/>
          <w:lang w:val="en-US" w:eastAsia="sk-SK"/>
        </w:rPr>
        <w:tab/>
      </w:r>
    </w:p>
    <w:p w14:paraId="600CC11A" w14:textId="77777777" w:rsidR="00320E96" w:rsidRPr="00320E96" w:rsidRDefault="00320E96" w:rsidP="00320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autoSpaceDE w:val="0"/>
        <w:autoSpaceDN w:val="0"/>
        <w:adjustRightInd w:val="0"/>
        <w:spacing w:after="0" w:line="240" w:lineRule="auto"/>
        <w:jc w:val="both"/>
        <w:rPr>
          <w:rFonts w:ascii="Segoe UI" w:eastAsia="Times New Roman" w:hAnsi="Segoe UI" w:cs="Segoe UI"/>
          <w:sz w:val="18"/>
          <w:szCs w:val="18"/>
          <w:lang w:val="en-US" w:eastAsia="sk-SK"/>
        </w:rPr>
      </w:pPr>
      <w:r w:rsidRPr="00320E96">
        <w:rPr>
          <w:rFonts w:ascii="Segoe UI" w:eastAsia="Times New Roman" w:hAnsi="Segoe UI" w:cs="Segoe UI"/>
          <w:sz w:val="18"/>
          <w:szCs w:val="18"/>
          <w:lang w:val="en-US" w:eastAsia="sk-SK"/>
        </w:rPr>
        <w:t>+48 22 218 36 56; mtesiorowska@prologis.com</w:t>
      </w:r>
      <w:r w:rsidRPr="00320E96">
        <w:rPr>
          <w:rFonts w:ascii="Segoe UI" w:eastAsia="Times New Roman" w:hAnsi="Segoe UI" w:cs="Segoe UI"/>
          <w:sz w:val="18"/>
          <w:szCs w:val="18"/>
          <w:lang w:val="en-US" w:eastAsia="sk-SK"/>
        </w:rPr>
        <w:tab/>
      </w:r>
      <w:r w:rsidRPr="00320E96">
        <w:rPr>
          <w:rFonts w:ascii="Segoe UI" w:eastAsia="Times New Roman" w:hAnsi="Segoe UI" w:cs="Segoe UI"/>
          <w:sz w:val="18"/>
          <w:szCs w:val="18"/>
          <w:lang w:val="en-US" w:eastAsia="sk-SK"/>
        </w:rPr>
        <w:tab/>
      </w:r>
    </w:p>
    <w:p w14:paraId="6458DE15" w14:textId="77777777" w:rsidR="00320E96" w:rsidRPr="00320E96" w:rsidRDefault="00320E96" w:rsidP="00320E96">
      <w:pPr>
        <w:autoSpaceDE w:val="0"/>
        <w:autoSpaceDN w:val="0"/>
        <w:adjustRightInd w:val="0"/>
        <w:spacing w:after="0" w:line="240" w:lineRule="auto"/>
        <w:jc w:val="both"/>
        <w:rPr>
          <w:rFonts w:ascii="Segoe UI" w:eastAsia="Times New Roman" w:hAnsi="Segoe UI" w:cs="Segoe UI"/>
          <w:sz w:val="18"/>
          <w:szCs w:val="18"/>
          <w:lang w:val="en-US" w:eastAsia="sk-SK"/>
        </w:rPr>
      </w:pPr>
    </w:p>
    <w:p w14:paraId="404CAB16" w14:textId="77777777" w:rsidR="00320E96" w:rsidRPr="00320E96" w:rsidRDefault="00320E96" w:rsidP="00320E96">
      <w:pPr>
        <w:autoSpaceDE w:val="0"/>
        <w:autoSpaceDN w:val="0"/>
        <w:adjustRightInd w:val="0"/>
        <w:spacing w:after="0" w:line="240" w:lineRule="auto"/>
        <w:rPr>
          <w:rFonts w:ascii="Segoe UI" w:eastAsia="Times New Roman" w:hAnsi="Segoe UI" w:cs="Segoe UI"/>
          <w:sz w:val="18"/>
          <w:szCs w:val="18"/>
          <w:lang w:val="en-US" w:eastAsia="sk-SK"/>
        </w:rPr>
      </w:pPr>
      <w:r w:rsidRPr="00320E96">
        <w:rPr>
          <w:rFonts w:ascii="Segoe UI" w:eastAsia="Times New Roman" w:hAnsi="Segoe UI" w:cs="Segoe UI"/>
          <w:sz w:val="18"/>
          <w:szCs w:val="18"/>
          <w:lang w:val="en-US" w:eastAsia="sk-SK"/>
        </w:rPr>
        <w:t xml:space="preserve">Anna Szarek </w:t>
      </w:r>
    </w:p>
    <w:p w14:paraId="584C5491" w14:textId="77777777" w:rsidR="00320E96" w:rsidRPr="00320E96" w:rsidRDefault="00320E96" w:rsidP="00320E96">
      <w:pPr>
        <w:tabs>
          <w:tab w:val="left" w:pos="5040"/>
          <w:tab w:val="left" w:pos="5760"/>
        </w:tabs>
        <w:autoSpaceDE w:val="0"/>
        <w:autoSpaceDN w:val="0"/>
        <w:adjustRightInd w:val="0"/>
        <w:spacing w:after="0" w:line="240" w:lineRule="auto"/>
        <w:rPr>
          <w:rFonts w:ascii="Segoe UI" w:hAnsi="Segoe UI" w:cs="Segoe UI"/>
          <w:bCs/>
          <w:sz w:val="18"/>
          <w:szCs w:val="18"/>
          <w:lang w:val="en-US"/>
        </w:rPr>
      </w:pPr>
      <w:r w:rsidRPr="00320E96">
        <w:rPr>
          <w:rFonts w:ascii="Segoe UI" w:eastAsia="Times New Roman" w:hAnsi="Segoe UI" w:cs="Segoe UI"/>
          <w:sz w:val="18"/>
          <w:szCs w:val="18"/>
          <w:lang w:val="en-US" w:eastAsia="sk-SK"/>
        </w:rPr>
        <w:t xml:space="preserve">Account Manager, ConTrust Communication </w:t>
      </w:r>
      <w:r w:rsidRPr="00320E96">
        <w:rPr>
          <w:rFonts w:ascii="Segoe UI" w:eastAsia="Times New Roman" w:hAnsi="Segoe UI" w:cs="Segoe UI"/>
          <w:sz w:val="18"/>
          <w:szCs w:val="18"/>
          <w:lang w:val="en-US" w:eastAsia="sk-SK"/>
        </w:rPr>
        <w:br/>
        <w:t>+48 501 121 711; a.szarek@contrust.pl</w:t>
      </w:r>
    </w:p>
    <w:p w14:paraId="7FEB6C99" w14:textId="77777777" w:rsidR="000E7C75" w:rsidRPr="00320E96" w:rsidRDefault="009B7ED9">
      <w:pPr>
        <w:rPr>
          <w:lang w:val="en-US"/>
        </w:rPr>
      </w:pPr>
    </w:p>
    <w:sectPr w:rsidR="000E7C75" w:rsidRPr="00320E96" w:rsidSect="008878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AA4A" w14:textId="77777777" w:rsidR="009B7ED9" w:rsidRDefault="009B7ED9" w:rsidP="0075087D">
      <w:pPr>
        <w:spacing w:after="0" w:line="240" w:lineRule="auto"/>
      </w:pPr>
      <w:r>
        <w:separator/>
      </w:r>
    </w:p>
  </w:endnote>
  <w:endnote w:type="continuationSeparator" w:id="0">
    <w:p w14:paraId="696B9449" w14:textId="77777777" w:rsidR="009B7ED9" w:rsidRDefault="009B7ED9" w:rsidP="0075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A3B4" w14:textId="77777777" w:rsidR="009B7ED9" w:rsidRDefault="009B7ED9" w:rsidP="0075087D">
      <w:pPr>
        <w:spacing w:after="0" w:line="240" w:lineRule="auto"/>
      </w:pPr>
      <w:r>
        <w:separator/>
      </w:r>
    </w:p>
  </w:footnote>
  <w:footnote w:type="continuationSeparator" w:id="0">
    <w:p w14:paraId="5E068614" w14:textId="77777777" w:rsidR="009B7ED9" w:rsidRDefault="009B7ED9" w:rsidP="00750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9C93" w14:textId="77777777" w:rsidR="0075087D" w:rsidRDefault="0075087D" w:rsidP="0075087D">
    <w:pPr>
      <w:pStyle w:val="Nagwek"/>
      <w:ind w:left="720"/>
    </w:pPr>
    <w:r w:rsidRPr="00E65DB0">
      <w:rPr>
        <w:noProof/>
        <w:lang w:val="it-IT" w:eastAsia="it-IT"/>
      </w:rPr>
      <w:drawing>
        <wp:anchor distT="0" distB="0" distL="114300" distR="114300" simplePos="0" relativeHeight="251659264" behindDoc="0" locked="0" layoutInCell="1" allowOverlap="1" wp14:anchorId="0ED84240" wp14:editId="19724FD1">
          <wp:simplePos x="0" y="0"/>
          <wp:positionH relativeFrom="margin">
            <wp:align>right</wp:align>
          </wp:positionH>
          <wp:positionV relativeFrom="page">
            <wp:posOffset>341812</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E0F11"/>
    <w:multiLevelType w:val="hybridMultilevel"/>
    <w:tmpl w:val="649E9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76F03"/>
    <w:multiLevelType w:val="hybridMultilevel"/>
    <w:tmpl w:val="2C4A74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B53C7"/>
    <w:multiLevelType w:val="hybridMultilevel"/>
    <w:tmpl w:val="AB4023D4"/>
    <w:lvl w:ilvl="0" w:tplc="40046C14">
      <w:numFmt w:val="bullet"/>
      <w:lvlText w:val="-"/>
      <w:lvlJc w:val="left"/>
      <w:pPr>
        <w:ind w:left="720" w:hanging="360"/>
      </w:pPr>
      <w:rPr>
        <w:rFonts w:ascii="Segoe UI Light" w:eastAsiaTheme="minorEastAsia"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7D"/>
    <w:rsid w:val="00320E96"/>
    <w:rsid w:val="004C35B8"/>
    <w:rsid w:val="006574A6"/>
    <w:rsid w:val="006E246A"/>
    <w:rsid w:val="0075087D"/>
    <w:rsid w:val="008878EC"/>
    <w:rsid w:val="009B7ED9"/>
    <w:rsid w:val="009E0644"/>
    <w:rsid w:val="00A944D0"/>
    <w:rsid w:val="00C069F2"/>
    <w:rsid w:val="00C841BA"/>
    <w:rsid w:val="00DB05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8DB5B"/>
  <w15:chartTrackingRefBased/>
  <w15:docId w15:val="{7B2E2301-6078-4F3F-BF45-72F21119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next w:val="Normalny"/>
    <w:link w:val="Nagwek1Znak"/>
    <w:qFormat/>
    <w:rsid w:val="0075087D"/>
    <w:pPr>
      <w:spacing w:line="240" w:lineRule="auto"/>
      <w:outlineLvl w:val="0"/>
    </w:pPr>
    <w:rPr>
      <w:rFonts w:ascii="Segoe UI Semibold" w:hAnsi="Segoe UI Semibold" w:cs="Segoe UI"/>
      <w:color w:val="000000" w:themeColor="text1"/>
      <w:sz w:val="38"/>
      <w:szCs w:val="38"/>
      <w:lang w:val="en-US" w:eastAsia="en-US"/>
    </w:rPr>
  </w:style>
  <w:style w:type="paragraph" w:styleId="Nagwek2">
    <w:name w:val="heading 2"/>
    <w:next w:val="BodyText1"/>
    <w:link w:val="Nagwek2Znak"/>
    <w:uiPriority w:val="9"/>
    <w:unhideWhenUsed/>
    <w:qFormat/>
    <w:rsid w:val="0075087D"/>
    <w:pPr>
      <w:spacing w:before="180" w:after="60" w:line="264" w:lineRule="auto"/>
      <w:outlineLvl w:val="1"/>
    </w:pPr>
    <w:rPr>
      <w:rFonts w:ascii="Segoe UI Semibold" w:hAnsi="Segoe UI Semibold" w:cs="Segoe UI"/>
      <w:sz w:val="24"/>
      <w:szCs w:val="24"/>
      <w:lang w:val="en-US" w:eastAsia="en-US"/>
    </w:rPr>
  </w:style>
  <w:style w:type="paragraph" w:styleId="Nagwek3">
    <w:name w:val="heading 3"/>
    <w:basedOn w:val="Nagwek2"/>
    <w:next w:val="Normalny"/>
    <w:link w:val="Nagwek3Znak"/>
    <w:uiPriority w:val="9"/>
    <w:unhideWhenUsed/>
    <w:qFormat/>
    <w:rsid w:val="0075087D"/>
    <w:pPr>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087D"/>
    <w:rPr>
      <w:rFonts w:ascii="Segoe UI Semibold" w:hAnsi="Segoe UI Semibold" w:cs="Segoe UI"/>
      <w:color w:val="000000" w:themeColor="text1"/>
      <w:sz w:val="38"/>
      <w:szCs w:val="38"/>
      <w:lang w:val="en-US" w:eastAsia="en-US"/>
    </w:rPr>
  </w:style>
  <w:style w:type="character" w:customStyle="1" w:styleId="Nagwek2Znak">
    <w:name w:val="Nagłówek 2 Znak"/>
    <w:basedOn w:val="Domylnaczcionkaakapitu"/>
    <w:link w:val="Nagwek2"/>
    <w:uiPriority w:val="9"/>
    <w:rsid w:val="0075087D"/>
    <w:rPr>
      <w:rFonts w:ascii="Segoe UI Semibold" w:hAnsi="Segoe UI Semibold" w:cs="Segoe UI"/>
      <w:sz w:val="24"/>
      <w:szCs w:val="24"/>
      <w:lang w:val="en-US" w:eastAsia="en-US"/>
    </w:rPr>
  </w:style>
  <w:style w:type="character" w:customStyle="1" w:styleId="Nagwek3Znak">
    <w:name w:val="Nagłówek 3 Znak"/>
    <w:basedOn w:val="Domylnaczcionkaakapitu"/>
    <w:link w:val="Nagwek3"/>
    <w:uiPriority w:val="9"/>
    <w:rsid w:val="0075087D"/>
    <w:rPr>
      <w:rFonts w:ascii="Segoe UI Semibold" w:hAnsi="Segoe UI Semibold" w:cs="Segoe UI"/>
      <w:sz w:val="20"/>
      <w:szCs w:val="20"/>
      <w:lang w:val="en-US" w:eastAsia="en-US"/>
    </w:rPr>
  </w:style>
  <w:style w:type="paragraph" w:customStyle="1" w:styleId="Eyebrowtext">
    <w:name w:val="Eyebrow text"/>
    <w:rsid w:val="0075087D"/>
    <w:pPr>
      <w:spacing w:after="600" w:line="240" w:lineRule="auto"/>
    </w:pPr>
    <w:rPr>
      <w:rFonts w:ascii="Segoe UI Semibold" w:hAnsi="Segoe UI Semibold" w:cs="Segoe UI"/>
      <w:color w:val="000000" w:themeColor="text1"/>
      <w:sz w:val="21"/>
      <w:szCs w:val="21"/>
      <w:lang w:val="en-US" w:eastAsia="en-US"/>
    </w:rPr>
  </w:style>
  <w:style w:type="paragraph" w:customStyle="1" w:styleId="BodyText1">
    <w:name w:val="Body Text1"/>
    <w:qFormat/>
    <w:rsid w:val="0075087D"/>
    <w:pPr>
      <w:spacing w:before="60" w:after="180" w:line="264" w:lineRule="auto"/>
    </w:pPr>
    <w:rPr>
      <w:rFonts w:ascii="Segoe UI" w:hAnsi="Segoe UI" w:cs="Segoe UI"/>
      <w:bCs/>
      <w:color w:val="000000" w:themeColor="text1"/>
      <w:sz w:val="20"/>
      <w:szCs w:val="20"/>
      <w:lang w:val="en-US" w:eastAsia="en-US"/>
    </w:rPr>
  </w:style>
  <w:style w:type="paragraph" w:styleId="Akapitzlist">
    <w:name w:val="List Paragraph"/>
    <w:basedOn w:val="Normalny"/>
    <w:uiPriority w:val="34"/>
    <w:qFormat/>
    <w:rsid w:val="0075087D"/>
    <w:pPr>
      <w:spacing w:after="240" w:line="264" w:lineRule="auto"/>
      <w:ind w:left="720"/>
      <w:contextualSpacing/>
    </w:pPr>
    <w:rPr>
      <w:rFonts w:ascii="Segoe UI" w:hAnsi="Segoe UI"/>
      <w:color w:val="000000" w:themeColor="text1"/>
      <w:lang w:val="en-US" w:eastAsia="en-US"/>
    </w:rPr>
  </w:style>
  <w:style w:type="paragraph" w:styleId="Bezodstpw">
    <w:name w:val="No Spacing"/>
    <w:uiPriority w:val="1"/>
    <w:qFormat/>
    <w:rsid w:val="0075087D"/>
    <w:pPr>
      <w:spacing w:after="0" w:line="240" w:lineRule="auto"/>
    </w:pPr>
    <w:rPr>
      <w:lang w:val="en-US"/>
    </w:rPr>
  </w:style>
  <w:style w:type="paragraph" w:styleId="Nagwek">
    <w:name w:val="header"/>
    <w:basedOn w:val="Normalny"/>
    <w:link w:val="NagwekZnak"/>
    <w:uiPriority w:val="99"/>
    <w:unhideWhenUsed/>
    <w:rsid w:val="0075087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5087D"/>
  </w:style>
  <w:style w:type="paragraph" w:styleId="Stopka">
    <w:name w:val="footer"/>
    <w:basedOn w:val="Normalny"/>
    <w:link w:val="StopkaZnak"/>
    <w:uiPriority w:val="99"/>
    <w:unhideWhenUsed/>
    <w:rsid w:val="0075087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5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Raitt, Phil</dc:creator>
  <cp:keywords/>
  <dc:description/>
  <cp:lastModifiedBy>ConTrust Communication</cp:lastModifiedBy>
  <cp:revision>3</cp:revision>
  <dcterms:created xsi:type="dcterms:W3CDTF">2018-01-23T13:20:00Z</dcterms:created>
  <dcterms:modified xsi:type="dcterms:W3CDTF">2018-01-23T13:45:00Z</dcterms:modified>
</cp:coreProperties>
</file>